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AF" w:rsidRDefault="007C38AF">
      <w:pPr>
        <w:pStyle w:val="ConsPlusTitlePage"/>
      </w:pPr>
      <w:r>
        <w:br/>
      </w:r>
    </w:p>
    <w:p w:rsidR="007C38AF" w:rsidRDefault="007C38AF">
      <w:pPr>
        <w:pStyle w:val="ConsPlusNormal"/>
        <w:jc w:val="both"/>
        <w:outlineLvl w:val="0"/>
      </w:pPr>
    </w:p>
    <w:p w:rsidR="007C38AF" w:rsidRDefault="007C38AF">
      <w:pPr>
        <w:pStyle w:val="ConsPlusTitle"/>
        <w:jc w:val="center"/>
        <w:outlineLvl w:val="0"/>
      </w:pPr>
      <w:r>
        <w:t>АДМИНИСТРАЦИЯ СМОЛЕНСКОЙ ОБЛАСТИ</w:t>
      </w:r>
    </w:p>
    <w:p w:rsidR="007C38AF" w:rsidRDefault="007C38AF">
      <w:pPr>
        <w:pStyle w:val="ConsPlusTitle"/>
        <w:jc w:val="center"/>
      </w:pPr>
    </w:p>
    <w:p w:rsidR="007C38AF" w:rsidRDefault="007C38AF">
      <w:pPr>
        <w:pStyle w:val="ConsPlusTitle"/>
        <w:jc w:val="center"/>
      </w:pPr>
      <w:r>
        <w:t>ПОСТАНОВЛЕНИЕ</w:t>
      </w:r>
    </w:p>
    <w:p w:rsidR="007C38AF" w:rsidRDefault="007C38AF">
      <w:pPr>
        <w:pStyle w:val="ConsPlusTitle"/>
        <w:jc w:val="center"/>
      </w:pPr>
      <w:r>
        <w:t>от 28 декабря 2022 г. N 1060</w:t>
      </w:r>
    </w:p>
    <w:p w:rsidR="007C38AF" w:rsidRDefault="007C38AF">
      <w:pPr>
        <w:pStyle w:val="ConsPlusTitle"/>
        <w:jc w:val="center"/>
      </w:pPr>
    </w:p>
    <w:p w:rsidR="007C38AF" w:rsidRDefault="007C38AF">
      <w:pPr>
        <w:pStyle w:val="ConsPlusTitle"/>
        <w:jc w:val="center"/>
      </w:pPr>
      <w:r>
        <w:t>О МАТЕРИАЛЬНОЙ ПОМОЩИ ГРАЖДАНАМ ПОЖИЛОГО ВОЗРАСТА,</w:t>
      </w:r>
    </w:p>
    <w:p w:rsidR="007C38AF" w:rsidRDefault="007C38AF">
      <w:pPr>
        <w:pStyle w:val="ConsPlusTitle"/>
        <w:jc w:val="center"/>
      </w:pPr>
      <w:r>
        <w:t xml:space="preserve">ИНВАЛИДАМ, ГРАЖДАНАМ, НАХОДЯЩИМСЯ В </w:t>
      </w:r>
      <w:proofErr w:type="gramStart"/>
      <w:r>
        <w:t>ТРУДНОЙ</w:t>
      </w:r>
      <w:proofErr w:type="gramEnd"/>
      <w:r>
        <w:t xml:space="preserve"> ЖИЗНЕННОЙ</w:t>
      </w:r>
    </w:p>
    <w:p w:rsidR="007C38AF" w:rsidRDefault="007C38AF">
      <w:pPr>
        <w:pStyle w:val="ConsPlusTitle"/>
        <w:jc w:val="center"/>
      </w:pPr>
      <w:r>
        <w:t>СИТУАЦИИ, ДЕТЯМ-СИРОТАМ, ДЕТЯМ, ОСТАВШИМСЯ БЕЗ ПОПЕЧЕНИЯ</w:t>
      </w:r>
    </w:p>
    <w:p w:rsidR="007C38AF" w:rsidRDefault="007C38AF">
      <w:pPr>
        <w:pStyle w:val="ConsPlusTitle"/>
        <w:jc w:val="center"/>
      </w:pPr>
      <w:proofErr w:type="gramStart"/>
      <w:r>
        <w:t>РОДИТЕЛЕЙ (ЗА ИСКЛЮЧЕНИЕМ ДЕТЕЙ, ОБУЧАЮЩИХСЯ В ФЕДЕРАЛЬНЫХ</w:t>
      </w:r>
      <w:proofErr w:type="gramEnd"/>
    </w:p>
    <w:p w:rsidR="007C38AF" w:rsidRDefault="007C38AF">
      <w:pPr>
        <w:pStyle w:val="ConsPlusTitle"/>
        <w:jc w:val="center"/>
      </w:pPr>
      <w:proofErr w:type="gramStart"/>
      <w:r>
        <w:t>ГОСУДАРСТВЕННЫХ ОБРАЗОВАТЕЛЬНЫХ ОРГАНИЗАЦИЯХ), ЛИЦАМ,</w:t>
      </w:r>
      <w:proofErr w:type="gramEnd"/>
    </w:p>
    <w:p w:rsidR="007C38AF" w:rsidRDefault="007C38AF">
      <w:pPr>
        <w:pStyle w:val="ConsPlusTitle"/>
        <w:jc w:val="center"/>
      </w:pPr>
      <w:proofErr w:type="gramStart"/>
      <w:r>
        <w:t>ДОСТИГШИМ</w:t>
      </w:r>
      <w:proofErr w:type="gramEnd"/>
      <w:r>
        <w:t xml:space="preserve"> СОВЕРШЕННОЛЕТИЯ, ПОТЕРЯВШИМ В ПЕРИОД ОБУЧЕНИЯ</w:t>
      </w:r>
    </w:p>
    <w:p w:rsidR="007C38AF" w:rsidRDefault="007C38AF">
      <w:pPr>
        <w:pStyle w:val="ConsPlusTitle"/>
        <w:jc w:val="center"/>
      </w:pPr>
      <w:r>
        <w:t xml:space="preserve">ОБОИХ РОДИТЕЛЕЙ ИЛИ ЕДИНСТВЕННОГО РОДИТЕЛЯ, </w:t>
      </w:r>
      <w:proofErr w:type="gramStart"/>
      <w:r>
        <w:t>ОБУЧАЮЩИМСЯ</w:t>
      </w:r>
      <w:proofErr w:type="gramEnd"/>
    </w:p>
    <w:p w:rsidR="007C38AF" w:rsidRDefault="007C38AF">
      <w:pPr>
        <w:pStyle w:val="ConsPlusTitle"/>
        <w:jc w:val="center"/>
      </w:pPr>
      <w:proofErr w:type="gramStart"/>
      <w:r>
        <w:t>В ОБЩЕОБРАЗОВАТЕЛЬНОЙ ОРГАНИЗАЦИИ, В ПРОФЕССИОНАЛЬНОЙ</w:t>
      </w:r>
      <w:proofErr w:type="gramEnd"/>
    </w:p>
    <w:p w:rsidR="007C38AF" w:rsidRDefault="007C38AF">
      <w:pPr>
        <w:pStyle w:val="ConsPlusTitle"/>
        <w:jc w:val="center"/>
      </w:pPr>
      <w:r>
        <w:t xml:space="preserve">ОБРАЗОВАТЕЛЬНОЙ ОРГАНИЗАЦИИ ИЛИ </w:t>
      </w:r>
      <w:proofErr w:type="gramStart"/>
      <w:r>
        <w:t>В</w:t>
      </w:r>
      <w:proofErr w:type="gramEnd"/>
      <w:r>
        <w:t xml:space="preserve"> ОБРАЗОВАТЕЛЬНОЙ</w:t>
      </w:r>
    </w:p>
    <w:p w:rsidR="007C38AF" w:rsidRDefault="007C38AF">
      <w:pPr>
        <w:pStyle w:val="ConsPlusTitle"/>
        <w:jc w:val="center"/>
      </w:pPr>
      <w:r>
        <w:t>ОРГАНИЗАЦИИ ВЫСШЕГО ОБРАЗОВАНИЯ ПО ОЧНОЙ ФОРМЕ ОБУЧЕНИЯ,</w:t>
      </w:r>
    </w:p>
    <w:p w:rsidR="007C38AF" w:rsidRDefault="007C38AF">
      <w:pPr>
        <w:pStyle w:val="ConsPlusTitle"/>
        <w:jc w:val="center"/>
      </w:pPr>
      <w:r>
        <w:t>В 2023 - 2025 ГОДАХ</w:t>
      </w:r>
    </w:p>
    <w:p w:rsidR="007C38AF" w:rsidRDefault="007C38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38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AF" w:rsidRDefault="007C38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AF" w:rsidRDefault="007C38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8AF" w:rsidRDefault="007C38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8AF" w:rsidRDefault="007C38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7C38AF" w:rsidRDefault="007C38AF">
            <w:pPr>
              <w:pStyle w:val="ConsPlusNormal"/>
              <w:jc w:val="center"/>
            </w:pPr>
            <w:r>
              <w:rPr>
                <w:color w:val="392C69"/>
              </w:rPr>
              <w:t>от 06.07.2023 N 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AF" w:rsidRDefault="007C38AF">
            <w:pPr>
              <w:pStyle w:val="ConsPlusNormal"/>
            </w:pPr>
          </w:p>
        </w:tc>
      </w:tr>
    </w:tbl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49 части 1 статьи 44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 Администрация Смоленской области постановляет: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на 2023 - 2025 годы на территории Смоленской области меру социальной поддержки граждан пожилого возраста, инвалидов, граждан, находящихся в трудной жизненной ситуации, детей-сирот, детей, оставшихся без попечения родителей (за исключением детей, обучающихся в федеральных государственных образовательных организациях), лиц, достигших совершеннолетия, потерявших в период обучения обоих родителей или единственного родителя, обучающихся в общеобразовательной организации, в профессиональной образовательной организации или в образовательной</w:t>
      </w:r>
      <w:proofErr w:type="gramEnd"/>
      <w:r>
        <w:t xml:space="preserve"> организации высшего образования по очной форме обучения, в виде предоставления материальной помощи (далее также - мера социальной поддержки).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предоставлении в 2023 - 2025 годах меры социальной поддержки граждан пожилого возраста, инвалидов, граждан, находящихся в трудной жизненной ситуации, детей-сирот, детей, оставшихся без попечения родителей (за исключением детей, обучающихся в федеральных государственных образовательных организациях), лиц, достигших совершеннолетия, потерявших в период обучения обоих родителей или единственного родителя, обучающихся в общеобразовательной организации, в профессиональной образовательной организации или в образовательной</w:t>
      </w:r>
      <w:proofErr w:type="gramEnd"/>
      <w:r>
        <w:t xml:space="preserve"> организации высшего образования по очной форме обучения, в виде предоставления материальной помощи.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3. Установить, что финансирование расходов, связанных с предоставлением меры социальной поддержки, является расходным обязательством Смоленской области.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4. Установить, что финансовое обеспечение расходных обязательств, связанных с предоставлением меры социальной поддержки, осуществляется в пределах средств, предусмотренных на эти цели Департаменту Смоленской области по социальному развитию в областном </w:t>
      </w:r>
      <w:hyperlink r:id="rId6">
        <w:r>
          <w:rPr>
            <w:color w:val="0000FF"/>
          </w:rPr>
          <w:t>законе</w:t>
        </w:r>
      </w:hyperlink>
      <w:r>
        <w:t>"Об областном бюджете на 2023 год и на плановый период 2024 и 2025 годов".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2023 года.</w:t>
      </w: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right"/>
      </w:pPr>
      <w:r>
        <w:t>И.о. Губернатора</w:t>
      </w:r>
    </w:p>
    <w:p w:rsidR="007C38AF" w:rsidRDefault="007C38AF">
      <w:pPr>
        <w:pStyle w:val="ConsPlusNormal"/>
        <w:jc w:val="right"/>
      </w:pPr>
      <w:r>
        <w:t>Смоленской области</w:t>
      </w:r>
    </w:p>
    <w:p w:rsidR="007C38AF" w:rsidRDefault="007C38AF">
      <w:pPr>
        <w:pStyle w:val="ConsPlusNormal"/>
        <w:jc w:val="right"/>
      </w:pPr>
      <w:r>
        <w:t>Ю.С.СВИРИДЕНКОВ</w:t>
      </w: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right"/>
        <w:outlineLvl w:val="0"/>
      </w:pPr>
      <w:r>
        <w:t>Утверждено</w:t>
      </w:r>
    </w:p>
    <w:p w:rsidR="007C38AF" w:rsidRDefault="007C38AF">
      <w:pPr>
        <w:pStyle w:val="ConsPlusNormal"/>
        <w:jc w:val="right"/>
      </w:pPr>
      <w:r>
        <w:t>постановлением</w:t>
      </w:r>
    </w:p>
    <w:p w:rsidR="007C38AF" w:rsidRDefault="007C38AF">
      <w:pPr>
        <w:pStyle w:val="ConsPlusNormal"/>
        <w:jc w:val="right"/>
      </w:pPr>
      <w:r>
        <w:t>Администрации</w:t>
      </w:r>
    </w:p>
    <w:p w:rsidR="007C38AF" w:rsidRDefault="007C38AF">
      <w:pPr>
        <w:pStyle w:val="ConsPlusNormal"/>
        <w:jc w:val="right"/>
      </w:pPr>
      <w:r>
        <w:t>Смоленской области</w:t>
      </w:r>
    </w:p>
    <w:p w:rsidR="007C38AF" w:rsidRDefault="007C38AF">
      <w:pPr>
        <w:pStyle w:val="ConsPlusNormal"/>
        <w:jc w:val="right"/>
      </w:pPr>
      <w:r>
        <w:t>от 28.12.2022 N 1060</w:t>
      </w: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Title"/>
        <w:jc w:val="center"/>
      </w:pPr>
      <w:bookmarkStart w:id="0" w:name="P42"/>
      <w:bookmarkEnd w:id="0"/>
      <w:r>
        <w:t>ПОЛОЖЕНИЕ</w:t>
      </w:r>
    </w:p>
    <w:p w:rsidR="007C38AF" w:rsidRDefault="007C38AF">
      <w:pPr>
        <w:pStyle w:val="ConsPlusTitle"/>
        <w:jc w:val="center"/>
      </w:pPr>
      <w:r>
        <w:t>О ПРЕДОСТАВЛЕНИИ В 2023 - 2025 ГОДАХ МЕРЫ СОЦИАЛЬНОЙ</w:t>
      </w:r>
    </w:p>
    <w:p w:rsidR="007C38AF" w:rsidRDefault="007C38AF">
      <w:pPr>
        <w:pStyle w:val="ConsPlusTitle"/>
        <w:jc w:val="center"/>
      </w:pPr>
      <w:r>
        <w:t>ПОДДЕРЖКИ ГРАЖДАН ПОЖИЛОГО ВОЗРАСТА, ИНВАЛИДОВ, ГРАЖДАН,</w:t>
      </w:r>
    </w:p>
    <w:p w:rsidR="007C38AF" w:rsidRDefault="007C38AF">
      <w:pPr>
        <w:pStyle w:val="ConsPlusTitle"/>
        <w:jc w:val="center"/>
      </w:pPr>
      <w:r>
        <w:t>НАХОДЯЩИХСЯ В ТРУДНОЙ ЖИЗНЕННОЙ СИТУАЦИИ, ДЕТЕЙ-СИРОТ,</w:t>
      </w:r>
    </w:p>
    <w:p w:rsidR="007C38AF" w:rsidRDefault="007C38AF">
      <w:pPr>
        <w:pStyle w:val="ConsPlusTitle"/>
        <w:jc w:val="center"/>
      </w:pPr>
      <w:proofErr w:type="gramStart"/>
      <w:r>
        <w:t>ДЕТЕЙ, ОСТАВШИХСЯ БЕЗ ПОПЕЧЕНИЯ РОДИТЕЛЕЙ (ЗА ИСКЛЮЧЕНИЕМ</w:t>
      </w:r>
      <w:proofErr w:type="gramEnd"/>
    </w:p>
    <w:p w:rsidR="007C38AF" w:rsidRDefault="007C38AF">
      <w:pPr>
        <w:pStyle w:val="ConsPlusTitle"/>
        <w:jc w:val="center"/>
      </w:pPr>
      <w:r>
        <w:t xml:space="preserve">ДЕТЕЙ, ОБУЧАЮЩИХСЯ </w:t>
      </w:r>
      <w:proofErr w:type="gramStart"/>
      <w:r>
        <w:t>В</w:t>
      </w:r>
      <w:proofErr w:type="gramEnd"/>
      <w:r>
        <w:t xml:space="preserve"> ФЕДЕРАЛЬНЫХ ГОСУДАРСТВЕННЫХ</w:t>
      </w:r>
    </w:p>
    <w:p w:rsidR="007C38AF" w:rsidRDefault="007C38AF">
      <w:pPr>
        <w:pStyle w:val="ConsPlusTitle"/>
        <w:jc w:val="center"/>
      </w:pPr>
      <w:proofErr w:type="gramStart"/>
      <w:r>
        <w:t>ОБРАЗОВАТЕЛЬНЫХ ОРГАНИЗАЦИЯХ), ЛИЦ, ДОСТИГШИХ</w:t>
      </w:r>
      <w:proofErr w:type="gramEnd"/>
    </w:p>
    <w:p w:rsidR="007C38AF" w:rsidRDefault="007C38AF">
      <w:pPr>
        <w:pStyle w:val="ConsPlusTitle"/>
        <w:jc w:val="center"/>
      </w:pPr>
      <w:r>
        <w:t>СОВЕРШЕННОЛЕТИЯ, ПОТЕРЯВШИХ В ПЕРИОД ОБУЧЕНИЯ ОБОИХ</w:t>
      </w:r>
    </w:p>
    <w:p w:rsidR="007C38AF" w:rsidRDefault="007C38AF">
      <w:pPr>
        <w:pStyle w:val="ConsPlusTitle"/>
        <w:jc w:val="center"/>
      </w:pPr>
      <w:r>
        <w:t>РОДИТЕЛЕЙ ИЛИ ЕДИНСТВЕННОГО РОДИТЕЛЯ, ОБУЧАЮЩИХСЯ</w:t>
      </w:r>
    </w:p>
    <w:p w:rsidR="007C38AF" w:rsidRDefault="007C38AF">
      <w:pPr>
        <w:pStyle w:val="ConsPlusTitle"/>
        <w:jc w:val="center"/>
      </w:pPr>
      <w:proofErr w:type="gramStart"/>
      <w:r>
        <w:t>В ОБЩЕОБРАЗОВАТЕЛЬНОЙ ОРГАНИЗАЦИИ, В ПРОФЕССИОНАЛЬНОЙ</w:t>
      </w:r>
      <w:proofErr w:type="gramEnd"/>
    </w:p>
    <w:p w:rsidR="007C38AF" w:rsidRDefault="007C38AF">
      <w:pPr>
        <w:pStyle w:val="ConsPlusTitle"/>
        <w:jc w:val="center"/>
      </w:pPr>
      <w:r>
        <w:t xml:space="preserve">ОБРАЗОВАТЕЛЬНОЙ ОРГАНИЗАЦИИ ИЛИ </w:t>
      </w:r>
      <w:proofErr w:type="gramStart"/>
      <w:r>
        <w:t>В</w:t>
      </w:r>
      <w:proofErr w:type="gramEnd"/>
      <w:r>
        <w:t xml:space="preserve"> ОБРАЗОВАТЕЛЬНОЙ</w:t>
      </w:r>
    </w:p>
    <w:p w:rsidR="007C38AF" w:rsidRDefault="007C38AF">
      <w:pPr>
        <w:pStyle w:val="ConsPlusTitle"/>
        <w:jc w:val="center"/>
      </w:pPr>
      <w:r>
        <w:t>ОРГАНИЗАЦИИ ВЫСШЕГО ОБРАЗОВАНИЯ ПО ОЧНОЙ ФОРМЕ ОБУЧЕНИЯ,</w:t>
      </w:r>
    </w:p>
    <w:p w:rsidR="007C38AF" w:rsidRDefault="007C38AF">
      <w:pPr>
        <w:pStyle w:val="ConsPlusTitle"/>
        <w:jc w:val="center"/>
      </w:pPr>
      <w:r>
        <w:t>В ВИДЕ ПРЕДОСТАВЛЕНИЯ МАТЕРИАЛЬНОЙ ПОМОЩИ</w:t>
      </w:r>
    </w:p>
    <w:p w:rsidR="007C38AF" w:rsidRDefault="007C38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38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AF" w:rsidRDefault="007C38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AF" w:rsidRDefault="007C38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8AF" w:rsidRDefault="007C38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8AF" w:rsidRDefault="007C38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7C38AF" w:rsidRDefault="007C38AF">
            <w:pPr>
              <w:pStyle w:val="ConsPlusNormal"/>
              <w:jc w:val="center"/>
            </w:pPr>
            <w:r>
              <w:rPr>
                <w:color w:val="392C69"/>
              </w:rPr>
              <w:t>от 06.07.2023 N 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8AF" w:rsidRDefault="007C38AF">
            <w:pPr>
              <w:pStyle w:val="ConsPlusNormal"/>
            </w:pPr>
          </w:p>
        </w:tc>
      </w:tr>
    </w:tbl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основания, размер и порядок предоставления в 2023 - 2025 годах меры социальной поддержки граждан пожилого возраста, инвалидов, граждан, находящихся в трудной жизненной ситуации, детей-сирот, детей, оставшихся без попечения родителей (за исключением детей, обучающихся в федеральных государственных образовательных организациях), лиц, достигших совершеннолетия, потерявших в период обучения обоих родителей или единственного родителя, обучающихся в общеобразовательной организации, в профессиональной образовательной организации</w:t>
      </w:r>
      <w:proofErr w:type="gramEnd"/>
      <w:r>
        <w:t xml:space="preserve"> или в образовательной организации высшего образования по очной форме обучения (далее - граждане), в виде предоставления материальной помощи.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В настоящем Положении под трудной жизненной ситуацией понимается обстоятельство или обстоятельства, которые ухудшают условия жизнедеятельности </w:t>
      </w:r>
      <w:proofErr w:type="gramStart"/>
      <w:r>
        <w:t>гражданина</w:t>
      </w:r>
      <w:proofErr w:type="gramEnd"/>
      <w:r>
        <w:t xml:space="preserve"> и последствия которых он не может преодолеть самостоятельно.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2. Материальная помощь предоставляется гражданам, проживающим на территории Смоленской области и имеющим гражданство Российской Федерации.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3. Размер материальной помощи определяется исходя из конкретных объективных обстоятельств, послуживших причиной обращения за материальной помощью. При этом </w:t>
      </w:r>
      <w:r>
        <w:lastRenderedPageBreak/>
        <w:t>максимальный размер материальной помощи в виде денежных средств не может превышать 21000 рублей на одного гражданина.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4. Материальная помощь предоставляется гражданину не более одного раза в год.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Для предоставления материальной помощи гражданин либо его опекун, попечитель, другой законный представитель, доверенное лицо, представитель органа государственной власти, уполномоченного органа местного самоуправления муниципального образования Смоленской области, общественного объединения (далее - заявитель) подает заявление о предоставлении материальной помощи (далее - заявление) на бумажном носителе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</w:t>
      </w:r>
      <w:proofErr w:type="gramEnd"/>
      <w:r>
        <w:t xml:space="preserve"> информации" (далее - сектор Учреждения) по месту жительства (месту пребывания) гражданина или в многофункциональный центр предоставления государственных и муниципальных услуг (далее - МФЦ) по месту жительства (месту пребывания) гражданина.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>Заявление должно содержать сведения о лицах, зарегистрированных совместно с гражданином по месту его жительства (месту его пребывания) на территории Смоленской области (в случае их наличия), в том числе фамилию, имя, отчество, год рождения, степень их родства по отношению к гражданину, а также согласие указанных лиц или их законных представителей на обработку персональных данных.</w:t>
      </w:r>
      <w:proofErr w:type="gramEnd"/>
    </w:p>
    <w:p w:rsidR="007C38AF" w:rsidRDefault="007C38AF">
      <w:pPr>
        <w:pStyle w:val="ConsPlusNormal"/>
        <w:spacing w:before="220"/>
        <w:ind w:firstLine="540"/>
        <w:jc w:val="both"/>
      </w:pPr>
      <w:r>
        <w:t>Гражданин или заявитель, обратившийся с заявлением, несет ответственность за достоверность и полноту сведений, указанных в заявлении.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" w:name="P67"/>
      <w:bookmarkEnd w:id="1"/>
      <w:r>
        <w:t>6. Гражданин или заявитель, обратившийся с заявлением, одновременно представляет: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1) документ, удостоверяющий личность гражданина;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2) документ, подтверждающий полномочия законного представителя (доверенного лица) гражданина (если заявление и документы подаются законным представителем (доверенным лицом) гражданина);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3) документ, удостоверяющий личность законного представителя (доверенного лица) гражданина (если заявление и документы подаются законным представителем (доверенным лицом) гражданина);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4) документы, подтверждающие доходы гражданина и членов его семьи (при наличии), в частности один из следующих документов: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- справку о доходах с основного места работы и со всех мест дополнительной работы гражданина и членов его семьи (за 3-месячный период до месяца обращения за предоставлением материальной помощи);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6" w:name="P73"/>
      <w:bookmarkEnd w:id="6"/>
      <w:r>
        <w:t>- справку о размере выплачиваемой стипендии (за 3-месячный период до месяца обращения за предоставлением материальной помощи)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- справку о размере получаемой пенсии (за 3-месячный период до месяца обращения за предоставлением материальной помощи) (при наличии)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- справку о размере всех видов пособий, выплачиваемых в органах социальной защиты населения Смоленской области (за 3-месячный период до месяца обращения за предоставлением материальной помощи) (при наличии)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lastRenderedPageBreak/>
        <w:t>- документ из налогового органа о доходах от трудовой и предпринимательской деятельности (в случае если гражданин или член его семьи зарегистрирован в качестве индивидуального предпринимателя)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7" w:name="P77"/>
      <w:bookmarkEnd w:id="7"/>
      <w:r>
        <w:t>- документ о размере алиментов, полученных гражданином либо членами его семьи на содержание несовершеннолетних детей (за 3-месячный период до месяца обращения за предоставлением материальной помощи) (при наличии)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8" w:name="P78"/>
      <w:bookmarkEnd w:id="8"/>
      <w:r>
        <w:t>5) справку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(для неработающих граждан)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9" w:name="P79"/>
      <w:bookmarkEnd w:id="9"/>
      <w:r>
        <w:t>6) справку из налогового органа о регистрации гражданина в качестве индивидуального предпринимателя или об отсутствии сведений о регистрации гражданина в Едином государственном реестре индивидуальных предпринимателей (для неработающих граждан)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7) трудовую книжку (для неработающих граждан);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8) документ, подтверждающий реквизиты счета, открытого на имя гражданина (его опекуна, попечителя, другого законного представителя) в банке или иной кредитной организации (в случае если гражданин или заявитель изъявит желание получить материальную помощь путем перечисления денежных средств на расчетный счет, открытый в банке или иной кредитной организации);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9)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10) документ, подтверждающий трудную жизненную ситуацию (в случае наличия трудной жизненной ситуации), а именно: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- заключения (справки) и (или) иной документ медицинской организации о необходимости дорогостоящего лечения (операции), о нахождении на длительном лечении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- документы о факте приобретения дорогостоящих лека</w:t>
      </w:r>
      <w:proofErr w:type="gramStart"/>
      <w:r>
        <w:t>рств с пр</w:t>
      </w:r>
      <w:proofErr w:type="gramEnd"/>
      <w:r>
        <w:t>иложением документа или его копии о назначении таких лекарств;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- документ, подтверждающий факт нанесенного ущерба, поломки движимого или недвижимого имущества гражданина, представляющего для него имущество первой необходимости.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Гражданин вправе представить дополнительно иные документы, подтверждающие трудную жизненную ситуацию;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>11) свидетельство о перемене имени (представляется по собственной инициативе, за исключением случаев, когда государственная регистрация перемены имени произведена компетентным органом иностранного государства). В случае выдачи свидетельства о перемене имени компетентным органом иностранного государства представляется свидетельство о перемене имени и его нотариально удостоверенный перевод на русский язык;</w:t>
      </w:r>
    </w:p>
    <w:p w:rsidR="007C38AF" w:rsidRDefault="007C38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06.07.2023 N 370)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>12) документ, подтверждающий факт кражи (хищения) (в случае обращения за предоставлением материальной помощи в связи с кражей (хищением))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lastRenderedPageBreak/>
        <w:t>13) документ, подтверждающий факт возникновения пожара, аварии техногенного характера в отношении определенного вида объекта (в случае обращения за предоставлением материальной помощи в связи с возникновением пожара, аварии техногенного характера)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7" w:name="P92"/>
      <w:bookmarkEnd w:id="17"/>
      <w:r>
        <w:t>14) документ, подтверждающий факт возникновения стихийного бедствия (в случае обращения за предоставлением материальной помощи в связи с возникновением стихийного бедствия) (представляется по собственной инициативе);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8" w:name="P93"/>
      <w:bookmarkEnd w:id="18"/>
      <w:proofErr w:type="gramStart"/>
      <w:r>
        <w:t>15) документ, подтверждающий факт обучения в организации, осуществляющей образовательную деятельность, по очной форме (для лиц, достигших совершеннолетия, потерявших в период обучения обоих родителей или единственного родителя, обучающихся в общеобразовательной организации, в профессиональной образовательной организации или в образовательной организации высшего образования по очной форме обучения) (представляется по собственной инициативе, за исключением случаев, когда образовательная организация осуществляет свою деятельность на территории иностранного</w:t>
      </w:r>
      <w:proofErr w:type="gramEnd"/>
      <w:r>
        <w:t xml:space="preserve"> государства). В случае выдачи документа, подтверждающего факт обучения в организации, осуществляющей образовательную деятельность, по очной форме на территории иностранного государства, представляется указанный документ и его нотариально удостоверенный перевод на русский язык;</w:t>
      </w:r>
    </w:p>
    <w:p w:rsidR="007C38AF" w:rsidRDefault="007C38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06.07.2023 N 370)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19" w:name="P95"/>
      <w:bookmarkEnd w:id="19"/>
      <w:proofErr w:type="gramStart"/>
      <w:r>
        <w:t>16) свидетельство о смерти обоих родителей или единственного родителя (для лиц, достигших совершеннолетия, потерявших в период обучения обоих родителей или единственного родителя, обучающихся в общеобразовательной организации, в профессиональной образовательной организации или в образовательной организации высшего образования по очной форме обучения) (представляется по собственной инициативе, за исключением случаев, когда государственная регистрация смерти произведена компетентным органом иностранного государства).</w:t>
      </w:r>
      <w:proofErr w:type="gramEnd"/>
      <w:r>
        <w:t xml:space="preserve"> В случае выдачи свидетельства о смерти компетентным органом иностранного государства представляется указанный документ и его нотариально удостоверенный перевод на русский язык;</w:t>
      </w:r>
    </w:p>
    <w:p w:rsidR="007C38AF" w:rsidRDefault="007C38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06.07.2023 N 370)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20" w:name="P97"/>
      <w:bookmarkEnd w:id="20"/>
      <w:r>
        <w:t>17) справку, подтверждающую факт установления инвалидности, выданную федеральным государственным учреждением медико-социальной экспертизы (представляется по собственной инициативе).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21" w:name="P98"/>
      <w:bookmarkEnd w:id="21"/>
      <w:r>
        <w:t xml:space="preserve">7. </w:t>
      </w:r>
      <w:proofErr w:type="gramStart"/>
      <w:r>
        <w:t xml:space="preserve">Сектор Учреждения или МФЦ в течение 3 рабочих дней со дня поступления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направляет межведомственные запросы о предоставлении сведений о лицах, зарегистрированных совместно с гражданином по месту его жительства (месту его пребывания) на территории Смоленской области, указанных гражданином (заявителем) в заявлении (при наличии), в территориальный орган федерального органа исполнительной власти в сфере</w:t>
      </w:r>
      <w:proofErr w:type="gramEnd"/>
      <w:r>
        <w:t xml:space="preserve"> внутренних дел в порядке, определенном федеральным законодательством.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22" w:name="P99"/>
      <w:bookmarkEnd w:id="22"/>
      <w:r>
        <w:t xml:space="preserve">8. </w:t>
      </w:r>
      <w:proofErr w:type="gramStart"/>
      <w:r>
        <w:t xml:space="preserve">В случае если документы, указанные в </w:t>
      </w:r>
      <w:hyperlink w:anchor="P73">
        <w:r>
          <w:rPr>
            <w:color w:val="0000FF"/>
          </w:rPr>
          <w:t>абзацах третьем</w:t>
        </w:r>
      </w:hyperlink>
      <w:r>
        <w:t xml:space="preserve"> - </w:t>
      </w:r>
      <w:hyperlink w:anchor="P77">
        <w:r>
          <w:rPr>
            <w:color w:val="0000FF"/>
          </w:rPr>
          <w:t>седьмом подпункта 4</w:t>
        </w:r>
      </w:hyperlink>
      <w:r>
        <w:t xml:space="preserve">, </w:t>
      </w:r>
      <w:hyperlink w:anchor="P78">
        <w:r>
          <w:rPr>
            <w:color w:val="0000FF"/>
          </w:rPr>
          <w:t>подпунктах 5</w:t>
        </w:r>
      </w:hyperlink>
      <w:r>
        <w:t xml:space="preserve">, </w:t>
      </w:r>
      <w:hyperlink w:anchor="P79">
        <w:r>
          <w:rPr>
            <w:color w:val="0000FF"/>
          </w:rPr>
          <w:t>6</w:t>
        </w:r>
      </w:hyperlink>
      <w:r>
        <w:t xml:space="preserve">, </w:t>
      </w:r>
      <w:hyperlink w:anchor="P84">
        <w:r>
          <w:rPr>
            <w:color w:val="0000FF"/>
          </w:rPr>
          <w:t>абзаце втором подпункта 10</w:t>
        </w:r>
      </w:hyperlink>
      <w:r>
        <w:t xml:space="preserve">, </w:t>
      </w:r>
      <w:hyperlink w:anchor="P90">
        <w:r>
          <w:rPr>
            <w:color w:val="0000FF"/>
          </w:rPr>
          <w:t>подпунктах 12</w:t>
        </w:r>
      </w:hyperlink>
      <w:r>
        <w:t xml:space="preserve"> - </w:t>
      </w:r>
      <w:hyperlink w:anchor="P92">
        <w:r>
          <w:rPr>
            <w:color w:val="0000FF"/>
          </w:rPr>
          <w:t>14 пункта 6</w:t>
        </w:r>
      </w:hyperlink>
      <w:r>
        <w:t xml:space="preserve"> настоящего Положения, не представлены гражданином или заявителем по собственной инициативе, сектор Учреждения или МФЦ в течение 3 рабочих дней со дня поступления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направляет межведомственные запросы о предоставлении указанных</w:t>
      </w:r>
      <w:proofErr w:type="gramEnd"/>
      <w:r>
        <w:t xml:space="preserve"> документов (сведений, содержащихся в них) в территориальные органы федеральных органов исполнительной власти либо подведомственные им организации, исполнительные органы Смоленской области либо подведомственные им организации в порядке, определенном федеральным законодательством.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документ, указанный в </w:t>
      </w:r>
      <w:hyperlink w:anchor="P82">
        <w:r>
          <w:rPr>
            <w:color w:val="0000FF"/>
          </w:rPr>
          <w:t>подпункте 9 пункта 6</w:t>
        </w:r>
      </w:hyperlink>
      <w:r>
        <w:t xml:space="preserve"> настоящего Положения, не </w:t>
      </w:r>
      <w:r>
        <w:lastRenderedPageBreak/>
        <w:t xml:space="preserve">представлен гражданином или заявителем по собственной инициативе, сектор Учреждения или МФЦ в течение 3 рабочих дней со дня поступления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направляет межведомственный запрос о предоставлении документа, указанного в </w:t>
      </w:r>
      <w:hyperlink w:anchor="P82">
        <w:r>
          <w:rPr>
            <w:color w:val="0000FF"/>
          </w:rPr>
          <w:t>подпункте 9 пункта 6</w:t>
        </w:r>
      </w:hyperlink>
      <w:r>
        <w:t xml:space="preserve"> настоящего Положения (сведений, содержащихся в нем), в</w:t>
      </w:r>
      <w:proofErr w:type="gramEnd"/>
      <w:r>
        <w:t xml:space="preserve"> территориальный орган федерального органа исполнительной власти в сфере внутренних дел в порядке, определенном федеральным законодательством.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88">
        <w:r>
          <w:rPr>
            <w:color w:val="0000FF"/>
          </w:rPr>
          <w:t>подпунктах 11</w:t>
        </w:r>
      </w:hyperlink>
      <w:r>
        <w:t xml:space="preserve"> и </w:t>
      </w:r>
      <w:hyperlink w:anchor="P95">
        <w:r>
          <w:rPr>
            <w:color w:val="0000FF"/>
          </w:rPr>
          <w:t>16 пункта 6</w:t>
        </w:r>
      </w:hyperlink>
      <w:r>
        <w:t xml:space="preserve"> настоящего Положения, не представлены гражданином или заявителем по собственной инициативе, сектор Учреждения или МФЦ в течение 3 рабочих дней со дня представления гражданином или заявителем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направляет межведомственный запрос о предоставлении указанных документов (сведений, содержащихся в них) в органы записи</w:t>
      </w:r>
      <w:proofErr w:type="gramEnd"/>
      <w:r>
        <w:t xml:space="preserve"> актов гражданского состояния.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документ, указанный в </w:t>
      </w:r>
      <w:hyperlink w:anchor="P93">
        <w:r>
          <w:rPr>
            <w:color w:val="0000FF"/>
          </w:rPr>
          <w:t>подпункте 15 пункта 6</w:t>
        </w:r>
      </w:hyperlink>
      <w:r>
        <w:t xml:space="preserve"> настоящего Положения, не представлен гражданином или заявителем по собственной инициативе, сектор Учреждения или МФЦ в течение 3 рабочих дней со дня представления гражданином или заявителем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направляет межведомственный запрос о предоставлении указанного документа (сведений, содержащихся в нем) в организации, осуществляющие образовательную деятельность.</w:t>
      </w:r>
      <w:proofErr w:type="gramEnd"/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документ, указанный в </w:t>
      </w:r>
      <w:hyperlink w:anchor="P97">
        <w:r>
          <w:rPr>
            <w:color w:val="0000FF"/>
          </w:rPr>
          <w:t>подпункте 17 пункта 6</w:t>
        </w:r>
      </w:hyperlink>
      <w:r>
        <w:t xml:space="preserve"> настоящего Положения, не представлен гражданином или заявителем по собственной инициативе, сектор Учреждения или МФЦ в течение 3 рабочих дней со дня представления гражданином или заявителем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направляет межведомственный запрос о предоставлении сведений об инвалидности гражданина, содержащихся в федеральной государственной информационной системе "Федеральный</w:t>
      </w:r>
      <w:proofErr w:type="gramEnd"/>
      <w:r>
        <w:t xml:space="preserve"> реестр инвалидов", в Фонд пенсионного и социального страхования Российской Федерации.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>В целях организации предоставления государственной услуги МФЦ осуществляет межведомственные запросы с использованием системы межведомственного электронного взаимодействия в соответствии с соглашением о взаимодействии между Департаментом Смоленской области по социальному развитию, смоленским областным государственным казенным учреждением "Центр социальных выплат, приема и обработки информации" и смоленским областным государственным бюджетным учреждением "Многофункциональный центр по предоставлению государственных и муниципальных услуг населению".</w:t>
      </w:r>
      <w:proofErr w:type="gramEnd"/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06.07.2023 N 370.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23" w:name="P106"/>
      <w:bookmarkEnd w:id="23"/>
      <w:r>
        <w:t xml:space="preserve">9. Документы, указанные в </w:t>
      </w:r>
      <w:hyperlink w:anchor="P68">
        <w:r>
          <w:rPr>
            <w:color w:val="0000FF"/>
          </w:rPr>
          <w:t>подпунктах 1</w:t>
        </w:r>
      </w:hyperlink>
      <w:r>
        <w:t xml:space="preserve"> - </w:t>
      </w:r>
      <w:hyperlink w:anchor="P70">
        <w:r>
          <w:rPr>
            <w:color w:val="0000FF"/>
          </w:rPr>
          <w:t>3</w:t>
        </w:r>
      </w:hyperlink>
      <w:r>
        <w:t xml:space="preserve">, </w:t>
      </w:r>
      <w:hyperlink w:anchor="P80">
        <w:r>
          <w:rPr>
            <w:color w:val="0000FF"/>
          </w:rPr>
          <w:t>7</w:t>
        </w:r>
      </w:hyperlink>
      <w:r>
        <w:t xml:space="preserve">, </w:t>
      </w:r>
      <w:hyperlink w:anchor="P81">
        <w:r>
          <w:rPr>
            <w:color w:val="0000FF"/>
          </w:rPr>
          <w:t>8</w:t>
        </w:r>
      </w:hyperlink>
      <w:r>
        <w:t xml:space="preserve">, </w:t>
      </w:r>
      <w:hyperlink w:anchor="P83">
        <w:r>
          <w:rPr>
            <w:color w:val="0000FF"/>
          </w:rPr>
          <w:t>10</w:t>
        </w:r>
      </w:hyperlink>
      <w:r>
        <w:t xml:space="preserve">, </w:t>
      </w:r>
      <w:hyperlink w:anchor="P88">
        <w:r>
          <w:rPr>
            <w:color w:val="0000FF"/>
          </w:rPr>
          <w:t>11</w:t>
        </w:r>
      </w:hyperlink>
      <w:r>
        <w:t xml:space="preserve">, </w:t>
      </w:r>
      <w:hyperlink w:anchor="P95">
        <w:r>
          <w:rPr>
            <w:color w:val="0000FF"/>
          </w:rPr>
          <w:t>16 пункта 6</w:t>
        </w:r>
      </w:hyperlink>
      <w:r>
        <w:t xml:space="preserve"> настоящего Положения, представляются гражданином или заявителем в подлинниках с одновременным представлением их копий. Работник сектора Учреждения или МФЦ сверяет представленные гражданином или заявителем подлинники документов с их копиями, заверяет копии документов, после чего подлинники документов возвращаются гражданину или заявителю.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МФЦ не позднее 1 рабочего дня, следующего за днем приема заявления и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и поступления ответов на межведомственные запросы, указанные в </w:t>
      </w:r>
      <w:hyperlink w:anchor="P98">
        <w:r>
          <w:rPr>
            <w:color w:val="0000FF"/>
          </w:rPr>
          <w:t>пункте 7</w:t>
        </w:r>
      </w:hyperlink>
      <w:r>
        <w:t xml:space="preserve"> настоящего Положения (при наличии), направляет заявление, документы, указанные в </w:t>
      </w:r>
      <w:hyperlink w:anchor="P71">
        <w:r>
          <w:rPr>
            <w:color w:val="0000FF"/>
          </w:rPr>
          <w:t>подпунктах 4</w:t>
        </w:r>
      </w:hyperlink>
      <w:r>
        <w:t xml:space="preserve"> - </w:t>
      </w:r>
      <w:hyperlink w:anchor="P79">
        <w:r>
          <w:rPr>
            <w:color w:val="0000FF"/>
          </w:rPr>
          <w:t>6</w:t>
        </w:r>
      </w:hyperlink>
      <w:r>
        <w:t xml:space="preserve">, </w:t>
      </w:r>
      <w:hyperlink w:anchor="P82">
        <w:r>
          <w:rPr>
            <w:color w:val="0000FF"/>
          </w:rPr>
          <w:t>9</w:t>
        </w:r>
      </w:hyperlink>
      <w:r>
        <w:t xml:space="preserve">, </w:t>
      </w:r>
      <w:hyperlink w:anchor="P90">
        <w:r>
          <w:rPr>
            <w:color w:val="0000FF"/>
          </w:rPr>
          <w:t>12</w:t>
        </w:r>
      </w:hyperlink>
      <w:r>
        <w:t xml:space="preserve"> - </w:t>
      </w:r>
      <w:hyperlink w:anchor="P93">
        <w:r>
          <w:rPr>
            <w:color w:val="0000FF"/>
          </w:rPr>
          <w:t>15</w:t>
        </w:r>
      </w:hyperlink>
      <w:r>
        <w:t xml:space="preserve">, </w:t>
      </w:r>
      <w:hyperlink w:anchor="P97">
        <w:r>
          <w:rPr>
            <w:color w:val="0000FF"/>
          </w:rPr>
          <w:t>17 пункта 6</w:t>
        </w:r>
      </w:hyperlink>
      <w:r>
        <w:t xml:space="preserve"> настоящего Положения, копии документов, указанных в </w:t>
      </w:r>
      <w:hyperlink w:anchor="P106">
        <w:r>
          <w:rPr>
            <w:color w:val="0000FF"/>
          </w:rPr>
          <w:t>пункте 9</w:t>
        </w:r>
      </w:hyperlink>
      <w:r>
        <w:t xml:space="preserve"> настоящего Положения, указанные ответы на</w:t>
      </w:r>
      <w:proofErr w:type="gramEnd"/>
      <w:r>
        <w:t xml:space="preserve"> межведомственные запросы (при наличии) в сектор Учреждения по месту жительства (месту пребывания) гражданина. </w:t>
      </w:r>
      <w:proofErr w:type="gramStart"/>
      <w:r>
        <w:t xml:space="preserve">В случаях, предусмотренных </w:t>
      </w:r>
      <w:hyperlink w:anchor="P99">
        <w:r>
          <w:rPr>
            <w:color w:val="0000FF"/>
          </w:rPr>
          <w:t>пунктом 8</w:t>
        </w:r>
      </w:hyperlink>
      <w:r>
        <w:t xml:space="preserve"> настоящего Положения, заявление, документы, указанные в </w:t>
      </w:r>
      <w:hyperlink w:anchor="P72">
        <w:r>
          <w:rPr>
            <w:color w:val="0000FF"/>
          </w:rPr>
          <w:t>абзаце втором подпункта 4</w:t>
        </w:r>
      </w:hyperlink>
      <w:r>
        <w:t xml:space="preserve">, </w:t>
      </w:r>
      <w:hyperlink w:anchor="P93">
        <w:r>
          <w:rPr>
            <w:color w:val="0000FF"/>
          </w:rPr>
          <w:t>подпункте 15</w:t>
        </w:r>
      </w:hyperlink>
      <w:r>
        <w:t xml:space="preserve"> (при наличии) пункта 6 настоящего Положения, копии документов, указанных в </w:t>
      </w:r>
      <w:hyperlink w:anchor="P106">
        <w:r>
          <w:rPr>
            <w:color w:val="0000FF"/>
          </w:rPr>
          <w:t>пункте 9</w:t>
        </w:r>
      </w:hyperlink>
      <w:r>
        <w:t xml:space="preserve"> настоящего Положения, </w:t>
      </w:r>
      <w:r>
        <w:lastRenderedPageBreak/>
        <w:t xml:space="preserve">а также ответы на межведомственные запросы, указанные в </w:t>
      </w:r>
      <w:hyperlink w:anchor="P98">
        <w:r>
          <w:rPr>
            <w:color w:val="0000FF"/>
          </w:rPr>
          <w:t>пунктах 7</w:t>
        </w:r>
      </w:hyperlink>
      <w:r>
        <w:t xml:space="preserve"> (при наличии) и </w:t>
      </w:r>
      <w:hyperlink w:anchor="P99">
        <w:r>
          <w:rPr>
            <w:color w:val="0000FF"/>
          </w:rPr>
          <w:t>8</w:t>
        </w:r>
      </w:hyperlink>
      <w:r>
        <w:t xml:space="preserve"> настоящего Положения, направляются МФЦ в сектор Учреждения по месту жительства (месту пребывания) гражданина не позднее</w:t>
      </w:r>
      <w:proofErr w:type="gramEnd"/>
      <w:r>
        <w:t xml:space="preserve"> 1 рабочего дня, следующего за днем поступления всех ответов на такие межведомственные запросы.</w:t>
      </w:r>
    </w:p>
    <w:p w:rsidR="007C38AF" w:rsidRDefault="007C38A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06.07.2023 N 370)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 xml:space="preserve">Сектор Учреждения не позднее 3 рабочих дней, следующих за днем приема от гражданина или заявителя заявления,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и поступления ответов на межведомственные запросы, указанные в </w:t>
      </w:r>
      <w:hyperlink w:anchor="P98">
        <w:r>
          <w:rPr>
            <w:color w:val="0000FF"/>
          </w:rPr>
          <w:t>пункте 7</w:t>
        </w:r>
      </w:hyperlink>
      <w:r>
        <w:t xml:space="preserve"> настоящего Положения (при наличии), или от МФЦ заявления, документов, указанных в </w:t>
      </w:r>
      <w:hyperlink w:anchor="P71">
        <w:r>
          <w:rPr>
            <w:color w:val="0000FF"/>
          </w:rPr>
          <w:t>подпунктах 4</w:t>
        </w:r>
      </w:hyperlink>
      <w:r>
        <w:t xml:space="preserve"> - </w:t>
      </w:r>
      <w:hyperlink w:anchor="P79">
        <w:r>
          <w:rPr>
            <w:color w:val="0000FF"/>
          </w:rPr>
          <w:t>6</w:t>
        </w:r>
      </w:hyperlink>
      <w:r>
        <w:t xml:space="preserve">, </w:t>
      </w:r>
      <w:hyperlink w:anchor="P82">
        <w:r>
          <w:rPr>
            <w:color w:val="0000FF"/>
          </w:rPr>
          <w:t>9</w:t>
        </w:r>
      </w:hyperlink>
      <w:r>
        <w:t xml:space="preserve">, </w:t>
      </w:r>
      <w:hyperlink w:anchor="P90">
        <w:r>
          <w:rPr>
            <w:color w:val="0000FF"/>
          </w:rPr>
          <w:t>12</w:t>
        </w:r>
      </w:hyperlink>
      <w:r>
        <w:t xml:space="preserve"> - </w:t>
      </w:r>
      <w:hyperlink w:anchor="P93">
        <w:r>
          <w:rPr>
            <w:color w:val="0000FF"/>
          </w:rPr>
          <w:t>15</w:t>
        </w:r>
      </w:hyperlink>
      <w:r>
        <w:t xml:space="preserve">, </w:t>
      </w:r>
      <w:hyperlink w:anchor="P97">
        <w:r>
          <w:rPr>
            <w:color w:val="0000FF"/>
          </w:rPr>
          <w:t>17 пункта 6</w:t>
        </w:r>
      </w:hyperlink>
      <w:r>
        <w:t xml:space="preserve"> настоящего Положения, ответов на межведомственные запросы, указанные</w:t>
      </w:r>
      <w:proofErr w:type="gramEnd"/>
      <w:r>
        <w:t xml:space="preserve"> в </w:t>
      </w:r>
      <w:hyperlink w:anchor="P98">
        <w:r>
          <w:rPr>
            <w:color w:val="0000FF"/>
          </w:rPr>
          <w:t>пунктах 7</w:t>
        </w:r>
      </w:hyperlink>
      <w:r>
        <w:t xml:space="preserve"> и </w:t>
      </w:r>
      <w:hyperlink w:anchor="P99">
        <w:r>
          <w:rPr>
            <w:color w:val="0000FF"/>
          </w:rPr>
          <w:t>8</w:t>
        </w:r>
      </w:hyperlink>
      <w:r>
        <w:t xml:space="preserve"> настоящего Положения (при наличии), копий документов, указанных в </w:t>
      </w:r>
      <w:hyperlink w:anchor="P106">
        <w:r>
          <w:rPr>
            <w:color w:val="0000FF"/>
          </w:rPr>
          <w:t>пункте 9</w:t>
        </w:r>
      </w:hyperlink>
      <w:r>
        <w:t xml:space="preserve"> настоящего Положения, направляет их в отдел (сектор) социальной защиты населения Департамента Смоленской области по социальному развитию по месту жительства (месту пребывания) гражданина (далее соответственно - отдел (сектор) социальной защиты населения Департамента, Департамент). </w:t>
      </w:r>
      <w:proofErr w:type="gramStart"/>
      <w:r>
        <w:t xml:space="preserve">В случаях, предусмотренных </w:t>
      </w:r>
      <w:hyperlink w:anchor="P99">
        <w:r>
          <w:rPr>
            <w:color w:val="0000FF"/>
          </w:rPr>
          <w:t>пунктом 8</w:t>
        </w:r>
      </w:hyperlink>
      <w:r>
        <w:t xml:space="preserve"> настоящего Положения, заявление, документы, указанные в </w:t>
      </w:r>
      <w:hyperlink w:anchor="P72">
        <w:r>
          <w:rPr>
            <w:color w:val="0000FF"/>
          </w:rPr>
          <w:t>абзаце втором подпункта 4</w:t>
        </w:r>
      </w:hyperlink>
      <w:r>
        <w:t xml:space="preserve">, </w:t>
      </w:r>
      <w:hyperlink w:anchor="P93">
        <w:r>
          <w:rPr>
            <w:color w:val="0000FF"/>
          </w:rPr>
          <w:t>подпункте 15 пункта 6</w:t>
        </w:r>
      </w:hyperlink>
      <w:r>
        <w:t xml:space="preserve"> настоящего Положения, копии документов, указанных в </w:t>
      </w:r>
      <w:hyperlink w:anchor="P106">
        <w:r>
          <w:rPr>
            <w:color w:val="0000FF"/>
          </w:rPr>
          <w:t>пункте 9</w:t>
        </w:r>
      </w:hyperlink>
      <w:r>
        <w:t xml:space="preserve"> настоящего Положения, а также ответы на межведомственные запросы, указанные в </w:t>
      </w:r>
      <w:hyperlink w:anchor="P98">
        <w:r>
          <w:rPr>
            <w:color w:val="0000FF"/>
          </w:rPr>
          <w:t>пунктах 7</w:t>
        </w:r>
      </w:hyperlink>
      <w:r>
        <w:t xml:space="preserve"> (при наличии) и </w:t>
      </w:r>
      <w:hyperlink w:anchor="P99">
        <w:r>
          <w:rPr>
            <w:color w:val="0000FF"/>
          </w:rPr>
          <w:t>8</w:t>
        </w:r>
      </w:hyperlink>
      <w:r>
        <w:t xml:space="preserve"> настоящего Положения, направляются сектором Учреждения в отдел (сектор) социальной защиты населения Департамента не позднее 3 рабочих дней</w:t>
      </w:r>
      <w:proofErr w:type="gramEnd"/>
      <w:r>
        <w:t>, следующих за днем поступления всех ответов на такие межведомственные запросы.</w:t>
      </w:r>
    </w:p>
    <w:p w:rsidR="007C38AF" w:rsidRDefault="007C38AF">
      <w:pPr>
        <w:pStyle w:val="ConsPlusNormal"/>
        <w:spacing w:before="220"/>
        <w:ind w:firstLine="540"/>
        <w:jc w:val="both"/>
      </w:pPr>
      <w:bookmarkStart w:id="24" w:name="P110"/>
      <w:bookmarkEnd w:id="24"/>
      <w:r>
        <w:t xml:space="preserve">11. В случае невозможности представления гражданином или заявителем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Положения, либо части этих документов по не зависящим от него обстоятельствам материальная помощь предоставляется на основании заявления гражданина или заявителя с указанием в нем причин невозможности представления документов.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Отдел (сектор) социальной защиты населения Департамента в течение 3 рабочих дней со дня получения заявления, копий документов, указанных в </w:t>
      </w:r>
      <w:hyperlink w:anchor="P106">
        <w:r>
          <w:rPr>
            <w:color w:val="0000FF"/>
          </w:rPr>
          <w:t>пункте 9</w:t>
        </w:r>
      </w:hyperlink>
      <w:r>
        <w:t xml:space="preserve"> настоящего Положения, документов, указанных в </w:t>
      </w:r>
      <w:hyperlink w:anchor="P71">
        <w:r>
          <w:rPr>
            <w:color w:val="0000FF"/>
          </w:rPr>
          <w:t>подпунктах 4</w:t>
        </w:r>
      </w:hyperlink>
      <w:r>
        <w:t xml:space="preserve"> - </w:t>
      </w:r>
      <w:hyperlink w:anchor="P79">
        <w:r>
          <w:rPr>
            <w:color w:val="0000FF"/>
          </w:rPr>
          <w:t>6</w:t>
        </w:r>
      </w:hyperlink>
      <w:r>
        <w:t xml:space="preserve">, </w:t>
      </w:r>
      <w:hyperlink w:anchor="P82">
        <w:r>
          <w:rPr>
            <w:color w:val="0000FF"/>
          </w:rPr>
          <w:t>9</w:t>
        </w:r>
      </w:hyperlink>
      <w:r>
        <w:t xml:space="preserve">, </w:t>
      </w:r>
      <w:hyperlink w:anchor="P90">
        <w:r>
          <w:rPr>
            <w:color w:val="0000FF"/>
          </w:rPr>
          <w:t>12</w:t>
        </w:r>
      </w:hyperlink>
      <w:r>
        <w:t xml:space="preserve"> - </w:t>
      </w:r>
      <w:hyperlink w:anchor="P93">
        <w:r>
          <w:rPr>
            <w:color w:val="0000FF"/>
          </w:rPr>
          <w:t>15</w:t>
        </w:r>
      </w:hyperlink>
      <w:r>
        <w:t xml:space="preserve">, </w:t>
      </w:r>
      <w:hyperlink w:anchor="P97">
        <w:r>
          <w:rPr>
            <w:color w:val="0000FF"/>
          </w:rPr>
          <w:t>17 пункта 6</w:t>
        </w:r>
      </w:hyperlink>
      <w:r>
        <w:t xml:space="preserve"> настоящего Положения (далее - комплект документов), ответов на межведомственные запросы (при наличии) осуществляет комиссионное обследование представленных гражданином сведений (далее - обследование), которое оформляется актом материально-бытового обследования.</w:t>
      </w:r>
      <w:proofErr w:type="gramEnd"/>
    </w:p>
    <w:p w:rsidR="007C38AF" w:rsidRDefault="007C38AF">
      <w:pPr>
        <w:pStyle w:val="ConsPlusNormal"/>
        <w:spacing w:before="220"/>
        <w:ind w:firstLine="540"/>
        <w:jc w:val="both"/>
      </w:pPr>
      <w:r>
        <w:t xml:space="preserve">13. Решение о предоставлении материальной помощи либо об отказе в ее предоставлении принимается Департаментом в течение 16 рабочих дней со дня поступления в сектор Учреждения или МФЦ от гражданина или заявителя комплекта документов (за исключением случая, указанного в </w:t>
      </w:r>
      <w:hyperlink w:anchor="P110">
        <w:r>
          <w:rPr>
            <w:color w:val="0000FF"/>
          </w:rPr>
          <w:t>пункте 11</w:t>
        </w:r>
      </w:hyperlink>
      <w:r>
        <w:t xml:space="preserve"> настоящего Положения) и ответов на межведомственные запросы (при наличии).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14. Основаниями для отказа в предоставлении материальной помощи являются:</w:t>
      </w:r>
    </w:p>
    <w:p w:rsidR="007C38AF" w:rsidRDefault="007C38AF">
      <w:pPr>
        <w:pStyle w:val="ConsPlusNormal"/>
        <w:spacing w:before="220"/>
        <w:ind w:firstLine="540"/>
        <w:jc w:val="both"/>
      </w:pPr>
      <w:proofErr w:type="gramStart"/>
      <w:r>
        <w:t xml:space="preserve">- непредставление документов, предусмотренных </w:t>
      </w:r>
      <w:hyperlink w:anchor="P67">
        <w:r>
          <w:rPr>
            <w:color w:val="0000FF"/>
          </w:rPr>
          <w:t>пунктом 6</w:t>
        </w:r>
      </w:hyperlink>
      <w:r>
        <w:t xml:space="preserve"> настоящего Положения, за исключением документов, указанных в </w:t>
      </w:r>
      <w:hyperlink w:anchor="P73">
        <w:r>
          <w:rPr>
            <w:color w:val="0000FF"/>
          </w:rPr>
          <w:t>абзацах третьем</w:t>
        </w:r>
      </w:hyperlink>
      <w:r>
        <w:t xml:space="preserve"> - </w:t>
      </w:r>
      <w:hyperlink w:anchor="P77">
        <w:r>
          <w:rPr>
            <w:color w:val="0000FF"/>
          </w:rPr>
          <w:t>седьмом подпункта 4</w:t>
        </w:r>
      </w:hyperlink>
      <w:r>
        <w:t xml:space="preserve">, </w:t>
      </w:r>
      <w:hyperlink w:anchor="P78">
        <w:r>
          <w:rPr>
            <w:color w:val="0000FF"/>
          </w:rPr>
          <w:t>подпунктах 5</w:t>
        </w:r>
      </w:hyperlink>
      <w:r>
        <w:t xml:space="preserve">, </w:t>
      </w:r>
      <w:hyperlink w:anchor="P79">
        <w:r>
          <w:rPr>
            <w:color w:val="0000FF"/>
          </w:rPr>
          <w:t>6</w:t>
        </w:r>
      </w:hyperlink>
      <w:r>
        <w:t xml:space="preserve">, </w:t>
      </w:r>
      <w:hyperlink w:anchor="P82">
        <w:r>
          <w:rPr>
            <w:color w:val="0000FF"/>
          </w:rPr>
          <w:t>9</w:t>
        </w:r>
      </w:hyperlink>
      <w:r>
        <w:t xml:space="preserve">, </w:t>
      </w:r>
      <w:hyperlink w:anchor="P84">
        <w:r>
          <w:rPr>
            <w:color w:val="0000FF"/>
          </w:rPr>
          <w:t>абзаце втором подпункта 10</w:t>
        </w:r>
      </w:hyperlink>
      <w:r>
        <w:t xml:space="preserve">, </w:t>
      </w:r>
      <w:hyperlink w:anchor="P88">
        <w:r>
          <w:rPr>
            <w:color w:val="0000FF"/>
          </w:rPr>
          <w:t>подпунктах 11</w:t>
        </w:r>
      </w:hyperlink>
      <w:r>
        <w:t xml:space="preserve"> (кроме свидетельства о перемене имени, выданного компетентным органом иностранного государства, и его нотариально удостоверенного перевода на русский язык), </w:t>
      </w:r>
      <w:hyperlink w:anchor="P90">
        <w:r>
          <w:rPr>
            <w:color w:val="0000FF"/>
          </w:rPr>
          <w:t>12</w:t>
        </w:r>
      </w:hyperlink>
      <w:r>
        <w:t xml:space="preserve"> - </w:t>
      </w:r>
      <w:hyperlink w:anchor="P92">
        <w:r>
          <w:rPr>
            <w:color w:val="0000FF"/>
          </w:rPr>
          <w:t>14</w:t>
        </w:r>
      </w:hyperlink>
      <w:r>
        <w:t xml:space="preserve">, </w:t>
      </w:r>
      <w:hyperlink w:anchor="P93">
        <w:r>
          <w:rPr>
            <w:color w:val="0000FF"/>
          </w:rPr>
          <w:t>15</w:t>
        </w:r>
      </w:hyperlink>
      <w:r>
        <w:t xml:space="preserve"> (кроме документа, подтверждающего факт обучения в организации, осуществляющей образовательную деятельность, по очной</w:t>
      </w:r>
      <w:proofErr w:type="gramEnd"/>
      <w:r>
        <w:t xml:space="preserve"> форме, выданного на территории иностранного государства, и его нотариально удостоверенного перевода на русский язык), </w:t>
      </w:r>
      <w:hyperlink w:anchor="P95">
        <w:r>
          <w:rPr>
            <w:color w:val="0000FF"/>
          </w:rPr>
          <w:t>16</w:t>
        </w:r>
      </w:hyperlink>
      <w:r>
        <w:t xml:space="preserve"> (кроме свидетельства о смерти обоих родителей или единственного родителя, выданного компетентным органом иностранного государства, и его нотариально удостоверенного перевода на русский язык), </w:t>
      </w:r>
      <w:hyperlink w:anchor="P97">
        <w:r>
          <w:rPr>
            <w:color w:val="0000FF"/>
          </w:rPr>
          <w:t>17 пункта 6</w:t>
        </w:r>
      </w:hyperlink>
      <w:r>
        <w:t xml:space="preserve"> настоящего Положения, по вине гражданина;</w:t>
      </w:r>
    </w:p>
    <w:p w:rsidR="007C38AF" w:rsidRDefault="007C38A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06.07.2023 N 370)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lastRenderedPageBreak/>
        <w:t xml:space="preserve">- отсутствие у лица, обратившегося за материальной помощью, права на материальную помощь, в том числе </w:t>
      </w:r>
      <w:proofErr w:type="spellStart"/>
      <w:r>
        <w:t>неподтверждение</w:t>
      </w:r>
      <w:proofErr w:type="spellEnd"/>
      <w:r>
        <w:t xml:space="preserve"> факта нахождения в трудной жизненной ситуации при проведении обследования;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- выявление в заявлении и (или) прилагаемых к нему документах неполных и (или) недостоверных сведений.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15. Уведомление о предоставлении материальной помощи или об отказе в ее предоставлении направляется Департаментом в письменной форме гражданину в течение 5 рабочих дней со дня принятия соответствующего решения.</w:t>
      </w:r>
    </w:p>
    <w:p w:rsidR="007C38AF" w:rsidRDefault="007C38AF">
      <w:pPr>
        <w:pStyle w:val="ConsPlusNormal"/>
        <w:spacing w:before="220"/>
        <w:ind w:firstLine="540"/>
        <w:jc w:val="both"/>
      </w:pPr>
      <w:r>
        <w:t>16. Материальная помощь по выбору гражданина или заявителя предоставляется в течение 8 рабочих дней со дня принятия решения о предоставлении материальной помощи путем перечисления денежных средств на указанный ими расчетный счет, открытый в банке или иной кредитной организации, либо выдается наличными денежными средствами из кассы Департамента.</w:t>
      </w: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jc w:val="both"/>
      </w:pPr>
    </w:p>
    <w:p w:rsidR="007C38AF" w:rsidRDefault="007C3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37A" w:rsidRDefault="003D137A"/>
    <w:sectPr w:rsidR="003D137A" w:rsidSect="00E7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AF"/>
    <w:rsid w:val="003D137A"/>
    <w:rsid w:val="007C38AF"/>
    <w:rsid w:val="00D1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3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3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622EE160469FA6B38E4EBCFDD0112CD1CE960483F70A2DF7D4A32C593840378F2C6DA0987822324AC915F476A55FB6BAF4E26C58DD3AA4153ED6C62P7O" TargetMode="External"/><Relationship Id="rId13" Type="http://schemas.openxmlformats.org/officeDocument/2006/relationships/hyperlink" Target="consultantplus://offline/ref=1B7622EE160469FA6B38E4EBCFDD0112CD1CE960483F70A2DF7D4A32C593840378F2C6DA0987822324AC915E446A55FB6BAF4E26C58DD3AA4153ED6C62P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622EE160469FA6B38E4EBCFDD0112CD1CE960483F70A2DF7D4A32C593840378F2C6DA0987822324AC915F456A55FB6BAF4E26C58DD3AA4153ED6C62P7O" TargetMode="External"/><Relationship Id="rId12" Type="http://schemas.openxmlformats.org/officeDocument/2006/relationships/hyperlink" Target="consultantplus://offline/ref=1B7622EE160469FA6B38E4EBCFDD0112CD1CE960483F70A2DF7D4A32C593840378F2C6DA0987822324AC915E436A55FB6BAF4E26C58DD3AA4153ED6C62P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622EE160469FA6B38E4EBCFDD0112CD1CE960483F7EADD77E4A32C593840378F2C6DA1B87DA2F26A58F5E417F03AA2D6FP9O" TargetMode="External"/><Relationship Id="rId11" Type="http://schemas.openxmlformats.org/officeDocument/2006/relationships/hyperlink" Target="consultantplus://offline/ref=1B7622EE160469FA6B38E4EBCFDD0112CD1CE960483F70A2DF7D4A32C593840378F2C6DA0987822324AC915E426A55FB6BAF4E26C58DD3AA4153ED6C62P7O" TargetMode="External"/><Relationship Id="rId5" Type="http://schemas.openxmlformats.org/officeDocument/2006/relationships/hyperlink" Target="consultantplus://offline/ref=1B7622EE160469FA6B38FAE6D9B15C18CF14B3654B347DF2822E4C659AC3825638B2C08F4AC38A2023A7C50E04340CA826E44225D291D2A965P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7622EE160469FA6B38E4EBCFDD0112CD1CE960483F70A2DF7D4A32C593840378F2C6DA0987822324AC915E416A55FB6BAF4E26C58DD3AA4153ED6C62P7O" TargetMode="External"/><Relationship Id="rId4" Type="http://schemas.openxmlformats.org/officeDocument/2006/relationships/hyperlink" Target="consultantplus://offline/ref=1B7622EE160469FA6B38E4EBCFDD0112CD1CE960483F70A2DF7D4A32C593840378F2C6DA0987822324AC915F456A55FB6BAF4E26C58DD3AA4153ED6C62P7O" TargetMode="External"/><Relationship Id="rId9" Type="http://schemas.openxmlformats.org/officeDocument/2006/relationships/hyperlink" Target="consultantplus://offline/ref=1B7622EE160469FA6B38E4EBCFDD0112CD1CE960483F70A2DF7D4A32C593840378F2C6DA0987822324AC915F496A55FB6BAF4E26C58DD3AA4153ED6C62P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4056</Words>
  <Characters>23122</Characters>
  <Application>Microsoft Office Word</Application>
  <DocSecurity>0</DocSecurity>
  <Lines>192</Lines>
  <Paragraphs>54</Paragraphs>
  <ScaleCrop>false</ScaleCrop>
  <Company/>
  <LinksUpToDate>false</LinksUpToDate>
  <CharactersWithSpaces>27124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2023-11-29T14:15:00Z</dcterms:created>
  <dcterms:modified xsi:type="dcterms:W3CDTF">2023-11-29T14:16:00Z</dcterms:modified>
</cp:coreProperties>
</file>