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ind w:firstLine="74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7"/>
          <w:szCs w:val="27"/>
          <w:lang w:eastAsia="ru-RU"/>
        </w:rPr>
        <w:t>Областной закон  разработан в соответствии с Федеральным законом № 232-ФЗ «О внесении изменений в статью 12 части первой и часть вторую Налогового кодекса Российской Федерации» (далее - Федеральный закон), принятым 7 июля 2015 года.</w:t>
      </w:r>
    </w:p>
    <w:p w:rsidR="00106993" w:rsidRPr="00106993" w:rsidRDefault="00106993" w:rsidP="00106993">
      <w:pPr>
        <w:spacing w:after="0" w:line="240" w:lineRule="auto"/>
        <w:ind w:firstLine="74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106993">
        <w:rPr>
          <w:rFonts w:ascii="Calibri" w:eastAsia="Times New Roman" w:hAnsi="Calibri" w:cs="Times New Roman"/>
          <w:sz w:val="27"/>
          <w:szCs w:val="27"/>
          <w:lang w:eastAsia="ru-RU"/>
        </w:rPr>
        <w:t>Областной закон направлен на приведение в соответствие с Федеральным законом областного закона «О введении в действие патентной системы налогообложения и применении ее индивидуальными предпринимателями на территории Смоленской области» и  установление с 1 января 2016 года размеров потенциально возможного к получению индивидуальным предпринимателем годового дохода на 2016 год для 16 вновь введенным видам предпринимательской деятельности, в отношении которых применяется патентная система</w:t>
      </w:r>
      <w:proofErr w:type="gramEnd"/>
      <w:r w:rsidRPr="00106993">
        <w:rPr>
          <w:rFonts w:ascii="Calibri" w:eastAsia="Times New Roman" w:hAnsi="Calibri" w:cs="Times New Roman"/>
          <w:sz w:val="27"/>
          <w:szCs w:val="27"/>
          <w:lang w:eastAsia="ru-RU"/>
        </w:rPr>
        <w:t xml:space="preserve"> налогообложения.</w:t>
      </w:r>
    </w:p>
    <w:p w:rsidR="00106993" w:rsidRPr="00106993" w:rsidRDefault="00106993" w:rsidP="00106993">
      <w:pPr>
        <w:spacing w:after="0" w:line="240" w:lineRule="auto"/>
        <w:ind w:firstLine="74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7"/>
          <w:szCs w:val="27"/>
          <w:lang w:eastAsia="ru-RU"/>
        </w:rPr>
        <w:t xml:space="preserve">Размеры потенциально возможного к получению индивидуальным предпринимателем годового дохода на 2016 год установлены по итогам заседаний рабочей группы по разработке пакета областных законов, регулирующих вопросы налогообложения субъектов предпринимательской деятельности в Смоленской области, созданной  распоряжением Губернатора Смоленской области от 28.08.2015 № 931-р.  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                                                              </w: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106993" w:rsidRPr="00106993" w:rsidRDefault="00106993" w:rsidP="00106993">
      <w:pPr>
        <w:spacing w:after="0" w:line="225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32"/>
          <w:szCs w:val="32"/>
          <w:lang w:eastAsia="ru-RU"/>
        </w:rPr>
        <w:t> </w:t>
      </w:r>
    </w:p>
    <w:p w:rsidR="00106993" w:rsidRPr="00106993" w:rsidRDefault="00106993" w:rsidP="00106993">
      <w:pPr>
        <w:keepNext/>
        <w:autoSpaceDE w:val="0"/>
        <w:autoSpaceDN w:val="0"/>
        <w:spacing w:after="0" w:line="220" w:lineRule="auto"/>
        <w:jc w:val="center"/>
        <w:outlineLvl w:val="3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06993" w:rsidRPr="00106993" w:rsidRDefault="00106993" w:rsidP="00106993">
      <w:pPr>
        <w:spacing w:after="0" w:line="22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 </w:t>
      </w:r>
    </w:p>
    <w:p w:rsidR="00106993" w:rsidRPr="00106993" w:rsidRDefault="00106993" w:rsidP="00106993">
      <w:pPr>
        <w:autoSpaceDE w:val="0"/>
        <w:autoSpaceDN w:val="0"/>
        <w:spacing w:after="0" w:line="22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СМОЛЕНСКАЯ ОБЛАСТЬ</w:t>
      </w: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br/>
      </w: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br/>
        <w:t> </w:t>
      </w:r>
    </w:p>
    <w:p w:rsidR="00106993" w:rsidRPr="00106993" w:rsidRDefault="00106993" w:rsidP="00106993">
      <w:pPr>
        <w:autoSpaceDE w:val="0"/>
        <w:autoSpaceDN w:val="0"/>
        <w:spacing w:after="0" w:line="22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ОБЛАСТНОЙ ЗАКОН</w:t>
      </w:r>
    </w:p>
    <w:p w:rsidR="00106993" w:rsidRPr="00106993" w:rsidRDefault="00106993" w:rsidP="00106993">
      <w:pPr>
        <w:autoSpaceDE w:val="0"/>
        <w:autoSpaceDN w:val="0"/>
        <w:spacing w:after="0" w:line="22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106993" w:rsidRPr="00106993" w:rsidRDefault="00106993" w:rsidP="00106993">
      <w:pPr>
        <w:autoSpaceDE w:val="0"/>
        <w:autoSpaceDN w:val="0"/>
        <w:spacing w:after="0" w:line="22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 внесении изменений в областной закон </w:t>
      </w:r>
    </w:p>
    <w:p w:rsidR="00106993" w:rsidRPr="00106993" w:rsidRDefault="00106993" w:rsidP="0010699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«О введении в действие патентной системы налогообложения и  применении ее индивидуальными предпринимателями на территории Смоленской области» </w:t>
      </w:r>
    </w:p>
    <w:p w:rsidR="00106993" w:rsidRPr="00106993" w:rsidRDefault="00106993" w:rsidP="00106993">
      <w:pPr>
        <w:spacing w:after="0" w:line="22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106993" w:rsidRPr="00106993" w:rsidRDefault="00106993" w:rsidP="00106993">
      <w:pPr>
        <w:autoSpaceDE w:val="0"/>
        <w:autoSpaceDN w:val="0"/>
        <w:spacing w:after="0" w:line="22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autoSpaceDE w:val="0"/>
        <w:autoSpaceDN w:val="0"/>
        <w:spacing w:after="0" w:line="220" w:lineRule="auto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proofErr w:type="gramStart"/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Смоленской областной Думой</w:t>
      </w:r>
    </w:p>
    <w:p w:rsidR="00106993" w:rsidRPr="00106993" w:rsidRDefault="00106993" w:rsidP="00106993">
      <w:pPr>
        <w:spacing w:after="0" w:line="22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«30»  сентября 2015 года </w:t>
      </w:r>
    </w:p>
    <w:p w:rsidR="00106993" w:rsidRPr="00106993" w:rsidRDefault="00106993" w:rsidP="00106993">
      <w:pPr>
        <w:spacing w:after="0" w:line="22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2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Статья 1</w:t>
      </w:r>
    </w:p>
    <w:p w:rsidR="00106993" w:rsidRPr="00106993" w:rsidRDefault="00106993" w:rsidP="0010699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Внести в областной закон от 19 ноября 2012 года № 90-з «О введении в действие патентной системы налогообложения и  применении ее индивидуальными предпринимателями на территории Смоленской области» (Вестник Смоленской областной    Думы     и    Администрации Смоленской области,   2012, № 11 (часть I), </w:t>
      </w:r>
      <w:proofErr w:type="gramEnd"/>
    </w:p>
    <w:p w:rsidR="00106993" w:rsidRPr="00106993" w:rsidRDefault="00106993" w:rsidP="001069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стр. 13; 2013, № 11 (часть </w:t>
      </w:r>
      <w:r w:rsidRPr="00106993">
        <w:rPr>
          <w:rFonts w:ascii="Calibri" w:eastAsia="Times New Roman" w:hAnsi="Calibri" w:cs="Times New Roman"/>
          <w:sz w:val="28"/>
          <w:szCs w:val="28"/>
          <w:lang w:val="en-US" w:eastAsia="ru-RU"/>
        </w:rPr>
        <w:t>II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), стр. 46) следующие изменения: </w:t>
      </w:r>
    </w:p>
    <w:p w:rsidR="00106993" w:rsidRPr="00106993" w:rsidRDefault="00106993" w:rsidP="00106993">
      <w:pPr>
        <w:spacing w:after="0" w:line="240" w:lineRule="auto"/>
        <w:ind w:left="1065" w:hanging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1)</w:t>
      </w:r>
      <w:r w:rsidRPr="0010699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часть 2 статьи 1 изложить в следующей редакции:</w:t>
      </w:r>
    </w:p>
    <w:p w:rsidR="00106993" w:rsidRPr="00106993" w:rsidRDefault="00106993" w:rsidP="00106993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«2.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пункте 2 статьи 346</w:t>
      </w:r>
      <w:r w:rsidRPr="00106993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 xml:space="preserve">43 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Налогового кодекса Российской Федерации</w:t>
      </w:r>
      <w:proofErr w:type="gramStart"/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.»;</w:t>
      </w:r>
    </w:p>
    <w:p w:rsidR="00106993" w:rsidRPr="00106993" w:rsidRDefault="00106993" w:rsidP="00106993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End"/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2)  в статье 2  слова «2014 год» заменить словами «2016 год»;</w:t>
      </w:r>
    </w:p>
    <w:p w:rsidR="00106993" w:rsidRPr="00106993" w:rsidRDefault="00106993" w:rsidP="00106993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3)  в приложении:</w:t>
      </w:r>
    </w:p>
    <w:p w:rsidR="00106993" w:rsidRPr="00106993" w:rsidRDefault="00106993" w:rsidP="001069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в наименовании слова «</w:t>
      </w: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2014 год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» заменить словами «</w:t>
      </w: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2016 год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»;</w:t>
      </w:r>
    </w:p>
    <w:p w:rsidR="00106993" w:rsidRPr="00106993" w:rsidRDefault="00106993" w:rsidP="001069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пункты 48 и 49 признать утратившими силу;</w:t>
      </w:r>
    </w:p>
    <w:p w:rsidR="00106993" w:rsidRPr="00106993" w:rsidRDefault="00106993" w:rsidP="001069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дополнить пунктами 50 - 65 следующего содержания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tbl>
      <w:tblPr>
        <w:tblW w:w="10320" w:type="dxa"/>
        <w:tblCellMar>
          <w:left w:w="0" w:type="dxa"/>
          <w:right w:w="0" w:type="dxa"/>
        </w:tblCellMar>
        <w:tblLook w:val="04A0"/>
      </w:tblPr>
      <w:tblGrid>
        <w:gridCol w:w="370"/>
        <w:gridCol w:w="13805"/>
        <w:gridCol w:w="611"/>
      </w:tblGrid>
      <w:tr w:rsidR="00106993" w:rsidRPr="00106993" w:rsidTr="00106993">
        <w:trPr>
          <w:trHeight w:val="38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50</w:t>
            </w: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Услуги общественного 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300 0</w:t>
            </w: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51.</w:t>
            </w:r>
          </w:p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ind w:firstLine="3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Производство кожи и изделий из кожи: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 привлечения  наемных работников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 привлечении наемных работников: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средняя   численность   наемных   работников   </w:t>
            </w:r>
            <w:proofErr w:type="gram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5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6 до 10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180 000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11 до 15 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</w:t>
            </w: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недревесных</w:t>
            </w:r>
            <w:proofErr w:type="spellEnd"/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Сушка, переработка и консервирование фруктов и овощей: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 привлечения  наемных работников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 привлечении наемных работников: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средняя    численность    наемных   работников  </w:t>
            </w:r>
            <w:proofErr w:type="gram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 человек включительно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3 до 5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6 до 10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335 00</w:t>
            </w: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средняя численность наемных работников от 11 до 15  человек включительно</w:t>
            </w:r>
            <w:proofErr w:type="gramEnd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Производство молочной продукции: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 привлечения  наемных работников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 привлечении наемных работников: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средняя   численность   наемных   работников    </w:t>
            </w:r>
            <w:proofErr w:type="gram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 человек включительно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3 до 5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6 до 10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335 000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11 до 15 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Производство хлебобулочных и мучных кондитерских изделий: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 привлечения  наемных работников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 привлечении наемных работников: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средняя   численность    наемных   работников    </w:t>
            </w:r>
            <w:proofErr w:type="gram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 человек включительно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3 до 5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6 до 10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335 000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11 до 15 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60</w:t>
            </w: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по письменному и устному переводу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</w:t>
            </w: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000</w:t>
            </w:r>
            <w:proofErr w:type="spellEnd"/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Резка, обработка и отделка камня для памятников: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без привлечения  наемных работников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 привлечении наемных работников: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средняя   численность   наемных   работников   </w:t>
            </w:r>
            <w:proofErr w:type="gramStart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 человек включительно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3 до 5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500 000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6 до 10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6993" w:rsidRPr="00106993" w:rsidRDefault="00106993" w:rsidP="0010699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средняя численность наемных работников от 11 до 15  человек включительно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1 000 000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64.</w:t>
            </w:r>
          </w:p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300 000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993" w:rsidRPr="00106993" w:rsidTr="00106993">
        <w:trPr>
          <w:trHeight w:val="34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93" w:rsidRPr="00106993" w:rsidRDefault="00106993" w:rsidP="0010699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0699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100 000</w:t>
            </w:r>
          </w:p>
        </w:tc>
      </w:tr>
    </w:tbl>
    <w:p w:rsidR="00106993" w:rsidRPr="00106993" w:rsidRDefault="00106993" w:rsidP="0010699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Статья 2</w:t>
      </w:r>
    </w:p>
    <w:p w:rsidR="00106993" w:rsidRPr="00106993" w:rsidRDefault="00106993" w:rsidP="0010699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Настоящий областной закон вступает в силу с 1 января 2016 года, но не ранее чем по истечении одного месяца со дня его официального опубликования.</w:t>
      </w:r>
    </w:p>
    <w:p w:rsidR="00106993" w:rsidRPr="00106993" w:rsidRDefault="00106993" w:rsidP="00106993">
      <w:pPr>
        <w:keepNext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 </w:t>
      </w:r>
    </w:p>
    <w:p w:rsidR="00106993" w:rsidRPr="00106993" w:rsidRDefault="00106993" w:rsidP="001069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Губернатор</w:t>
      </w:r>
    </w:p>
    <w:p w:rsidR="00106993" w:rsidRPr="00106993" w:rsidRDefault="00106993" w:rsidP="001069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Смоленской области</w:t>
      </w:r>
      <w:r w:rsidRPr="00106993">
        <w:rPr>
          <w:rFonts w:ascii="Calibri" w:eastAsia="Times New Roman" w:hAnsi="Calibri" w:cs="Times New Roman"/>
          <w:sz w:val="28"/>
          <w:szCs w:val="28"/>
          <w:lang w:eastAsia="ru-RU"/>
        </w:rPr>
        <w:t>                   </w:t>
      </w: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А.В. Островский</w:t>
      </w:r>
    </w:p>
    <w:p w:rsidR="00106993" w:rsidRPr="00106993" w:rsidRDefault="00106993" w:rsidP="001069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06993" w:rsidRPr="00106993" w:rsidRDefault="00106993" w:rsidP="001069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«___»_____________2015 года</w:t>
      </w:r>
    </w:p>
    <w:p w:rsidR="00106993" w:rsidRPr="00106993" w:rsidRDefault="00106993" w:rsidP="0010699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6993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№ _______</w:t>
      </w:r>
    </w:p>
    <w:p w:rsidR="00754D2F" w:rsidRDefault="00754D2F"/>
    <w:sectPr w:rsidR="00754D2F" w:rsidSect="00106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993"/>
    <w:rsid w:val="00106993"/>
    <w:rsid w:val="0075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2F"/>
  </w:style>
  <w:style w:type="paragraph" w:styleId="4">
    <w:name w:val="heading 4"/>
    <w:basedOn w:val="a"/>
    <w:link w:val="40"/>
    <w:uiPriority w:val="9"/>
    <w:qFormat/>
    <w:rsid w:val="00106993"/>
    <w:pPr>
      <w:keepNext/>
      <w:autoSpaceDE w:val="0"/>
      <w:autoSpaceDN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6993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6993"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993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title">
    <w:name w:val="consplustitle"/>
    <w:rsid w:val="00106993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1421</Words>
  <Characters>8103</Characters>
  <Application>Microsoft Office Word</Application>
  <DocSecurity>0</DocSecurity>
  <Lines>67</Lines>
  <Paragraphs>19</Paragraphs>
  <ScaleCrop>false</ScaleCrop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2016-05-12T11:13:00Z</dcterms:created>
  <dcterms:modified xsi:type="dcterms:W3CDTF">2016-05-12T11:14:00Z</dcterms:modified>
</cp:coreProperties>
</file>