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22" w:rsidRPr="00DA6722" w:rsidRDefault="00E17967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" w:eastAsia="Times New Roman" w:hAnsi="Times" w:cs="Times"/>
          <w:b/>
          <w:bCs/>
          <w:color w:val="0000FF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DA6722" w:rsidRPr="00DA6722">
        <w:rPr>
          <w:rFonts w:ascii="Times" w:eastAsia="Times New Roman" w:hAnsi="Times" w:cs="Times"/>
          <w:b/>
          <w:bCs/>
          <w:color w:val="0000FF"/>
          <w:sz w:val="28"/>
          <w:szCs w:val="28"/>
          <w:lang w:eastAsia="ru-RU"/>
        </w:rPr>
        <w:t> </w:t>
      </w:r>
      <w:r w:rsidR="00DA6722" w:rsidRPr="00DA672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ИНФОРМАЦИЯ ДЛЯ ИНВЕСТОРОВ</w:t>
      </w: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                        1.</w:t>
      </w:r>
      <w:hyperlink r:id="rId5" w:history="1">
        <w:r w:rsidRPr="00DA672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Информация</w:t>
        </w:r>
      </w:hyperlink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 об инвестиционной привлекательности </w:t>
      </w:r>
      <w:proofErr w:type="spellStart"/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Темкинского</w:t>
      </w:r>
      <w:proofErr w:type="spellEnd"/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  </w:t>
      </w: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                              района;</w:t>
      </w: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                        2</w:t>
      </w:r>
      <w:hyperlink r:id="rId6" w:history="1">
        <w:r w:rsidRPr="00DA672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.</w:t>
        </w:r>
      </w:hyperlink>
      <w:hyperlink r:id="rId7" w:history="1">
        <w:r w:rsidRPr="00DA672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Меры</w:t>
        </w:r>
      </w:hyperlink>
      <w:hyperlink r:id="rId8" w:history="1">
        <w:r w:rsidRPr="00DA672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 </w:t>
        </w:r>
      </w:hyperlink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муниципальной и государственной поддержки субъектов  </w:t>
      </w: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                              инвестиционной деятельности на территории Смоленской</w:t>
      </w: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                              области;</w:t>
      </w: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                         3.</w:t>
      </w:r>
      <w:hyperlink r:id="rId9" w:history="1">
        <w:r w:rsidRPr="00DA672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Инвестиционные</w:t>
        </w:r>
      </w:hyperlink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 площадки на территории </w:t>
      </w:r>
      <w:proofErr w:type="spellStart"/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Темкинского</w:t>
      </w:r>
      <w:proofErr w:type="spellEnd"/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 района;</w:t>
      </w: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A6722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                          </w:t>
      </w:r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4.</w:t>
      </w:r>
      <w:hyperlink r:id="rId10" w:history="1">
        <w:r w:rsidRPr="00DA672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Перечень</w:t>
        </w:r>
      </w:hyperlink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 инвестиционных площадок </w:t>
      </w:r>
      <w:proofErr w:type="spellStart"/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Темкинского</w:t>
      </w:r>
      <w:proofErr w:type="spellEnd"/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 района;</w:t>
      </w: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                           5.Инвестиционный </w:t>
      </w:r>
      <w:hyperlink r:id="rId11" w:history="1">
        <w:r w:rsidRPr="00DA6722">
          <w:rPr>
            <w:rFonts w:ascii="Tahoma" w:eastAsia="Times New Roman" w:hAnsi="Tahoma" w:cs="Tahoma"/>
            <w:b/>
            <w:bCs/>
            <w:color w:val="66CD00"/>
            <w:sz w:val="18"/>
            <w:szCs w:val="18"/>
            <w:u w:val="single"/>
            <w:lang w:eastAsia="ru-RU"/>
          </w:rPr>
          <w:t>паспорт</w:t>
        </w:r>
      </w:hyperlink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муниципального образования</w:t>
      </w: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A6722">
        <w:rPr>
          <w:rFonts w:ascii="Tahoma" w:eastAsia="Times New Roman" w:hAnsi="Tahoma" w:cs="Tahoma"/>
          <w:b/>
          <w:bCs/>
          <w:i/>
          <w:iCs/>
          <w:color w:val="0000FF"/>
          <w:sz w:val="18"/>
          <w:szCs w:val="18"/>
          <w:lang w:eastAsia="ru-RU"/>
        </w:rPr>
        <w:t>                                "</w:t>
      </w:r>
      <w:proofErr w:type="spellStart"/>
      <w:r w:rsidRPr="00DA6722">
        <w:rPr>
          <w:rFonts w:ascii="Tahoma" w:eastAsia="Times New Roman" w:hAnsi="Tahoma" w:cs="Tahoma"/>
          <w:b/>
          <w:bCs/>
          <w:i/>
          <w:iCs/>
          <w:color w:val="0000FF"/>
          <w:sz w:val="18"/>
          <w:szCs w:val="18"/>
          <w:lang w:eastAsia="ru-RU"/>
        </w:rPr>
        <w:t>Темкинский</w:t>
      </w:r>
      <w:proofErr w:type="spellEnd"/>
      <w:r w:rsidRPr="00DA6722">
        <w:rPr>
          <w:rFonts w:ascii="Tahoma" w:eastAsia="Times New Roman" w:hAnsi="Tahoma" w:cs="Tahoma"/>
          <w:b/>
          <w:bCs/>
          <w:i/>
          <w:iCs/>
          <w:color w:val="0000FF"/>
          <w:sz w:val="18"/>
          <w:szCs w:val="18"/>
          <w:lang w:eastAsia="ru-RU"/>
        </w:rPr>
        <w:t xml:space="preserve"> район" Смоленской области;</w:t>
      </w: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A6722" w:rsidRPr="00DA6722" w:rsidRDefault="00DA6722" w:rsidP="00DA6722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                           6.</w:t>
      </w:r>
      <w:hyperlink r:id="rId12" w:history="1">
        <w:r w:rsidRPr="00DA6722">
          <w:rPr>
            <w:rFonts w:ascii="Tahoma" w:eastAsia="Times New Roman" w:hAnsi="Tahoma" w:cs="Tahoma"/>
            <w:b/>
            <w:bCs/>
            <w:color w:val="33CC00"/>
            <w:sz w:val="18"/>
            <w:szCs w:val="18"/>
            <w:u w:val="single"/>
            <w:lang w:eastAsia="ru-RU"/>
          </w:rPr>
          <w:t>Законодательство</w:t>
        </w:r>
      </w:hyperlink>
      <w:r w:rsidRPr="00DA6722">
        <w:rPr>
          <w:rFonts w:ascii="Tahoma" w:eastAsia="Times New Roman" w:hAnsi="Tahoma" w:cs="Tahoma"/>
          <w:b/>
          <w:bCs/>
          <w:color w:val="33CC00"/>
          <w:sz w:val="18"/>
          <w:szCs w:val="18"/>
          <w:lang w:eastAsia="ru-RU"/>
        </w:rPr>
        <w:t> </w:t>
      </w:r>
      <w:r w:rsidRPr="00DA6722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в сфере инвестиционной деятельности.</w:t>
      </w:r>
    </w:p>
    <w:p w:rsidR="00B92443" w:rsidRPr="00DA6722" w:rsidRDefault="00B92443" w:rsidP="00DA6722"/>
    <w:sectPr w:rsidR="00B92443" w:rsidRPr="00DA6722" w:rsidSect="00B9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4EA"/>
    <w:rsid w:val="00114884"/>
    <w:rsid w:val="001345F6"/>
    <w:rsid w:val="002A35C2"/>
    <w:rsid w:val="004544E1"/>
    <w:rsid w:val="00666835"/>
    <w:rsid w:val="006747FD"/>
    <w:rsid w:val="006B74EA"/>
    <w:rsid w:val="008B2A3F"/>
    <w:rsid w:val="00940E5D"/>
    <w:rsid w:val="00981005"/>
    <w:rsid w:val="009A237B"/>
    <w:rsid w:val="00AC4F93"/>
    <w:rsid w:val="00B05329"/>
    <w:rsid w:val="00B92443"/>
    <w:rsid w:val="00C056E0"/>
    <w:rsid w:val="00DA6722"/>
    <w:rsid w:val="00E17967"/>
    <w:rsid w:val="00F2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4EA"/>
    <w:rPr>
      <w:color w:val="0000FF"/>
      <w:u w:val="single"/>
    </w:rPr>
  </w:style>
  <w:style w:type="character" w:styleId="a5">
    <w:name w:val="Strong"/>
    <w:basedOn w:val="a0"/>
    <w:uiPriority w:val="22"/>
    <w:qFormat/>
    <w:rsid w:val="009A237B"/>
    <w:rPr>
      <w:b/>
      <w:bCs/>
    </w:rPr>
  </w:style>
  <w:style w:type="character" w:customStyle="1" w:styleId="apple-converted-space">
    <w:name w:val="apple-converted-space"/>
    <w:basedOn w:val="a0"/>
    <w:rsid w:val="009A2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smolinvest.ru/files/552/podderzhka-subektov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mkino.smolinvest.ru/files/552/podderzhka-subektov.docx" TargetMode="External"/><Relationship Id="rId12" Type="http://schemas.openxmlformats.org/officeDocument/2006/relationships/hyperlink" Target="http://temkino.smolinvest.ru/files/552/zakonodatelstvo_investici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552/podderzhka-subektov.docx" TargetMode="External"/><Relationship Id="rId11" Type="http://schemas.openxmlformats.org/officeDocument/2006/relationships/hyperlink" Target="http://temkino.smolinvest.ru/files/552/temk_invest_pasprt.docx" TargetMode="External"/><Relationship Id="rId5" Type="http://schemas.openxmlformats.org/officeDocument/2006/relationships/hyperlink" Target="http://temkino.smolinvest.ru/files/552/investicionnaya-privlekatelnost.docx" TargetMode="External"/><Relationship Id="rId10" Type="http://schemas.openxmlformats.org/officeDocument/2006/relationships/hyperlink" Target="http://temkino.smolinvest.ru/files/552/reestr_invest_pl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kino.smolinvest.ru/files/551/perechen-invploschd-rajon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Саппа</cp:lastModifiedBy>
  <cp:revision>11</cp:revision>
  <dcterms:created xsi:type="dcterms:W3CDTF">2016-05-19T11:23:00Z</dcterms:created>
  <dcterms:modified xsi:type="dcterms:W3CDTF">2016-05-20T12:46:00Z</dcterms:modified>
</cp:coreProperties>
</file>