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30" w:rsidRPr="001E6652" w:rsidRDefault="006B1C30" w:rsidP="006B1C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6652">
        <w:rPr>
          <w:b/>
          <w:sz w:val="28"/>
          <w:szCs w:val="28"/>
        </w:rPr>
        <w:t>ПРОТОКОЛ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местного бюджета муниципального района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C52BCD">
        <w:rPr>
          <w:b/>
          <w:sz w:val="28"/>
          <w:szCs w:val="28"/>
        </w:rPr>
        <w:t>8</w:t>
      </w:r>
      <w:r w:rsidR="00C52BCD" w:rsidRPr="00C52BCD">
        <w:rPr>
          <w:b/>
          <w:sz w:val="28"/>
          <w:szCs w:val="28"/>
        </w:rPr>
        <w:t xml:space="preserve"> </w:t>
      </w:r>
      <w:r w:rsidR="00C52BCD">
        <w:rPr>
          <w:b/>
          <w:sz w:val="28"/>
          <w:szCs w:val="28"/>
        </w:rPr>
        <w:t>год и плановый период 2019</w:t>
      </w:r>
      <w:r w:rsidR="00957CD5">
        <w:rPr>
          <w:b/>
          <w:sz w:val="28"/>
          <w:szCs w:val="28"/>
        </w:rPr>
        <w:t xml:space="preserve"> </w:t>
      </w:r>
      <w:r w:rsidR="00C52BCD">
        <w:rPr>
          <w:b/>
          <w:sz w:val="28"/>
          <w:szCs w:val="28"/>
        </w:rPr>
        <w:t>и 2020 годов</w:t>
      </w:r>
      <w:r>
        <w:rPr>
          <w:b/>
          <w:sz w:val="28"/>
          <w:szCs w:val="28"/>
        </w:rPr>
        <w:t xml:space="preserve">» </w:t>
      </w:r>
    </w:p>
    <w:p w:rsidR="006B1C30" w:rsidRPr="001E6652" w:rsidRDefault="006B1C30" w:rsidP="006B1C30">
      <w:pPr>
        <w:jc w:val="center"/>
        <w:rPr>
          <w:b/>
          <w:sz w:val="28"/>
          <w:szCs w:val="28"/>
        </w:rPr>
      </w:pPr>
    </w:p>
    <w:p w:rsidR="006B1C30" w:rsidRPr="001E6652" w:rsidRDefault="006B1C30" w:rsidP="006B1C30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1</w:t>
      </w:r>
      <w:r w:rsidR="00C52BCD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 201</w:t>
      </w:r>
      <w:r w:rsidR="00C52B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Публичные слушания открывает</w:t>
      </w:r>
      <w:r>
        <w:rPr>
          <w:sz w:val="28"/>
          <w:szCs w:val="28"/>
        </w:rPr>
        <w:t xml:space="preserve">: </w:t>
      </w:r>
      <w:r w:rsidR="00C52BCD">
        <w:rPr>
          <w:sz w:val="28"/>
          <w:szCs w:val="28"/>
        </w:rPr>
        <w:t>Васильев Александр Николаевич</w:t>
      </w:r>
      <w:r w:rsidR="005B62D0">
        <w:rPr>
          <w:sz w:val="28"/>
          <w:szCs w:val="28"/>
        </w:rPr>
        <w:t>, председател</w:t>
      </w:r>
      <w:r w:rsidR="00C52BCD">
        <w:rPr>
          <w:sz w:val="28"/>
          <w:szCs w:val="28"/>
        </w:rPr>
        <w:t>ь</w:t>
      </w:r>
      <w:r w:rsidR="005B62D0">
        <w:rPr>
          <w:sz w:val="28"/>
          <w:szCs w:val="28"/>
        </w:rPr>
        <w:t xml:space="preserve"> Темкинского районного Совета депутатов.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 xml:space="preserve">Уважаемые </w:t>
      </w:r>
      <w:r w:rsidR="00787682">
        <w:rPr>
          <w:sz w:val="28"/>
          <w:szCs w:val="28"/>
        </w:rPr>
        <w:t xml:space="preserve"> избиратели, </w:t>
      </w:r>
      <w:r w:rsidR="002A53AF">
        <w:rPr>
          <w:sz w:val="28"/>
          <w:szCs w:val="28"/>
        </w:rPr>
        <w:t>жители с. Темкино, приглашенные, н</w:t>
      </w:r>
      <w:r w:rsidRPr="001E6652">
        <w:rPr>
          <w:sz w:val="28"/>
          <w:szCs w:val="28"/>
        </w:rPr>
        <w:t xml:space="preserve">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</w:t>
      </w:r>
      <w:r w:rsidR="0078768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«Об утверждении местного бюджета </w:t>
      </w:r>
      <w:r w:rsidR="00957CD5">
        <w:rPr>
          <w:sz w:val="28"/>
          <w:szCs w:val="28"/>
        </w:rPr>
        <w:t xml:space="preserve">муниципального района </w:t>
      </w:r>
      <w:r w:rsidR="00787682">
        <w:rPr>
          <w:sz w:val="28"/>
          <w:szCs w:val="28"/>
        </w:rPr>
        <w:t>на 201</w:t>
      </w:r>
      <w:r w:rsidR="00C52BC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52BCD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</w:t>
      </w:r>
    </w:p>
    <w:p w:rsidR="006B1C30" w:rsidRDefault="006B1C30" w:rsidP="006B1C30">
      <w:pPr>
        <w:jc w:val="right"/>
        <w:rPr>
          <w:sz w:val="28"/>
          <w:szCs w:val="28"/>
        </w:rPr>
      </w:pPr>
    </w:p>
    <w:p w:rsidR="006B1C30" w:rsidRDefault="006B1C30" w:rsidP="006B1C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8C15AD">
        <w:rPr>
          <w:sz w:val="28"/>
          <w:szCs w:val="28"/>
        </w:rPr>
        <w:t>1</w:t>
      </w:r>
      <w:r w:rsidR="00957CD5">
        <w:rPr>
          <w:sz w:val="28"/>
          <w:szCs w:val="28"/>
        </w:rPr>
        <w:t>8</w:t>
      </w:r>
      <w:r w:rsidR="008C15AD">
        <w:rPr>
          <w:sz w:val="28"/>
          <w:szCs w:val="28"/>
        </w:rPr>
        <w:t xml:space="preserve"> </w:t>
      </w:r>
      <w:r w:rsidR="00787682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6B1C30" w:rsidRDefault="006B1C30" w:rsidP="006B1C30">
      <w:pPr>
        <w:rPr>
          <w:sz w:val="28"/>
          <w:szCs w:val="28"/>
        </w:rPr>
      </w:pPr>
    </w:p>
    <w:p w:rsidR="006B1C30" w:rsidRPr="001E6652" w:rsidRDefault="006B1C30" w:rsidP="006B1C30">
      <w:pPr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</w:p>
    <w:p w:rsidR="006B1C30" w:rsidRPr="004500D8" w:rsidRDefault="006B1C30" w:rsidP="006B1C30">
      <w:pPr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Темкинского районного 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>
        <w:rPr>
          <w:sz w:val="28"/>
          <w:szCs w:val="28"/>
        </w:rPr>
        <w:t>.</w:t>
      </w:r>
    </w:p>
    <w:p w:rsidR="006B1C30" w:rsidRPr="008B667A" w:rsidRDefault="006B1C30" w:rsidP="006B1C30">
      <w:pPr>
        <w:numPr>
          <w:ilvl w:val="0"/>
          <w:numId w:val="2"/>
        </w:numPr>
        <w:tabs>
          <w:tab w:val="clear" w:pos="600"/>
          <w:tab w:val="num" w:pos="0"/>
        </w:tabs>
        <w:ind w:left="0" w:firstLine="480"/>
        <w:jc w:val="both"/>
        <w:rPr>
          <w:sz w:val="28"/>
          <w:szCs w:val="28"/>
        </w:rPr>
      </w:pPr>
      <w:r w:rsidRPr="00291829">
        <w:rPr>
          <w:sz w:val="28"/>
          <w:szCs w:val="28"/>
        </w:rPr>
        <w:t xml:space="preserve">О проекте решения Темкинского районного 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>
        <w:rPr>
          <w:sz w:val="28"/>
          <w:szCs w:val="28"/>
        </w:rPr>
        <w:t xml:space="preserve">. </w:t>
      </w:r>
    </w:p>
    <w:p w:rsidR="002A53AF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1C30" w:rsidRDefault="002A53AF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14A">
        <w:rPr>
          <w:sz w:val="28"/>
          <w:szCs w:val="28"/>
        </w:rPr>
        <w:t xml:space="preserve"> </w:t>
      </w:r>
      <w:r w:rsidR="006B1C30" w:rsidRPr="001E6652">
        <w:rPr>
          <w:sz w:val="28"/>
          <w:szCs w:val="28"/>
        </w:rPr>
        <w:t xml:space="preserve">По первому вопросу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 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EC1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Молотилина Антонина Васильевна</w:t>
      </w:r>
      <w:r>
        <w:rPr>
          <w:sz w:val="28"/>
          <w:szCs w:val="28"/>
        </w:rPr>
        <w:t>,</w:t>
      </w:r>
      <w:r w:rsidR="002052A1">
        <w:rPr>
          <w:sz w:val="28"/>
          <w:szCs w:val="28"/>
        </w:rPr>
        <w:t xml:space="preserve"> депутат Совета </w:t>
      </w:r>
      <w:r w:rsidR="00381021">
        <w:rPr>
          <w:sz w:val="28"/>
          <w:szCs w:val="28"/>
        </w:rPr>
        <w:t xml:space="preserve">депутатов </w:t>
      </w:r>
      <w:r w:rsidR="000702B6">
        <w:rPr>
          <w:sz w:val="28"/>
          <w:szCs w:val="28"/>
        </w:rPr>
        <w:t>предложил</w:t>
      </w:r>
      <w:r w:rsidR="005B62D0">
        <w:rPr>
          <w:sz w:val="28"/>
          <w:szCs w:val="28"/>
        </w:rPr>
        <w:t>а</w:t>
      </w:r>
      <w:r w:rsidRPr="001E6652">
        <w:rPr>
          <w:sz w:val="28"/>
          <w:szCs w:val="28"/>
        </w:rPr>
        <w:t xml:space="preserve"> избрать председательствующим, н</w:t>
      </w:r>
      <w:r w:rsidR="00EA14EC">
        <w:rPr>
          <w:sz w:val="28"/>
          <w:szCs w:val="28"/>
        </w:rPr>
        <w:t xml:space="preserve">а проведение публичных слушаний </w:t>
      </w:r>
      <w:r w:rsidR="00957CD5">
        <w:rPr>
          <w:sz w:val="28"/>
          <w:szCs w:val="28"/>
        </w:rPr>
        <w:t>Васильева Александра Николаевича</w:t>
      </w:r>
      <w:r w:rsidR="00EA14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D5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Председателя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>секретарем, на проведение пу</w:t>
      </w:r>
      <w:r>
        <w:rPr>
          <w:sz w:val="28"/>
          <w:szCs w:val="28"/>
        </w:rPr>
        <w:t xml:space="preserve">бличных слушаний </w:t>
      </w:r>
      <w:r w:rsidR="005B62D0">
        <w:rPr>
          <w:sz w:val="28"/>
          <w:szCs w:val="28"/>
        </w:rPr>
        <w:t>Олейник Ирину Александровну - ведущего специалиста</w:t>
      </w:r>
      <w:r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D56A5D" w:rsidRDefault="00D56A5D" w:rsidP="006B1C30">
      <w:pPr>
        <w:jc w:val="both"/>
        <w:rPr>
          <w:sz w:val="28"/>
          <w:szCs w:val="28"/>
        </w:rPr>
      </w:pP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957CD5">
        <w:rPr>
          <w:sz w:val="28"/>
          <w:szCs w:val="28"/>
        </w:rPr>
        <w:t>восем</w:t>
      </w:r>
      <w:r w:rsidR="005B62D0">
        <w:rPr>
          <w:sz w:val="28"/>
          <w:szCs w:val="28"/>
        </w:rPr>
        <w:t>надцать</w:t>
      </w:r>
      <w:r w:rsidR="00DA7EC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«против»  </w:t>
      </w:r>
      <w:r w:rsidR="00DA7EC1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Pr="001E6652">
        <w:rPr>
          <w:sz w:val="28"/>
          <w:szCs w:val="28"/>
        </w:rPr>
        <w:t xml:space="preserve"> </w:t>
      </w:r>
      <w:r w:rsidR="00DA7EC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>РЕШИЛИ: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 xml:space="preserve">проекту решения Темкинского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="005B62D0">
        <w:rPr>
          <w:sz w:val="28"/>
          <w:szCs w:val="28"/>
        </w:rPr>
        <w:t xml:space="preserve"> -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CD5">
        <w:rPr>
          <w:sz w:val="28"/>
          <w:szCs w:val="28"/>
        </w:rPr>
        <w:t xml:space="preserve">Васильева Александра Николаевича </w:t>
      </w:r>
      <w:r w:rsidR="005B62D0">
        <w:rPr>
          <w:sz w:val="28"/>
          <w:szCs w:val="28"/>
        </w:rPr>
        <w:t>–</w:t>
      </w:r>
      <w:r w:rsidR="00957CD5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Председателя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>
        <w:rPr>
          <w:sz w:val="28"/>
          <w:szCs w:val="28"/>
        </w:rPr>
        <w:t xml:space="preserve"> </w:t>
      </w:r>
    </w:p>
    <w:p w:rsidR="005B62D0" w:rsidRDefault="006B1C30" w:rsidP="005B6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B62D0">
        <w:rPr>
          <w:sz w:val="28"/>
          <w:szCs w:val="28"/>
        </w:rPr>
        <w:t>Олейник Ирину Александровну - ведущего специалиста по документальному обеспечению аппарата Совета депутатов.</w:t>
      </w:r>
    </w:p>
    <w:p w:rsidR="006B1C30" w:rsidRDefault="006B1C30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57CD5">
        <w:rPr>
          <w:sz w:val="28"/>
          <w:szCs w:val="28"/>
        </w:rPr>
        <w:t>Васильев А.Н.</w:t>
      </w:r>
      <w:r w:rsidR="00BA1F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председательствующий.</w:t>
      </w:r>
    </w:p>
    <w:p w:rsidR="006B1C30" w:rsidRDefault="00B97AA9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1C30">
        <w:rPr>
          <w:sz w:val="28"/>
          <w:szCs w:val="28"/>
        </w:rPr>
        <w:t xml:space="preserve">важаемые избиратели, депутаты, жители с. Темкино, приглашенные, вашему вниманию представлен проект решения Темкинского районного Совета депутатов 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="005B62D0">
        <w:rPr>
          <w:sz w:val="28"/>
          <w:szCs w:val="28"/>
        </w:rPr>
        <w:t>.</w:t>
      </w:r>
      <w:r w:rsidR="006B1C30">
        <w:rPr>
          <w:sz w:val="28"/>
          <w:szCs w:val="28"/>
        </w:rPr>
        <w:t xml:space="preserve">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разработан в соответствии Бюджетного кодекса Российской Федерации,  Положения о бюджетном процессе в муниципальном образовании «Темкинский район» Смоленской области и других нормативных правовых актов бюджетного законодательства. </w:t>
      </w:r>
    </w:p>
    <w:p w:rsidR="00957CD5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вопросу о проекте решения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</w:p>
    <w:p w:rsidR="00957CD5" w:rsidRDefault="00957CD5" w:rsidP="00B97AA9">
      <w:pPr>
        <w:ind w:firstLine="426"/>
        <w:jc w:val="both"/>
        <w:rPr>
          <w:sz w:val="28"/>
          <w:szCs w:val="28"/>
        </w:rPr>
      </w:pPr>
    </w:p>
    <w:p w:rsidR="006B1C30" w:rsidRDefault="00957CD5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1C30">
        <w:rPr>
          <w:sz w:val="28"/>
          <w:szCs w:val="28"/>
        </w:rPr>
        <w:t xml:space="preserve">ЛУШАЛИ: </w:t>
      </w:r>
    </w:p>
    <w:p w:rsidR="00FA7249" w:rsidRDefault="00957CD5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Александра Николаевича</w:t>
      </w:r>
      <w:r w:rsidR="005B62D0">
        <w:rPr>
          <w:sz w:val="28"/>
          <w:szCs w:val="28"/>
        </w:rPr>
        <w:t>, Председателя Темкинского районного Совета депутатов</w:t>
      </w:r>
      <w:r w:rsidR="00FA7249">
        <w:rPr>
          <w:sz w:val="28"/>
          <w:szCs w:val="28"/>
        </w:rPr>
        <w:t>, председательствующего.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Темкинского районного Совета депутатов </w:t>
      </w:r>
      <w:r w:rsidR="00957CD5">
        <w:rPr>
          <w:sz w:val="28"/>
          <w:szCs w:val="28"/>
        </w:rPr>
        <w:t xml:space="preserve">«Об утверждении местного бюджета муниципального района на 2018 год и плановый период 2019 и 2020 годов» </w:t>
      </w:r>
      <w:r>
        <w:rPr>
          <w:sz w:val="28"/>
          <w:szCs w:val="28"/>
        </w:rPr>
        <w:t xml:space="preserve">был рассмотрен и утвержден на заседании Совета депутатов </w:t>
      </w:r>
      <w:r w:rsidR="00957CD5">
        <w:rPr>
          <w:sz w:val="28"/>
          <w:szCs w:val="28"/>
        </w:rPr>
        <w:t>16</w:t>
      </w:r>
      <w:r w:rsidR="00C4448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957CD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6B1C30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E2D">
        <w:rPr>
          <w:sz w:val="28"/>
          <w:szCs w:val="28"/>
        </w:rPr>
        <w:t>1</w:t>
      </w:r>
      <w:r w:rsidR="00662590">
        <w:rPr>
          <w:sz w:val="28"/>
          <w:szCs w:val="28"/>
        </w:rPr>
        <w:t xml:space="preserve"> ноября </w:t>
      </w:r>
      <w:r w:rsidR="006B1C30">
        <w:rPr>
          <w:sz w:val="28"/>
          <w:szCs w:val="28"/>
        </w:rPr>
        <w:t>201</w:t>
      </w:r>
      <w:r w:rsidR="00291E2D">
        <w:rPr>
          <w:sz w:val="28"/>
          <w:szCs w:val="28"/>
        </w:rPr>
        <w:t>7</w:t>
      </w:r>
      <w:r w:rsidR="006B1C30">
        <w:rPr>
          <w:sz w:val="28"/>
          <w:szCs w:val="28"/>
        </w:rPr>
        <w:t xml:space="preserve"> года проект решения опубликован в районной газете «Заря» где было опубликовано решение Совета депутатов, устанавливающее порядок учета предложений по проекту решения 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="006B1C30">
        <w:rPr>
          <w:sz w:val="28"/>
          <w:szCs w:val="28"/>
        </w:rPr>
        <w:t xml:space="preserve"> и участие граждан в его обсуждении. Решением определено время и место, куда направлять замечания, вопросы и предложения по проекту решения, и назначена дата и место проведения публичных слушаний.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определенные законодательством сроки, Советом депутатов проводятся публичные слушания по проекту решения Темкинского районного 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>
        <w:rPr>
          <w:sz w:val="28"/>
          <w:szCs w:val="28"/>
        </w:rPr>
        <w:t xml:space="preserve">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муниципального образования «Темкинский район» Смоленской области представлены </w:t>
      </w:r>
      <w:r w:rsidR="00C56721">
        <w:rPr>
          <w:sz w:val="28"/>
          <w:szCs w:val="28"/>
        </w:rPr>
        <w:t xml:space="preserve">необходимые приложения и пояснительная записка по проекту местного бюджета для рассмотрения на заседании. </w:t>
      </w:r>
      <w:r>
        <w:rPr>
          <w:sz w:val="28"/>
          <w:szCs w:val="28"/>
        </w:rPr>
        <w:t>На руках у Вас они имеются, депутаты с ними ознакомлены.</w:t>
      </w:r>
    </w:p>
    <w:p w:rsidR="00D56A5D" w:rsidRDefault="00D56A5D" w:rsidP="00B97AA9">
      <w:pPr>
        <w:ind w:firstLine="426"/>
        <w:jc w:val="both"/>
        <w:rPr>
          <w:sz w:val="28"/>
          <w:szCs w:val="28"/>
        </w:rPr>
      </w:pPr>
    </w:p>
    <w:p w:rsidR="006B1C30" w:rsidRDefault="00291E2D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Васильев А.Н.</w:t>
      </w:r>
      <w:r w:rsidR="00DE4C14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>председательствующий.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 доклада по обсуждению проекта решения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="00DE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представляем,   </w:t>
      </w:r>
    </w:p>
    <w:p w:rsidR="00D56A5D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Колосовой Натальи Леонидовне - начальнику финансового управления Администрации муниципального образования «Темкинский район» Смоленской области.</w:t>
      </w:r>
      <w:r w:rsidR="00C944D1">
        <w:rPr>
          <w:sz w:val="28"/>
          <w:szCs w:val="28"/>
        </w:rPr>
        <w:t xml:space="preserve"> </w:t>
      </w:r>
      <w:r w:rsidR="00774AC5">
        <w:rPr>
          <w:sz w:val="28"/>
          <w:szCs w:val="28"/>
        </w:rPr>
        <w:t xml:space="preserve">  </w:t>
      </w:r>
    </w:p>
    <w:p w:rsidR="00D56A5D" w:rsidRDefault="00D56A5D" w:rsidP="00B97AA9">
      <w:pPr>
        <w:ind w:firstLine="426"/>
        <w:jc w:val="both"/>
        <w:rPr>
          <w:sz w:val="28"/>
          <w:szCs w:val="28"/>
        </w:rPr>
      </w:pPr>
    </w:p>
    <w:p w:rsidR="00774AC5" w:rsidRPr="00774AC5" w:rsidRDefault="00D56A5D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Колосова Н.Л.:</w:t>
      </w:r>
      <w:r w:rsidR="00774AC5">
        <w:rPr>
          <w:sz w:val="28"/>
          <w:szCs w:val="28"/>
        </w:rPr>
        <w:t xml:space="preserve">  </w:t>
      </w:r>
    </w:p>
    <w:p w:rsidR="00E62F62" w:rsidRPr="00E62F62" w:rsidRDefault="00E62F62" w:rsidP="00291E2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Проект решения «Об утверждении местного бюджета муниципального района на 2018 год и на плановый период 2019 и 2020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E62F62" w:rsidRPr="00E62F62" w:rsidRDefault="00E62F62" w:rsidP="00291E2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Статьей 184.1 Бюджетного кодекса установлены общие требования к структуре и содержанию решения о бюджете. Частью 1 указанной статьи  Бюджетного кодекса определено, что в решении о бюджете должны содержаться основные характеристики бюджета (объем доходов, расходов и профицита или дефицита бюджета). Все перечисленные параметры местного бюджета, установлены в статье 1 проекта решения в следующих объемах: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общий объем доходов местного бюджета на 2018 год в сумме</w:t>
      </w:r>
      <w:r w:rsidRPr="00E62F62">
        <w:rPr>
          <w:b/>
          <w:sz w:val="28"/>
          <w:szCs w:val="28"/>
        </w:rPr>
        <w:t> </w:t>
      </w:r>
      <w:r w:rsidRPr="00291E2D">
        <w:rPr>
          <w:sz w:val="28"/>
          <w:szCs w:val="28"/>
        </w:rPr>
        <w:t>183089,0 тыс. рублей, на 2019 год в сумме 177522,3  тыс. рублей, на 2020 год в сумме 182521,7 тыс. рублей;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общий объем расходов местного бюджета на 2018 год в сумме 183089,0 тыс. руб., на 2019 год в сумме 177522,3 тыс. руб., на 2020 год в сумме 182521,7 тыс. руб.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К характеристикам местного бюджета относится верхний предел муниципального долга по долговым обязательствам Темкинского района Смоленской области. По состоянию  на 1 января 2018 года муниципального долга по долговым обязательствам в муниципальном образовании «Темкинский район» Смоленской области нет.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proofErr w:type="gramStart"/>
      <w:r w:rsidRPr="00291E2D">
        <w:rPr>
          <w:sz w:val="28"/>
          <w:szCs w:val="28"/>
        </w:rPr>
        <w:t>Статьей 12 проекта решения определена нормативная величина резервного фонда Администрации муниципального образования «Темкинский район» Смоленской области на 2018 год в размере 0,1 процента от общего объема расходов местного бюджета и его размер составляет 200,0 тыс. рублей; на 2019 год в размере 0,1 процента от общего объема расходов местного бюджета и его размер составляет 100,0 тыс. рублей;</w:t>
      </w:r>
      <w:proofErr w:type="gramEnd"/>
      <w:r w:rsidRPr="00291E2D">
        <w:rPr>
          <w:sz w:val="28"/>
          <w:szCs w:val="28"/>
        </w:rPr>
        <w:t xml:space="preserve"> на 2020 год в размере 0,1 процента от общего объема расходов местного бюджета и его размер составляет 100,0 тыс. рублей. Данный норматив соответствует ограничению, установленному пунктом 3 статьи 81 Бюджетного кодекса Российской Федерации.</w:t>
      </w:r>
    </w:p>
    <w:p w:rsidR="00E62F62" w:rsidRPr="00291E2D" w:rsidRDefault="00E62F62" w:rsidP="00291E2D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291E2D">
        <w:rPr>
          <w:rFonts w:ascii="Times New Roman" w:hAnsi="Times New Roman"/>
          <w:sz w:val="28"/>
          <w:szCs w:val="28"/>
        </w:rPr>
        <w:t>Общий объем межбюджетных трансфертов, предоставляемых бюджетам сельских поселений из местного бюджета, установленный пунктом 2 и 4 статьи 1 проекта решения на 2018 год в сумме 16471,5</w:t>
      </w:r>
      <w:r w:rsidRPr="00291E2D">
        <w:rPr>
          <w:sz w:val="28"/>
          <w:szCs w:val="28"/>
        </w:rPr>
        <w:t> </w:t>
      </w:r>
      <w:r w:rsidRPr="00291E2D">
        <w:rPr>
          <w:rFonts w:ascii="Times New Roman" w:hAnsi="Times New Roman"/>
          <w:sz w:val="28"/>
          <w:szCs w:val="28"/>
        </w:rPr>
        <w:t xml:space="preserve">тыс. рублей, </w:t>
      </w:r>
      <w:r w:rsidRPr="00291E2D">
        <w:rPr>
          <w:rFonts w:ascii="Times New Roman CYR" w:hAnsi="Times New Roman CYR" w:cs="Times New Roman CYR"/>
          <w:sz w:val="28"/>
          <w:szCs w:val="28"/>
        </w:rPr>
        <w:t>в 2019 году в сумме 16348,4</w:t>
      </w:r>
      <w:r w:rsidRPr="00291E2D">
        <w:rPr>
          <w:bCs/>
          <w:sz w:val="28"/>
          <w:szCs w:val="28"/>
          <w:lang w:val="en-US"/>
        </w:rPr>
        <w:t> </w:t>
      </w:r>
      <w:r w:rsidRPr="00291E2D">
        <w:rPr>
          <w:rFonts w:ascii="Times New Roman CYR" w:hAnsi="Times New Roman CYR" w:cs="Times New Roman CYR"/>
          <w:sz w:val="28"/>
          <w:szCs w:val="28"/>
        </w:rPr>
        <w:t>тысяч  рублей и в 2020 году в сумме 16281,8 тысяч рублей,</w:t>
      </w:r>
      <w:r w:rsidRPr="00291E2D">
        <w:rPr>
          <w:rFonts w:ascii="Times New Roman" w:hAnsi="Times New Roman"/>
          <w:sz w:val="28"/>
          <w:szCs w:val="28"/>
        </w:rPr>
        <w:t xml:space="preserve"> складывается </w:t>
      </w:r>
      <w:proofErr w:type="gramStart"/>
      <w:r w:rsidRPr="00291E2D">
        <w:rPr>
          <w:rFonts w:ascii="Times New Roman" w:hAnsi="Times New Roman"/>
          <w:sz w:val="28"/>
          <w:szCs w:val="28"/>
        </w:rPr>
        <w:t>из</w:t>
      </w:r>
      <w:proofErr w:type="gramEnd"/>
      <w:r w:rsidRPr="00291E2D">
        <w:rPr>
          <w:rFonts w:ascii="Times New Roman" w:hAnsi="Times New Roman"/>
          <w:sz w:val="28"/>
          <w:szCs w:val="28"/>
        </w:rPr>
        <w:t>:</w:t>
      </w:r>
    </w:p>
    <w:p w:rsidR="00E62F62" w:rsidRPr="00291E2D" w:rsidRDefault="00E62F62" w:rsidP="00291E2D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291E2D">
        <w:rPr>
          <w:rFonts w:ascii="Times New Roman" w:hAnsi="Times New Roman"/>
          <w:sz w:val="28"/>
          <w:szCs w:val="28"/>
        </w:rPr>
        <w:t>- суммы дотаций на выравнивание бюджетной обеспеченности сельских поселений, установленной частью 1 статьи 12 проекта решения;</w:t>
      </w:r>
    </w:p>
    <w:p w:rsidR="00E62F62" w:rsidRPr="00291E2D" w:rsidRDefault="00E62F62" w:rsidP="00291E2D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291E2D">
        <w:rPr>
          <w:rFonts w:ascii="Times New Roman" w:hAnsi="Times New Roman"/>
          <w:sz w:val="28"/>
          <w:szCs w:val="28"/>
        </w:rPr>
        <w:t xml:space="preserve">- суммы иных межбюджетных трансфертов из бюджета муниципального района бюджетам сельских поселений, установленной частью 1 статьи 13 проекта решения. 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В статье 19 проекта решения определены случаи предоставления из местного бюджета субсидии юридическим лицам.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lastRenderedPageBreak/>
        <w:t xml:space="preserve">Статьей 21 проекта решения реализованы применительно к исполнению местного бюджета требования 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E62F62" w:rsidRPr="00291E2D" w:rsidRDefault="00E62F62" w:rsidP="00291E2D">
      <w:pPr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Обсуждаются: прое</w:t>
      </w:r>
      <w:proofErr w:type="gramStart"/>
      <w:r w:rsidRPr="00291E2D">
        <w:rPr>
          <w:sz w:val="28"/>
          <w:szCs w:val="28"/>
        </w:rPr>
        <w:t>кт стр</w:t>
      </w:r>
      <w:proofErr w:type="gramEnd"/>
      <w:r w:rsidRPr="00291E2D">
        <w:rPr>
          <w:sz w:val="28"/>
          <w:szCs w:val="28"/>
        </w:rPr>
        <w:t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на очередной финансовый год, а также показатели местного бюджета, подлежащие утверждению при рассмотрении данного проекта решения во втором чтении: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приложение 1 и 2 к проекту решения, устанавливающее источники финансирования дефицита местного бюджета на 2018-2020 годы;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приложение 3 к проекту решения, устанавливающее перечень главных администраторов доходов местного бюджета;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приложение 4 к проекту решения, устанавливающее перечень главных администраторов безвозмездных поступлений местного бюджета;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 xml:space="preserve">- приложение 5 к проекту решения, устанавливающее перечень главных </w:t>
      </w:r>
      <w:proofErr w:type="gramStart"/>
      <w:r w:rsidRPr="00291E2D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291E2D">
        <w:rPr>
          <w:sz w:val="28"/>
          <w:szCs w:val="28"/>
        </w:rPr>
        <w:t>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прогнозируемые доходы местного бюджета по видам (подвидам) классификации доходов бюджетов (приложения 6, 7, 8, 9 к проекту решения);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пределах общего объема расходов (приложение 10, 11 к проекту решения);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(приложение 12, 13 к проекту решения);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направлениям, приложение 14, 15 к проекту решения;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распределение по местным бюджетам межбюджетных трансфертов,  приложения 16, 17, 18,19 к проекту решения;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программа муниципальных внутренних заимствований Темкинского района Смоленской области на 2018-2020 годы, приложение 20, 21 к проекту решения;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22;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Программа муниципальных гарантий муниципального образования «Темкинский район» Смоленской области, приложение 23, 24 к проекту решения;</w:t>
      </w:r>
    </w:p>
    <w:p w:rsidR="00E62F62" w:rsidRPr="00291E2D" w:rsidRDefault="00E62F62" w:rsidP="00291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>- цели предоставления субсидий юридическим лицам, а также совету ветеранов на 2018-2020 годы, приложение 25, 26, 27,28 к проекту решения.</w:t>
      </w:r>
    </w:p>
    <w:p w:rsidR="00E62F62" w:rsidRPr="00D56A5D" w:rsidRDefault="00E62F62" w:rsidP="00291E2D">
      <w:pPr>
        <w:ind w:firstLine="426"/>
        <w:jc w:val="center"/>
        <w:rPr>
          <w:b/>
          <w:sz w:val="28"/>
          <w:szCs w:val="28"/>
        </w:rPr>
      </w:pPr>
      <w:r w:rsidRPr="00D56A5D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E62F62" w:rsidRPr="00D56A5D" w:rsidRDefault="00E62F62" w:rsidP="00291E2D">
      <w:pPr>
        <w:ind w:firstLine="426"/>
        <w:jc w:val="center"/>
        <w:rPr>
          <w:b/>
          <w:sz w:val="28"/>
          <w:szCs w:val="28"/>
        </w:rPr>
      </w:pPr>
      <w:r w:rsidRPr="00D56A5D">
        <w:rPr>
          <w:b/>
          <w:sz w:val="28"/>
          <w:szCs w:val="28"/>
        </w:rPr>
        <w:t>местного и консолидированного бюджетов Темкинского района Смоленской области</w:t>
      </w:r>
    </w:p>
    <w:p w:rsidR="00E62F62" w:rsidRPr="00E62F62" w:rsidRDefault="00E62F62" w:rsidP="00D56A5D">
      <w:pPr>
        <w:pStyle w:val="a7"/>
        <w:ind w:firstLine="426"/>
      </w:pPr>
      <w:r w:rsidRPr="00E62F62">
        <w:lastRenderedPageBreak/>
        <w:t xml:space="preserve">Основные доходы местного бюджета рассчитаны в соответствии с Методикой </w:t>
      </w:r>
      <w:proofErr w:type="gramStart"/>
      <w:r w:rsidRPr="00E62F62">
        <w:t>расчета прогноза доходов консолидированного бюджета Смоленской области</w:t>
      </w:r>
      <w:proofErr w:type="gramEnd"/>
      <w:r w:rsidRPr="00E62F62">
        <w:t xml:space="preserve"> на среднесрочный период, утвержденной постановлением Администрации Смоленской области от 27.06.2006 № 242 и внесенными в нее изменениями, утвержденными постановлением Администрации Смоленской области от 09.07.2007 № 255.</w:t>
      </w:r>
    </w:p>
    <w:p w:rsidR="00E62F62" w:rsidRPr="00E62F62" w:rsidRDefault="00E62F62" w:rsidP="00E62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Доходы местного бюджета предлагается установить:</w:t>
      </w:r>
    </w:p>
    <w:p w:rsidR="00E62F62" w:rsidRPr="002271FF" w:rsidRDefault="00E62F62" w:rsidP="00E62F62">
      <w:pPr>
        <w:autoSpaceDE w:val="0"/>
        <w:autoSpaceDN w:val="0"/>
        <w:adjustRightInd w:val="0"/>
        <w:ind w:firstLine="709"/>
        <w:jc w:val="right"/>
      </w:pPr>
      <w:r w:rsidRPr="002271FF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24"/>
        <w:gridCol w:w="2525"/>
        <w:gridCol w:w="2525"/>
      </w:tblGrid>
      <w:tr w:rsidR="00E62F62" w:rsidRPr="00AE31E4" w:rsidTr="00957CD5">
        <w:tc>
          <w:tcPr>
            <w:tcW w:w="2605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наименование</w:t>
            </w:r>
          </w:p>
        </w:tc>
        <w:tc>
          <w:tcPr>
            <w:tcW w:w="2605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2018 год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2019 год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2020 год</w:t>
            </w:r>
          </w:p>
        </w:tc>
      </w:tr>
      <w:tr w:rsidR="00E62F62" w:rsidRPr="00AE31E4" w:rsidTr="00957CD5">
        <w:tc>
          <w:tcPr>
            <w:tcW w:w="2605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Налоговые доходы</w:t>
            </w:r>
          </w:p>
        </w:tc>
        <w:tc>
          <w:tcPr>
            <w:tcW w:w="2605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30471,9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32216,4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33585,5</w:t>
            </w:r>
          </w:p>
        </w:tc>
      </w:tr>
      <w:tr w:rsidR="00E62F62" w:rsidRPr="00AE31E4" w:rsidTr="00957CD5">
        <w:tc>
          <w:tcPr>
            <w:tcW w:w="2605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Неналоговые доходы</w:t>
            </w:r>
          </w:p>
        </w:tc>
        <w:tc>
          <w:tcPr>
            <w:tcW w:w="2605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1768,3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1555,6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1586,1</w:t>
            </w:r>
          </w:p>
        </w:tc>
      </w:tr>
      <w:tr w:rsidR="00E62F62" w:rsidRPr="00AE31E4" w:rsidTr="00957CD5">
        <w:tc>
          <w:tcPr>
            <w:tcW w:w="2605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Всего доходов</w:t>
            </w:r>
          </w:p>
        </w:tc>
        <w:tc>
          <w:tcPr>
            <w:tcW w:w="2605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32240,2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33772,0</w:t>
            </w:r>
          </w:p>
        </w:tc>
        <w:tc>
          <w:tcPr>
            <w:tcW w:w="2606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35171,6</w:t>
            </w:r>
          </w:p>
        </w:tc>
      </w:tr>
    </w:tbl>
    <w:p w:rsidR="00E62F62" w:rsidRPr="00291E2D" w:rsidRDefault="00E62F62" w:rsidP="00E62F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E2D">
        <w:rPr>
          <w:sz w:val="28"/>
          <w:szCs w:val="28"/>
        </w:rPr>
        <w:t>Безвозмездные поступления</w:t>
      </w:r>
    </w:p>
    <w:p w:rsidR="00E62F62" w:rsidRPr="00291E2D" w:rsidRDefault="00E62F62" w:rsidP="00D56A5D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291E2D">
        <w:rPr>
          <w:sz w:val="28"/>
          <w:szCs w:val="28"/>
        </w:rPr>
        <w:t xml:space="preserve">Безвозмездные поступления запланированы на 2018 год в сумме 150848,8 тыс. рублей, на 2019 год в сумме 143750,3 тыс. рублей, на 2020 год в сумме 147350,1 тыс. рублей </w:t>
      </w:r>
    </w:p>
    <w:p w:rsidR="00E62F62" w:rsidRPr="00E62F62" w:rsidRDefault="00E62F62" w:rsidP="00D56A5D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>Расходы местного бюджета</w:t>
      </w:r>
    </w:p>
    <w:p w:rsidR="00E62F62" w:rsidRPr="00D56A5D" w:rsidRDefault="00E62F62" w:rsidP="00D56A5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 xml:space="preserve">Расходы местного бюджета предлагаются к утверждению на 2018 год  в </w:t>
      </w:r>
      <w:r w:rsidRPr="00D56A5D">
        <w:rPr>
          <w:sz w:val="28"/>
          <w:szCs w:val="28"/>
        </w:rPr>
        <w:t>сумме 183089,0 тыс. рублей, на 2019 год в сумме 177522,3 тыс. рублей, на 2020 год в сумме 182521,7 тыс. рублей.</w:t>
      </w:r>
    </w:p>
    <w:p w:rsidR="00E62F62" w:rsidRPr="00E62F62" w:rsidRDefault="00E62F62" w:rsidP="00D56A5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E62F62" w:rsidRPr="00E62F62" w:rsidRDefault="00E62F62" w:rsidP="00D56A5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- в соответствии с постановлениями Администрации Смоленской области с учетом объединения администраций муниципального района и сельского поселения (административного центра) с повышением базового оклада на 4%;</w:t>
      </w:r>
    </w:p>
    <w:p w:rsidR="00E62F62" w:rsidRPr="00E62F62" w:rsidRDefault="00E62F62" w:rsidP="00D56A5D">
      <w:pPr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2. Формирование фонда оплаты труда с начислениями на него иных работников:</w:t>
      </w:r>
    </w:p>
    <w:p w:rsidR="00E62F62" w:rsidRPr="00E62F62" w:rsidRDefault="00E62F62" w:rsidP="00D56A5D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E62F62">
        <w:rPr>
          <w:sz w:val="28"/>
          <w:szCs w:val="28"/>
        </w:rPr>
        <w:t xml:space="preserve">- фонд оплаты труда с начислениями на него по младшему обслуживающему персоналу и централизованной бухгалтерии образования, работникам интернатов при школах, исходя из расчета минимального </w:t>
      </w:r>
      <w:proofErr w:type="gramStart"/>
      <w:r w:rsidRPr="00E62F62">
        <w:rPr>
          <w:sz w:val="28"/>
          <w:szCs w:val="28"/>
        </w:rPr>
        <w:t>размера оплаты труда</w:t>
      </w:r>
      <w:proofErr w:type="gramEnd"/>
      <w:r w:rsidRPr="00E62F62">
        <w:rPr>
          <w:sz w:val="28"/>
          <w:szCs w:val="28"/>
        </w:rPr>
        <w:t xml:space="preserve"> с 01.01.2018 г. в размере 9489 рублей и численности по данным органа статистики за 1 полугодие 2017 года;</w:t>
      </w:r>
    </w:p>
    <w:p w:rsidR="00E62F62" w:rsidRPr="00E62F62" w:rsidRDefault="00E62F62" w:rsidP="00D56A5D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E62F62">
        <w:rPr>
          <w:sz w:val="28"/>
          <w:szCs w:val="28"/>
        </w:rPr>
        <w:t>- фонд оплаты труда  с начислениями на него по работникам дополнительного образования по руководителям и заместителям, исходя из планового фонда по состоянию на 01.07.2017 с повышением на 4%, по педагогическим работникам, исходя из численности по данным органа статистики за 1 полугодие 2017 года, и доведения до уровня «дорожной карты»</w:t>
      </w:r>
      <w:proofErr w:type="gramStart"/>
      <w:r w:rsidRPr="00E62F62">
        <w:rPr>
          <w:sz w:val="28"/>
          <w:szCs w:val="28"/>
        </w:rPr>
        <w:t xml:space="preserve"> ,</w:t>
      </w:r>
      <w:proofErr w:type="gramEnd"/>
      <w:r w:rsidRPr="00E62F62">
        <w:rPr>
          <w:sz w:val="28"/>
          <w:szCs w:val="28"/>
        </w:rPr>
        <w:t xml:space="preserve"> по внешним совместителям, исходя из численности по данным органа статистики за 1 полугодие 2017 года и заработной платы в размере 50-ти процентов от уровня «дорожной карты»; </w:t>
      </w:r>
    </w:p>
    <w:p w:rsidR="00E62F62" w:rsidRPr="00E62F62" w:rsidRDefault="00E62F62" w:rsidP="00D56A5D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E62F62">
        <w:rPr>
          <w:sz w:val="28"/>
          <w:szCs w:val="28"/>
        </w:rPr>
        <w:t>- фонд оплаты труда с начислениями на него по работникам культуры: по аналогии формирования фонда оплаты работников  дополнительного образования с учетом численности по специалистам по данным муниципальных образований</w:t>
      </w:r>
      <w:proofErr w:type="gramStart"/>
      <w:r w:rsidRPr="00E62F62">
        <w:rPr>
          <w:sz w:val="28"/>
          <w:szCs w:val="28"/>
        </w:rPr>
        <w:t xml:space="preserve"> .</w:t>
      </w:r>
      <w:proofErr w:type="gramEnd"/>
    </w:p>
    <w:p w:rsidR="00E62F62" w:rsidRPr="00E62F62" w:rsidRDefault="00E62F62" w:rsidP="00D56A5D">
      <w:pPr>
        <w:ind w:firstLine="426"/>
        <w:jc w:val="both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>Формирование предварительных объемов  иных расчетных расходов</w:t>
      </w:r>
    </w:p>
    <w:p w:rsidR="00E62F62" w:rsidRPr="00E62F62" w:rsidRDefault="00E62F62" w:rsidP="00D56A5D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E62F62">
        <w:rPr>
          <w:sz w:val="28"/>
          <w:szCs w:val="28"/>
        </w:rPr>
        <w:t xml:space="preserve">- оплата коммунальных услуг, исходя из плановых показателей по состоянию на 01.11.2017 года с увеличением на </w:t>
      </w:r>
      <w:proofErr w:type="gramStart"/>
      <w:r w:rsidRPr="00E62F62">
        <w:rPr>
          <w:sz w:val="28"/>
          <w:szCs w:val="28"/>
        </w:rPr>
        <w:t>индекс-дефлятора</w:t>
      </w:r>
      <w:proofErr w:type="gramEnd"/>
      <w:r w:rsidRPr="00E62F62">
        <w:rPr>
          <w:sz w:val="28"/>
          <w:szCs w:val="28"/>
        </w:rPr>
        <w:t xml:space="preserve"> 1,05; </w:t>
      </w:r>
    </w:p>
    <w:p w:rsidR="00E62F62" w:rsidRPr="00E62F62" w:rsidRDefault="00E62F62" w:rsidP="00D56A5D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E62F62">
        <w:rPr>
          <w:sz w:val="28"/>
          <w:szCs w:val="28"/>
        </w:rPr>
        <w:t xml:space="preserve">- расходы по </w:t>
      </w:r>
      <w:proofErr w:type="spellStart"/>
      <w:r w:rsidRPr="00E62F62">
        <w:rPr>
          <w:sz w:val="28"/>
          <w:szCs w:val="28"/>
        </w:rPr>
        <w:t>софинансированию</w:t>
      </w:r>
      <w:proofErr w:type="spellEnd"/>
      <w:r w:rsidRPr="00E62F62">
        <w:rPr>
          <w:sz w:val="28"/>
          <w:szCs w:val="28"/>
        </w:rPr>
        <w:t xml:space="preserve"> к субсидии для наполнения районного фонда финансовой поддержки – 1 % от объема указанной субсидии, расходы на уплату </w:t>
      </w:r>
      <w:r w:rsidRPr="00E62F62">
        <w:rPr>
          <w:sz w:val="28"/>
          <w:szCs w:val="28"/>
        </w:rPr>
        <w:lastRenderedPageBreak/>
        <w:t>налогов по состоянию на 01.11.2017 года; пенсии муниципальным служащим по плану по состоянию на 01.11.2017, питание на учащихся 1-4 классов, исходя из 157 дней функционирования и 27 рублей.</w:t>
      </w:r>
    </w:p>
    <w:p w:rsidR="00E62F62" w:rsidRPr="00E62F62" w:rsidRDefault="00E62F62" w:rsidP="00D56A5D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Расходы на оплату труда и начисления на нее, а также расходы на ТЭР в местном бюджете составляют:</w:t>
      </w:r>
    </w:p>
    <w:p w:rsidR="00E62F62" w:rsidRPr="002271FF" w:rsidRDefault="00E62F62" w:rsidP="00E62F62">
      <w:pPr>
        <w:tabs>
          <w:tab w:val="left" w:pos="720"/>
        </w:tabs>
        <w:ind w:firstLine="720"/>
        <w:jc w:val="right"/>
      </w:pPr>
      <w:r w:rsidRPr="002271FF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37"/>
        <w:gridCol w:w="2538"/>
        <w:gridCol w:w="2538"/>
      </w:tblGrid>
      <w:tr w:rsidR="00E62F62" w:rsidRPr="000176E8" w:rsidTr="00957CD5"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both"/>
            </w:pPr>
          </w:p>
        </w:tc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center"/>
            </w:pPr>
            <w:r w:rsidRPr="002271FF">
              <w:t>2018 год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center"/>
            </w:pPr>
            <w:r w:rsidRPr="002271FF">
              <w:t>2019 год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center"/>
            </w:pPr>
            <w:r w:rsidRPr="002271FF">
              <w:t>2020 год</w:t>
            </w:r>
          </w:p>
        </w:tc>
      </w:tr>
      <w:tr w:rsidR="00E62F62" w:rsidRPr="000176E8" w:rsidTr="00957CD5"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both"/>
            </w:pPr>
            <w:r w:rsidRPr="002271FF">
              <w:t>ФОТ</w:t>
            </w:r>
          </w:p>
        </w:tc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51921,1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51921,1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51921,1</w:t>
            </w:r>
          </w:p>
        </w:tc>
      </w:tr>
      <w:tr w:rsidR="00E62F62" w:rsidRPr="000176E8" w:rsidTr="00957CD5"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both"/>
            </w:pPr>
            <w:r w:rsidRPr="002271FF">
              <w:t>ТЭР</w:t>
            </w:r>
          </w:p>
        </w:tc>
        <w:tc>
          <w:tcPr>
            <w:tcW w:w="2605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18716,0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18716,0</w:t>
            </w:r>
          </w:p>
        </w:tc>
        <w:tc>
          <w:tcPr>
            <w:tcW w:w="2606" w:type="dxa"/>
          </w:tcPr>
          <w:p w:rsidR="00E62F62" w:rsidRPr="002271FF" w:rsidRDefault="00E62F62" w:rsidP="00957CD5">
            <w:pPr>
              <w:tabs>
                <w:tab w:val="left" w:pos="720"/>
              </w:tabs>
              <w:jc w:val="right"/>
            </w:pPr>
            <w:r w:rsidRPr="002271FF">
              <w:t>18716,0</w:t>
            </w:r>
          </w:p>
        </w:tc>
      </w:tr>
    </w:tbl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В разрезе главных распорядителей средств местного бюджета расходы сложились следующим образом:</w:t>
      </w:r>
    </w:p>
    <w:p w:rsidR="00E62F62" w:rsidRPr="00E62F62" w:rsidRDefault="00E62F62" w:rsidP="00E62F62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</w:p>
    <w:p w:rsidR="00E62F62" w:rsidRPr="00D56A5D" w:rsidRDefault="00E62F62" w:rsidP="00E62F62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D56A5D">
        <w:rPr>
          <w:b/>
          <w:sz w:val="28"/>
          <w:szCs w:val="28"/>
        </w:rPr>
        <w:t>Темкинский районный Совет депутатов</w:t>
      </w:r>
    </w:p>
    <w:p w:rsidR="00E62F62" w:rsidRPr="00E62F62" w:rsidRDefault="00E62F62" w:rsidP="00E62F62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 xml:space="preserve">Темкинский районный Совет депутатов является постоянно действующим представительным органом местного самоуправления Темкинского района. </w:t>
      </w:r>
    </w:p>
    <w:p w:rsidR="00E62F62" w:rsidRPr="00E62F62" w:rsidRDefault="00E62F62" w:rsidP="00E62F62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E62F62" w:rsidRPr="002271FF" w:rsidRDefault="00E62F62" w:rsidP="00E62F62">
      <w:pPr>
        <w:pStyle w:val="a5"/>
        <w:tabs>
          <w:tab w:val="left" w:pos="720"/>
        </w:tabs>
        <w:spacing w:after="0"/>
        <w:ind w:firstLine="720"/>
        <w:jc w:val="right"/>
      </w:pPr>
      <w:r w:rsidRPr="002271FF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797"/>
        <w:gridCol w:w="2472"/>
        <w:gridCol w:w="1765"/>
      </w:tblGrid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2018 год</w:t>
            </w:r>
          </w:p>
        </w:tc>
        <w:tc>
          <w:tcPr>
            <w:tcW w:w="2551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2019 год</w:t>
            </w:r>
          </w:p>
        </w:tc>
        <w:tc>
          <w:tcPr>
            <w:tcW w:w="180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FF">
              <w:rPr>
                <w:b/>
              </w:rPr>
              <w:t>2020 год</w:t>
            </w:r>
          </w:p>
        </w:tc>
      </w:tr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Председатель Совета депутатов</w:t>
            </w:r>
          </w:p>
        </w:tc>
        <w:tc>
          <w:tcPr>
            <w:tcW w:w="1843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1552,1</w:t>
            </w:r>
          </w:p>
        </w:tc>
        <w:tc>
          <w:tcPr>
            <w:tcW w:w="2551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1552,1</w:t>
            </w:r>
          </w:p>
        </w:tc>
        <w:tc>
          <w:tcPr>
            <w:tcW w:w="1809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1552,1</w:t>
            </w:r>
          </w:p>
        </w:tc>
      </w:tr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Аппарат Совета депутатов</w:t>
            </w:r>
          </w:p>
        </w:tc>
        <w:tc>
          <w:tcPr>
            <w:tcW w:w="1843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1230,5</w:t>
            </w:r>
          </w:p>
        </w:tc>
        <w:tc>
          <w:tcPr>
            <w:tcW w:w="2551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1375,5</w:t>
            </w:r>
          </w:p>
        </w:tc>
        <w:tc>
          <w:tcPr>
            <w:tcW w:w="1809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945,5</w:t>
            </w:r>
          </w:p>
        </w:tc>
      </w:tr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Выплаты депутатам</w:t>
            </w:r>
          </w:p>
        </w:tc>
        <w:tc>
          <w:tcPr>
            <w:tcW w:w="1843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864,0</w:t>
            </w:r>
          </w:p>
        </w:tc>
        <w:tc>
          <w:tcPr>
            <w:tcW w:w="2551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864,0</w:t>
            </w:r>
          </w:p>
        </w:tc>
        <w:tc>
          <w:tcPr>
            <w:tcW w:w="1809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864,0</w:t>
            </w:r>
          </w:p>
        </w:tc>
      </w:tr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Контрольно-счетный орган</w:t>
            </w:r>
          </w:p>
        </w:tc>
        <w:tc>
          <w:tcPr>
            <w:tcW w:w="1843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846,6</w:t>
            </w:r>
          </w:p>
        </w:tc>
        <w:tc>
          <w:tcPr>
            <w:tcW w:w="2551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846,6</w:t>
            </w:r>
          </w:p>
        </w:tc>
        <w:tc>
          <w:tcPr>
            <w:tcW w:w="1809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846,6</w:t>
            </w:r>
          </w:p>
        </w:tc>
      </w:tr>
      <w:tr w:rsidR="00E62F62" w:rsidRPr="002271FF" w:rsidTr="00957CD5">
        <w:tc>
          <w:tcPr>
            <w:tcW w:w="4219" w:type="dxa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2271FF">
              <w:t>Всего</w:t>
            </w:r>
          </w:p>
        </w:tc>
        <w:tc>
          <w:tcPr>
            <w:tcW w:w="1843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4493,2</w:t>
            </w:r>
          </w:p>
        </w:tc>
        <w:tc>
          <w:tcPr>
            <w:tcW w:w="2551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4638,2</w:t>
            </w:r>
          </w:p>
        </w:tc>
        <w:tc>
          <w:tcPr>
            <w:tcW w:w="1809" w:type="dxa"/>
            <w:vAlign w:val="bottom"/>
          </w:tcPr>
          <w:p w:rsidR="00E62F62" w:rsidRPr="002271FF" w:rsidRDefault="00E62F62" w:rsidP="00957CD5">
            <w:pPr>
              <w:autoSpaceDE w:val="0"/>
              <w:autoSpaceDN w:val="0"/>
              <w:adjustRightInd w:val="0"/>
              <w:jc w:val="right"/>
            </w:pPr>
            <w:r w:rsidRPr="002271FF">
              <w:t>4208,2</w:t>
            </w:r>
          </w:p>
        </w:tc>
      </w:tr>
    </w:tbl>
    <w:p w:rsidR="00D56A5D" w:rsidRDefault="00D56A5D" w:rsidP="00E62F62">
      <w:pPr>
        <w:pStyle w:val="a5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E62F62" w:rsidRPr="00D56A5D" w:rsidRDefault="00E62F62" w:rsidP="00E62F62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D56A5D">
        <w:rPr>
          <w:b/>
          <w:sz w:val="28"/>
          <w:szCs w:val="28"/>
        </w:rPr>
        <w:t>Администрация муниципального образования «Темкинский район» Смоленской области</w:t>
      </w:r>
    </w:p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 Темкинского района Смоленской области, осуществляющим обеспечение деятельности Главы  муниципального образования  по реализации им полномочий в соответствии с законодательством.</w:t>
      </w:r>
    </w:p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2018 год  в сумме 33,0 тыс. рублей.</w:t>
      </w:r>
    </w:p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Расходы на формирование резервного фонда Администрации предусмотрены на 2018 год в сумме 200,0 тыс. рублей, на 2019 год в сумме 100,0 тыс. рублей, на 2020 год в сумме 100,0 тыс. рублей.</w:t>
      </w:r>
    </w:p>
    <w:p w:rsidR="00E62F62" w:rsidRPr="002271FF" w:rsidRDefault="00E62F62" w:rsidP="00E62F62">
      <w:pPr>
        <w:ind w:firstLine="720"/>
        <w:jc w:val="both"/>
      </w:pPr>
      <w:r w:rsidRPr="00E62F62">
        <w:rPr>
          <w:sz w:val="28"/>
          <w:szCs w:val="28"/>
        </w:rPr>
        <w:t>В проекте бюджета учитывались следующие материальные затраты на образование</w:t>
      </w:r>
      <w:r w:rsidRPr="002271FF">
        <w:t>:</w:t>
      </w:r>
    </w:p>
    <w:p w:rsidR="00E62F62" w:rsidRPr="00034520" w:rsidRDefault="00E62F62" w:rsidP="00E62F62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6"/>
        <w:gridCol w:w="2522"/>
        <w:gridCol w:w="2522"/>
      </w:tblGrid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606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606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34520">
              <w:rPr>
                <w:b/>
              </w:rPr>
              <w:t xml:space="preserve"> год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Питание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750,3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Пожарная сигнализация</w:t>
            </w:r>
            <w:r>
              <w:t>, установка АПС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1600,0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340,9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>
              <w:t>Медосмотры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Default="00E62F62" w:rsidP="00957CD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Налог на имущество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Default="00E62F62" w:rsidP="00957CD5">
            <w:pPr>
              <w:autoSpaceDE w:val="0"/>
              <w:autoSpaceDN w:val="0"/>
              <w:adjustRightInd w:val="0"/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2605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2606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2606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</w:tr>
    </w:tbl>
    <w:p w:rsidR="00E62F62" w:rsidRPr="00E62F62" w:rsidRDefault="00E62F62" w:rsidP="00E62F62">
      <w:pPr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Будет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E62F62" w:rsidRPr="00E62F62" w:rsidRDefault="00E62F62" w:rsidP="00E62F62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В области социальной политики  проект бюджета предусматривает следующие расходы за счет средств местного бюджета:</w:t>
      </w:r>
    </w:p>
    <w:p w:rsidR="00E62F62" w:rsidRPr="00034520" w:rsidRDefault="00E62F62" w:rsidP="00E62F62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2126"/>
        <w:gridCol w:w="1843"/>
      </w:tblGrid>
      <w:tr w:rsidR="00E62F62" w:rsidRPr="00034520" w:rsidTr="00957CD5">
        <w:tc>
          <w:tcPr>
            <w:tcW w:w="4077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34520">
              <w:rPr>
                <w:b/>
              </w:rPr>
              <w:t xml:space="preserve"> год</w:t>
            </w:r>
          </w:p>
        </w:tc>
      </w:tr>
      <w:tr w:rsidR="00E62F62" w:rsidRPr="00034520" w:rsidTr="00957CD5">
        <w:tc>
          <w:tcPr>
            <w:tcW w:w="4077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Доплаты к пенсиям</w:t>
            </w:r>
          </w:p>
        </w:tc>
        <w:tc>
          <w:tcPr>
            <w:tcW w:w="2410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2583,0</w:t>
            </w:r>
          </w:p>
        </w:tc>
        <w:tc>
          <w:tcPr>
            <w:tcW w:w="212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2583,0</w:t>
            </w:r>
          </w:p>
        </w:tc>
        <w:tc>
          <w:tcPr>
            <w:tcW w:w="1843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2583,0</w:t>
            </w:r>
          </w:p>
        </w:tc>
      </w:tr>
      <w:tr w:rsidR="00E62F62" w:rsidRPr="00034520" w:rsidTr="00957CD5">
        <w:tc>
          <w:tcPr>
            <w:tcW w:w="4077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Субсидии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410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160,0</w:t>
            </w:r>
          </w:p>
        </w:tc>
        <w:tc>
          <w:tcPr>
            <w:tcW w:w="212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160,0</w:t>
            </w:r>
          </w:p>
        </w:tc>
        <w:tc>
          <w:tcPr>
            <w:tcW w:w="1843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160,0</w:t>
            </w:r>
          </w:p>
        </w:tc>
      </w:tr>
      <w:tr w:rsidR="00E62F62" w:rsidRPr="00034520" w:rsidTr="00957CD5">
        <w:tc>
          <w:tcPr>
            <w:tcW w:w="4077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«Доступная среда»</w:t>
            </w:r>
          </w:p>
        </w:tc>
        <w:tc>
          <w:tcPr>
            <w:tcW w:w="2410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1200,0</w:t>
            </w:r>
          </w:p>
        </w:tc>
        <w:tc>
          <w:tcPr>
            <w:tcW w:w="2126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E62F62" w:rsidRPr="00034520" w:rsidTr="00957CD5">
        <w:tc>
          <w:tcPr>
            <w:tcW w:w="4077" w:type="dxa"/>
          </w:tcPr>
          <w:p w:rsidR="00E62F62" w:rsidRDefault="00E62F62" w:rsidP="00957CD5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2410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2126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bottom"/>
          </w:tcPr>
          <w:p w:rsidR="00E62F62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</w:tbl>
    <w:p w:rsidR="00D56A5D" w:rsidRDefault="00D56A5D" w:rsidP="00E62F62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E62F62" w:rsidRPr="00E62F62" w:rsidRDefault="00E62F62" w:rsidP="00E62F62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 xml:space="preserve">Финансовое управление Администрации </w:t>
      </w:r>
    </w:p>
    <w:p w:rsidR="00E62F62" w:rsidRPr="00E62F62" w:rsidRDefault="00E62F62" w:rsidP="00E62F62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 xml:space="preserve">муниципального образования «Темкинский район» </w:t>
      </w:r>
    </w:p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Основными задачами финансового управления являются: разработка проекта местного бюджета и обеспечение его исполнения в установленном порядке; составление отчета об исполнении местного и консолидированного бюджетов муниципального образования «Темкинский район» Смоленской области.</w:t>
      </w:r>
    </w:p>
    <w:p w:rsidR="00E62F62" w:rsidRPr="00E62F62" w:rsidRDefault="00E62F62" w:rsidP="00E6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F62">
        <w:rPr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E62F62" w:rsidRPr="00034520" w:rsidRDefault="00E62F62" w:rsidP="00E62F62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16"/>
        <w:gridCol w:w="2517"/>
        <w:gridCol w:w="2517"/>
      </w:tblGrid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наименование</w:t>
            </w:r>
          </w:p>
        </w:tc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606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34520">
              <w:rPr>
                <w:b/>
              </w:rPr>
              <w:t xml:space="preserve"> год</w:t>
            </w:r>
          </w:p>
        </w:tc>
        <w:tc>
          <w:tcPr>
            <w:tcW w:w="2606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452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34520">
              <w:rPr>
                <w:b/>
              </w:rPr>
              <w:t xml:space="preserve"> год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ФОТ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3844,9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3844,9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3844,9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Хозяйственные нужды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235,0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230,0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Дотации с/п на выравнивание б/о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13293,5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13510,8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13696,7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Дотации с/п на сбалансированность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3178,0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2837,6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2585,1</w:t>
            </w:r>
          </w:p>
        </w:tc>
      </w:tr>
      <w:tr w:rsidR="00E62F62" w:rsidRPr="00034520" w:rsidTr="00957CD5">
        <w:tc>
          <w:tcPr>
            <w:tcW w:w="2605" w:type="dxa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both"/>
            </w:pPr>
            <w:r w:rsidRPr="00034520">
              <w:t>Всего</w:t>
            </w:r>
          </w:p>
        </w:tc>
        <w:tc>
          <w:tcPr>
            <w:tcW w:w="2605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20551,4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20423,3</w:t>
            </w:r>
          </w:p>
        </w:tc>
        <w:tc>
          <w:tcPr>
            <w:tcW w:w="2606" w:type="dxa"/>
            <w:vAlign w:val="bottom"/>
          </w:tcPr>
          <w:p w:rsidR="00E62F62" w:rsidRPr="00034520" w:rsidRDefault="00E62F62" w:rsidP="00957CD5">
            <w:pPr>
              <w:autoSpaceDE w:val="0"/>
              <w:autoSpaceDN w:val="0"/>
              <w:adjustRightInd w:val="0"/>
              <w:jc w:val="right"/>
            </w:pPr>
            <w:r>
              <w:t>20276,7</w:t>
            </w:r>
          </w:p>
        </w:tc>
      </w:tr>
    </w:tbl>
    <w:p w:rsidR="00B97AA9" w:rsidRDefault="00B97AA9" w:rsidP="006B1C30">
      <w:pPr>
        <w:ind w:right="-185"/>
        <w:jc w:val="both"/>
        <w:rPr>
          <w:sz w:val="28"/>
          <w:szCs w:val="28"/>
        </w:rPr>
      </w:pP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  <w:r w:rsidR="00291E2D">
        <w:rPr>
          <w:sz w:val="28"/>
          <w:szCs w:val="28"/>
        </w:rPr>
        <w:t>Васильев А.Н</w:t>
      </w:r>
      <w:r>
        <w:rPr>
          <w:sz w:val="28"/>
          <w:szCs w:val="28"/>
        </w:rPr>
        <w:t>. председательствующий.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Темкино мы прослушали доклад Колосовой Н</w:t>
      </w:r>
      <w:r w:rsidR="00390808">
        <w:rPr>
          <w:sz w:val="28"/>
          <w:szCs w:val="28"/>
        </w:rPr>
        <w:t xml:space="preserve">атальи </w:t>
      </w:r>
      <w:r>
        <w:rPr>
          <w:sz w:val="28"/>
          <w:szCs w:val="28"/>
        </w:rPr>
        <w:t>Л</w:t>
      </w:r>
      <w:r w:rsidR="00390808">
        <w:rPr>
          <w:sz w:val="28"/>
          <w:szCs w:val="28"/>
        </w:rPr>
        <w:t>еонидовны</w:t>
      </w:r>
      <w:r w:rsidR="00CE305C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«Темкинский район» Смоленской области. 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 докладчику? Прошу задать. </w:t>
      </w:r>
    </w:p>
    <w:p w:rsidR="007044BD" w:rsidRPr="00291E2D" w:rsidRDefault="006B1C30" w:rsidP="00463C32">
      <w:pPr>
        <w:ind w:right="-185"/>
        <w:jc w:val="both"/>
        <w:rPr>
          <w:sz w:val="28"/>
          <w:szCs w:val="28"/>
        </w:rPr>
      </w:pPr>
      <w:r w:rsidRPr="00291E2D">
        <w:rPr>
          <w:sz w:val="28"/>
          <w:szCs w:val="28"/>
        </w:rPr>
        <w:t xml:space="preserve"> </w:t>
      </w:r>
    </w:p>
    <w:p w:rsidR="006B1C30" w:rsidRPr="00D56A5D" w:rsidRDefault="006B1C30" w:rsidP="006B1C30">
      <w:pPr>
        <w:rPr>
          <w:sz w:val="28"/>
          <w:szCs w:val="28"/>
        </w:rPr>
      </w:pPr>
      <w:r w:rsidRPr="00D56A5D">
        <w:rPr>
          <w:sz w:val="28"/>
          <w:szCs w:val="28"/>
        </w:rPr>
        <w:t xml:space="preserve">   </w:t>
      </w:r>
      <w:r w:rsidR="008D790E" w:rsidRPr="00D56A5D">
        <w:rPr>
          <w:sz w:val="28"/>
          <w:szCs w:val="28"/>
        </w:rPr>
        <w:t xml:space="preserve"> </w:t>
      </w:r>
      <w:r w:rsidRPr="00D56A5D">
        <w:rPr>
          <w:sz w:val="28"/>
          <w:szCs w:val="28"/>
        </w:rPr>
        <w:t xml:space="preserve">ВЫСТУПИЛИ: </w:t>
      </w:r>
    </w:p>
    <w:p w:rsidR="00291E2D" w:rsidRDefault="00291E2D" w:rsidP="007278BD">
      <w:pPr>
        <w:rPr>
          <w:sz w:val="28"/>
          <w:szCs w:val="28"/>
        </w:rPr>
      </w:pPr>
      <w:r w:rsidRPr="00D56A5D">
        <w:rPr>
          <w:sz w:val="28"/>
          <w:szCs w:val="28"/>
        </w:rPr>
        <w:t>Михайлов И.И.:</w:t>
      </w:r>
      <w:r w:rsidRPr="00291E2D">
        <w:rPr>
          <w:sz w:val="28"/>
          <w:szCs w:val="28"/>
        </w:rPr>
        <w:t xml:space="preserve"> </w:t>
      </w:r>
      <w:r w:rsidR="007278BD">
        <w:rPr>
          <w:sz w:val="28"/>
          <w:szCs w:val="28"/>
        </w:rPr>
        <w:t>В статье по сельскому хозяйству произошло уменьшение в 5 раз. Почему?</w:t>
      </w:r>
    </w:p>
    <w:p w:rsidR="00D56A5D" w:rsidRDefault="00D56A5D" w:rsidP="007278BD">
      <w:pPr>
        <w:rPr>
          <w:sz w:val="28"/>
          <w:szCs w:val="28"/>
        </w:rPr>
      </w:pPr>
    </w:p>
    <w:p w:rsidR="007278B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Колосова Н.Л.:</w:t>
      </w:r>
      <w:r>
        <w:rPr>
          <w:sz w:val="28"/>
          <w:szCs w:val="28"/>
        </w:rPr>
        <w:t xml:space="preserve"> От каждого начальника отдела поступили программы, исходя из которых, были заложены денежные средства.</w:t>
      </w:r>
    </w:p>
    <w:p w:rsidR="00D56A5D" w:rsidRDefault="00D56A5D" w:rsidP="007278BD">
      <w:pPr>
        <w:jc w:val="both"/>
        <w:rPr>
          <w:sz w:val="28"/>
          <w:szCs w:val="28"/>
        </w:rPr>
      </w:pPr>
    </w:p>
    <w:p w:rsidR="007278B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Гуляев С.А.:</w:t>
      </w:r>
      <w:r>
        <w:rPr>
          <w:sz w:val="28"/>
          <w:szCs w:val="28"/>
        </w:rPr>
        <w:t xml:space="preserve"> Уважаемые депутаты, как Вам известно, мы работаем по программному методу. В программе по сельскому хозяйству указана именно эта сумма. По результатам работы наших сельхозпроизводителей и при необходимости будем увеличивать финансирование данной программы.</w:t>
      </w:r>
    </w:p>
    <w:p w:rsidR="00D56A5D" w:rsidRDefault="00D56A5D" w:rsidP="007278BD">
      <w:pPr>
        <w:jc w:val="both"/>
        <w:rPr>
          <w:sz w:val="28"/>
          <w:szCs w:val="28"/>
        </w:rPr>
      </w:pPr>
    </w:p>
    <w:p w:rsidR="007278B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Савченков Ю.Н.:</w:t>
      </w:r>
      <w:r>
        <w:rPr>
          <w:sz w:val="28"/>
          <w:szCs w:val="28"/>
        </w:rPr>
        <w:t xml:space="preserve"> Бюджет сельских поселений увеличился по сравнению с прошлым годом?</w:t>
      </w:r>
    </w:p>
    <w:p w:rsidR="00D56A5D" w:rsidRDefault="00D56A5D" w:rsidP="007278BD">
      <w:pPr>
        <w:jc w:val="both"/>
        <w:rPr>
          <w:sz w:val="28"/>
          <w:szCs w:val="28"/>
        </w:rPr>
      </w:pPr>
    </w:p>
    <w:p w:rsidR="007278B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Колосова Н.Л.:</w:t>
      </w:r>
      <w:r>
        <w:rPr>
          <w:sz w:val="28"/>
          <w:szCs w:val="28"/>
        </w:rPr>
        <w:t xml:space="preserve"> Конечно увеличился, так как фонд оплаты труда увеличивается.</w:t>
      </w:r>
    </w:p>
    <w:p w:rsidR="00D56A5D" w:rsidRDefault="00D56A5D" w:rsidP="007278BD">
      <w:pPr>
        <w:jc w:val="both"/>
        <w:rPr>
          <w:sz w:val="28"/>
          <w:szCs w:val="28"/>
        </w:rPr>
      </w:pPr>
    </w:p>
    <w:p w:rsidR="007278B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Васильев А.Н.:</w:t>
      </w:r>
      <w:r>
        <w:rPr>
          <w:sz w:val="28"/>
          <w:szCs w:val="28"/>
        </w:rPr>
        <w:t xml:space="preserve"> Надо помогать сельским поселениям, потому что проблем у них много и самостоятельно они со многими не справятся.</w:t>
      </w:r>
    </w:p>
    <w:p w:rsidR="00D56A5D" w:rsidRDefault="00D56A5D" w:rsidP="007278BD">
      <w:pPr>
        <w:jc w:val="both"/>
        <w:rPr>
          <w:sz w:val="28"/>
          <w:szCs w:val="28"/>
        </w:rPr>
      </w:pPr>
    </w:p>
    <w:p w:rsidR="007278BD" w:rsidRPr="00291E2D" w:rsidRDefault="007278BD" w:rsidP="007278BD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>Гуляев С.А.:</w:t>
      </w:r>
      <w:r>
        <w:rPr>
          <w:sz w:val="28"/>
          <w:szCs w:val="28"/>
        </w:rPr>
        <w:t xml:space="preserve"> </w:t>
      </w:r>
      <w:r w:rsidR="00D56A5D">
        <w:rPr>
          <w:sz w:val="28"/>
          <w:szCs w:val="28"/>
        </w:rPr>
        <w:t>Все проблемы будем решать вместе. Главы сельских поселений работают и работали по-разному. Все вопросы, которые поднимались, по мере возможности решались, и будут решаться.</w:t>
      </w:r>
    </w:p>
    <w:p w:rsidR="00D56A5D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C30" w:rsidRPr="00D56A5D" w:rsidRDefault="006B1C30" w:rsidP="006B1C30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t xml:space="preserve">   СЛУШАЛИ:</w:t>
      </w: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56A5D">
        <w:rPr>
          <w:sz w:val="28"/>
          <w:szCs w:val="28"/>
        </w:rPr>
        <w:t>Васильева А.Н</w:t>
      </w:r>
      <w:r>
        <w:rPr>
          <w:sz w:val="28"/>
          <w:szCs w:val="28"/>
        </w:rPr>
        <w:t>. председательствующего.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</w:t>
      </w:r>
      <w:r w:rsidR="00957CD5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>
        <w:rPr>
          <w:sz w:val="28"/>
          <w:szCs w:val="28"/>
        </w:rPr>
        <w:t xml:space="preserve">, и на заседании Совета </w:t>
      </w:r>
      <w:r w:rsidR="00D56A5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принять его в целом. Решение, принятое на публичных слушаниях, является рекомендательным. Другие предложения будут? Нет?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вопрос, принять решение  </w:t>
      </w:r>
      <w:r w:rsidRPr="003800CA">
        <w:rPr>
          <w:sz w:val="28"/>
          <w:szCs w:val="28"/>
        </w:rPr>
        <w:t xml:space="preserve">одобрить проект решения Совета депутатов  </w:t>
      </w:r>
      <w:r w:rsidR="00957CD5">
        <w:rPr>
          <w:sz w:val="28"/>
          <w:szCs w:val="28"/>
        </w:rPr>
        <w:t xml:space="preserve">«Об утверждении местного бюджета муниципального района на 2018 год и плановый период 2019 и 2020 годов» </w:t>
      </w:r>
      <w:r w:rsidRPr="003800CA">
        <w:rPr>
          <w:sz w:val="28"/>
          <w:szCs w:val="28"/>
        </w:rPr>
        <w:t xml:space="preserve">и принять его в целом на голосование. </w:t>
      </w:r>
    </w:p>
    <w:p w:rsidR="00D56A5D" w:rsidRDefault="00D56A5D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«за»  </w:t>
      </w:r>
      <w:r w:rsidR="00957CD5">
        <w:rPr>
          <w:sz w:val="28"/>
          <w:szCs w:val="28"/>
        </w:rPr>
        <w:t>восем</w:t>
      </w:r>
      <w:r w:rsidR="007044BD">
        <w:rPr>
          <w:sz w:val="28"/>
          <w:szCs w:val="28"/>
        </w:rPr>
        <w:t>надцать</w:t>
      </w:r>
      <w:r>
        <w:rPr>
          <w:sz w:val="28"/>
          <w:szCs w:val="28"/>
        </w:rPr>
        <w:t xml:space="preserve">  человек;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</w:t>
      </w:r>
      <w:r w:rsidR="00224144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«воздержался»  </w:t>
      </w:r>
      <w:r w:rsidR="00957CD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7044BD" w:rsidRDefault="007044BD" w:rsidP="006B1C30">
      <w:pPr>
        <w:jc w:val="both"/>
        <w:rPr>
          <w:sz w:val="28"/>
          <w:szCs w:val="28"/>
        </w:rPr>
      </w:pPr>
    </w:p>
    <w:p w:rsidR="006B1C30" w:rsidRPr="00D56A5D" w:rsidRDefault="006B1C30" w:rsidP="006B1C30">
      <w:pPr>
        <w:jc w:val="both"/>
        <w:rPr>
          <w:sz w:val="28"/>
          <w:szCs w:val="28"/>
        </w:rPr>
      </w:pPr>
      <w:r w:rsidRPr="00D56A5D">
        <w:rPr>
          <w:sz w:val="28"/>
          <w:szCs w:val="28"/>
        </w:rPr>
        <w:lastRenderedPageBreak/>
        <w:t xml:space="preserve">     ПРИНЯТО РЕШЕНИЕ:</w:t>
      </w:r>
    </w:p>
    <w:p w:rsidR="006B1C30" w:rsidRPr="00D56A5D" w:rsidRDefault="006B1C30" w:rsidP="006B1C30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 w:rsidRPr="00D56A5D">
        <w:rPr>
          <w:sz w:val="28"/>
          <w:szCs w:val="28"/>
        </w:rPr>
        <w:t xml:space="preserve">Одобрить проект решения Темкинского районного Совета депутатов </w:t>
      </w:r>
      <w:r w:rsidR="00957CD5" w:rsidRPr="00D56A5D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Pr="00D56A5D">
        <w:rPr>
          <w:sz w:val="28"/>
          <w:szCs w:val="28"/>
        </w:rPr>
        <w:t>.</w:t>
      </w:r>
    </w:p>
    <w:p w:rsidR="006B1C30" w:rsidRPr="00D56A5D" w:rsidRDefault="006B1C30" w:rsidP="00957CD5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 w:rsidRPr="00D56A5D">
        <w:rPr>
          <w:sz w:val="28"/>
          <w:szCs w:val="28"/>
        </w:rPr>
        <w:t xml:space="preserve">Рекомендовать Совету депутатов принять проект решения Темкинского районного Совета депутатов </w:t>
      </w:r>
      <w:r w:rsidR="00957CD5" w:rsidRPr="00D56A5D">
        <w:rPr>
          <w:sz w:val="28"/>
          <w:szCs w:val="28"/>
        </w:rPr>
        <w:t>«Об утверждении местного бюджета муниципального района на 2018 год и плановый период 2019 и 2020 годов»</w:t>
      </w:r>
      <w:r w:rsidRPr="00D56A5D">
        <w:rPr>
          <w:sz w:val="28"/>
          <w:szCs w:val="28"/>
        </w:rPr>
        <w:t xml:space="preserve"> в целом. </w:t>
      </w:r>
    </w:p>
    <w:p w:rsidR="00D56A5D" w:rsidRDefault="00D56A5D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Темкинской районной газете «Заря». 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6A5D" w:rsidRDefault="00D56A5D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</w:t>
      </w:r>
      <w:r w:rsidR="00957C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</w:t>
      </w:r>
      <w:r w:rsidR="00DD12A8">
        <w:rPr>
          <w:b/>
          <w:sz w:val="28"/>
          <w:szCs w:val="28"/>
        </w:rPr>
        <w:t>А.</w:t>
      </w:r>
      <w:r w:rsidR="00957CD5">
        <w:rPr>
          <w:b/>
          <w:sz w:val="28"/>
          <w:szCs w:val="28"/>
        </w:rPr>
        <w:t>Н</w:t>
      </w:r>
      <w:r w:rsidR="00DD12A8">
        <w:rPr>
          <w:b/>
          <w:sz w:val="28"/>
          <w:szCs w:val="28"/>
        </w:rPr>
        <w:t xml:space="preserve">. </w:t>
      </w:r>
      <w:r w:rsidR="00957CD5">
        <w:rPr>
          <w:b/>
          <w:sz w:val="28"/>
          <w:szCs w:val="28"/>
        </w:rPr>
        <w:t>Васильев</w:t>
      </w:r>
    </w:p>
    <w:p w:rsidR="006B1C30" w:rsidRDefault="006B1C30" w:rsidP="006B1C30">
      <w:pPr>
        <w:jc w:val="both"/>
        <w:rPr>
          <w:sz w:val="28"/>
          <w:szCs w:val="28"/>
        </w:rPr>
      </w:pPr>
    </w:p>
    <w:p w:rsidR="006B1C30" w:rsidRPr="00D134D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                                                  </w:t>
      </w:r>
      <w:r w:rsidR="00957C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7044BD">
        <w:rPr>
          <w:b/>
          <w:sz w:val="28"/>
          <w:szCs w:val="28"/>
        </w:rPr>
        <w:t>И.А. Олейник</w:t>
      </w:r>
      <w:r>
        <w:rPr>
          <w:sz w:val="28"/>
          <w:szCs w:val="28"/>
        </w:rPr>
        <w:t xml:space="preserve"> </w:t>
      </w:r>
    </w:p>
    <w:sectPr w:rsidR="006B1C30" w:rsidRPr="00D134D2" w:rsidSect="008B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30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592D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619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02B6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402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0C3C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4A9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2A1"/>
    <w:rsid w:val="0020543F"/>
    <w:rsid w:val="00205A34"/>
    <w:rsid w:val="00206B9D"/>
    <w:rsid w:val="002075E1"/>
    <w:rsid w:val="002075EE"/>
    <w:rsid w:val="00210278"/>
    <w:rsid w:val="00210501"/>
    <w:rsid w:val="002109F0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144"/>
    <w:rsid w:val="00224508"/>
    <w:rsid w:val="00225591"/>
    <w:rsid w:val="002258AB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2CE7"/>
    <w:rsid w:val="0023376F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7B3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563"/>
    <w:rsid w:val="00253650"/>
    <w:rsid w:val="002539B6"/>
    <w:rsid w:val="00254709"/>
    <w:rsid w:val="00254B17"/>
    <w:rsid w:val="00255FFE"/>
    <w:rsid w:val="0025600E"/>
    <w:rsid w:val="00256171"/>
    <w:rsid w:val="0025624D"/>
    <w:rsid w:val="0025663C"/>
    <w:rsid w:val="002566BB"/>
    <w:rsid w:val="00256722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1E2D"/>
    <w:rsid w:val="00292541"/>
    <w:rsid w:val="00292CEA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53AF"/>
    <w:rsid w:val="002A60E0"/>
    <w:rsid w:val="002A6164"/>
    <w:rsid w:val="002A68B7"/>
    <w:rsid w:val="002A6D3C"/>
    <w:rsid w:val="002A7869"/>
    <w:rsid w:val="002B02BB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8C4"/>
    <w:rsid w:val="002C0AF1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57911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979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021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808"/>
    <w:rsid w:val="003913F2"/>
    <w:rsid w:val="0039264B"/>
    <w:rsid w:val="00392650"/>
    <w:rsid w:val="00392D3B"/>
    <w:rsid w:val="003936D1"/>
    <w:rsid w:val="00393A99"/>
    <w:rsid w:val="00394202"/>
    <w:rsid w:val="00394400"/>
    <w:rsid w:val="00394767"/>
    <w:rsid w:val="00395222"/>
    <w:rsid w:val="00396328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4929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27CF2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8ED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6F7"/>
    <w:rsid w:val="004569E7"/>
    <w:rsid w:val="00456CA0"/>
    <w:rsid w:val="00456F3B"/>
    <w:rsid w:val="004577C1"/>
    <w:rsid w:val="00457A00"/>
    <w:rsid w:val="00460669"/>
    <w:rsid w:val="004618DC"/>
    <w:rsid w:val="004621A1"/>
    <w:rsid w:val="00462829"/>
    <w:rsid w:val="004629F5"/>
    <w:rsid w:val="0046337E"/>
    <w:rsid w:val="00463633"/>
    <w:rsid w:val="00463C32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48DF"/>
    <w:rsid w:val="004C52CE"/>
    <w:rsid w:val="004C5E65"/>
    <w:rsid w:val="004C6918"/>
    <w:rsid w:val="004C7511"/>
    <w:rsid w:val="004C77A7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33E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68F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2D0"/>
    <w:rsid w:val="005B64A4"/>
    <w:rsid w:val="005B65AE"/>
    <w:rsid w:val="005B6813"/>
    <w:rsid w:val="005B70E2"/>
    <w:rsid w:val="005B7758"/>
    <w:rsid w:val="005C0759"/>
    <w:rsid w:val="005C0944"/>
    <w:rsid w:val="005C113E"/>
    <w:rsid w:val="005C21C3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6FD"/>
    <w:rsid w:val="005F1BA7"/>
    <w:rsid w:val="005F279A"/>
    <w:rsid w:val="005F2929"/>
    <w:rsid w:val="005F297B"/>
    <w:rsid w:val="005F2E44"/>
    <w:rsid w:val="005F303D"/>
    <w:rsid w:val="005F307C"/>
    <w:rsid w:val="005F3807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37DE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28C"/>
    <w:rsid w:val="006234AD"/>
    <w:rsid w:val="00623C55"/>
    <w:rsid w:val="006240E3"/>
    <w:rsid w:val="0062544A"/>
    <w:rsid w:val="006256A5"/>
    <w:rsid w:val="00625D5D"/>
    <w:rsid w:val="00625E1F"/>
    <w:rsid w:val="006269D9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590"/>
    <w:rsid w:val="00662D8D"/>
    <w:rsid w:val="00662DC9"/>
    <w:rsid w:val="00663EE2"/>
    <w:rsid w:val="00664789"/>
    <w:rsid w:val="00664A5F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2ECA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1C30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14A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3C48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0F7"/>
    <w:rsid w:val="007044BD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89F"/>
    <w:rsid w:val="00726C8F"/>
    <w:rsid w:val="00727080"/>
    <w:rsid w:val="00727242"/>
    <w:rsid w:val="00727428"/>
    <w:rsid w:val="007278BD"/>
    <w:rsid w:val="007279AA"/>
    <w:rsid w:val="007303A6"/>
    <w:rsid w:val="00730625"/>
    <w:rsid w:val="00731BAE"/>
    <w:rsid w:val="007325B6"/>
    <w:rsid w:val="00733402"/>
    <w:rsid w:val="007334C4"/>
    <w:rsid w:val="0073363D"/>
    <w:rsid w:val="00733B80"/>
    <w:rsid w:val="007345ED"/>
    <w:rsid w:val="007346F1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57B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4AC5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05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682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46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0B45"/>
    <w:rsid w:val="00860D96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1E5E"/>
    <w:rsid w:val="008B31F6"/>
    <w:rsid w:val="008B3BBE"/>
    <w:rsid w:val="008B4A45"/>
    <w:rsid w:val="008B4C72"/>
    <w:rsid w:val="008B4CAA"/>
    <w:rsid w:val="008B4DCA"/>
    <w:rsid w:val="008B54AF"/>
    <w:rsid w:val="008B5F99"/>
    <w:rsid w:val="008B6893"/>
    <w:rsid w:val="008C0A00"/>
    <w:rsid w:val="008C13AE"/>
    <w:rsid w:val="008C15AD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0E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7D4"/>
    <w:rsid w:val="008F4C26"/>
    <w:rsid w:val="008F4F29"/>
    <w:rsid w:val="008F6A26"/>
    <w:rsid w:val="008F6A72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C9B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604B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3D56"/>
    <w:rsid w:val="00944590"/>
    <w:rsid w:val="00944C52"/>
    <w:rsid w:val="00944E83"/>
    <w:rsid w:val="00945FD9"/>
    <w:rsid w:val="00946EFC"/>
    <w:rsid w:val="00947380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57CD5"/>
    <w:rsid w:val="009607B3"/>
    <w:rsid w:val="00961041"/>
    <w:rsid w:val="00961583"/>
    <w:rsid w:val="00962E70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35C0"/>
    <w:rsid w:val="009936CE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3F0"/>
    <w:rsid w:val="009D7C53"/>
    <w:rsid w:val="009D7E15"/>
    <w:rsid w:val="009E0232"/>
    <w:rsid w:val="009E0A63"/>
    <w:rsid w:val="009E0CE2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1C5"/>
    <w:rsid w:val="00A00479"/>
    <w:rsid w:val="00A01394"/>
    <w:rsid w:val="00A016CD"/>
    <w:rsid w:val="00A01938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2E15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57ADE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5B9"/>
    <w:rsid w:val="00A74800"/>
    <w:rsid w:val="00A74D28"/>
    <w:rsid w:val="00A75440"/>
    <w:rsid w:val="00A7668E"/>
    <w:rsid w:val="00A767FE"/>
    <w:rsid w:val="00A77282"/>
    <w:rsid w:val="00A773B4"/>
    <w:rsid w:val="00A773CD"/>
    <w:rsid w:val="00A77AD1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729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A9F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AF7EDD"/>
    <w:rsid w:val="00B00AD7"/>
    <w:rsid w:val="00B01D77"/>
    <w:rsid w:val="00B01F21"/>
    <w:rsid w:val="00B0261B"/>
    <w:rsid w:val="00B0324E"/>
    <w:rsid w:val="00B034F3"/>
    <w:rsid w:val="00B03561"/>
    <w:rsid w:val="00B037F4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94E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1F81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97AA9"/>
    <w:rsid w:val="00BA02F6"/>
    <w:rsid w:val="00BA0313"/>
    <w:rsid w:val="00BA054D"/>
    <w:rsid w:val="00BA0852"/>
    <w:rsid w:val="00BA0DE9"/>
    <w:rsid w:val="00BA10DA"/>
    <w:rsid w:val="00BA10F5"/>
    <w:rsid w:val="00BA1421"/>
    <w:rsid w:val="00BA1FF3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5BC9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680E"/>
    <w:rsid w:val="00BF6F90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1EE4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48B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2BCD"/>
    <w:rsid w:val="00C5326B"/>
    <w:rsid w:val="00C532E4"/>
    <w:rsid w:val="00C53EA0"/>
    <w:rsid w:val="00C542DF"/>
    <w:rsid w:val="00C54555"/>
    <w:rsid w:val="00C5486A"/>
    <w:rsid w:val="00C550B4"/>
    <w:rsid w:val="00C56141"/>
    <w:rsid w:val="00C5672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4D1"/>
    <w:rsid w:val="00C9471B"/>
    <w:rsid w:val="00C9519F"/>
    <w:rsid w:val="00C95557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C6A8F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305C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5CE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782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9B8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6A5D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0B87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A7EC1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2A8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2558"/>
    <w:rsid w:val="00DE414F"/>
    <w:rsid w:val="00DE4C14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52CC"/>
    <w:rsid w:val="00E1561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2F62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4C59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4EC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2E1"/>
    <w:rsid w:val="00ED3346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001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3DD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4BD6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49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ind w:left="720"/>
      <w:contextualSpacing/>
    </w:pPr>
  </w:style>
  <w:style w:type="paragraph" w:styleId="a5">
    <w:name w:val="Body Text"/>
    <w:basedOn w:val="a"/>
    <w:link w:val="a6"/>
    <w:unhideWhenUsed/>
    <w:rsid w:val="006B1C30"/>
    <w:pPr>
      <w:spacing w:after="120"/>
    </w:pPr>
  </w:style>
  <w:style w:type="character" w:customStyle="1" w:styleId="a6">
    <w:name w:val="Основной текст Знак"/>
    <w:basedOn w:val="a0"/>
    <w:link w:val="a5"/>
    <w:rsid w:val="006B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1C30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B1C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774A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ind w:left="720"/>
      <w:contextualSpacing/>
    </w:pPr>
  </w:style>
  <w:style w:type="paragraph" w:styleId="a5">
    <w:name w:val="Body Text"/>
    <w:basedOn w:val="a"/>
    <w:link w:val="a6"/>
    <w:unhideWhenUsed/>
    <w:rsid w:val="006B1C30"/>
    <w:pPr>
      <w:spacing w:after="120"/>
    </w:pPr>
  </w:style>
  <w:style w:type="character" w:customStyle="1" w:styleId="a6">
    <w:name w:val="Основной текст Знак"/>
    <w:basedOn w:val="a0"/>
    <w:link w:val="a5"/>
    <w:rsid w:val="006B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1C30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B1C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774A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2014-12-11T10:15:00Z</cp:lastPrinted>
  <dcterms:created xsi:type="dcterms:W3CDTF">2018-01-10T12:07:00Z</dcterms:created>
  <dcterms:modified xsi:type="dcterms:W3CDTF">2018-01-10T12:07:00Z</dcterms:modified>
</cp:coreProperties>
</file>