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EF" w:rsidRPr="00F515EF" w:rsidRDefault="00F515EF" w:rsidP="007120BF">
      <w:pPr>
        <w:pStyle w:val="a6"/>
        <w:spacing w:before="0" w:beforeAutospacing="0" w:after="0" w:afterAutospacing="0"/>
        <w:jc w:val="center"/>
        <w:rPr>
          <w:b/>
          <w:sz w:val="44"/>
          <w:szCs w:val="44"/>
        </w:rPr>
      </w:pPr>
      <w:r w:rsidRPr="00F515EF">
        <w:rPr>
          <w:b/>
          <w:sz w:val="44"/>
          <w:szCs w:val="44"/>
        </w:rPr>
        <w:t xml:space="preserve">Пояснительная записка </w:t>
      </w:r>
    </w:p>
    <w:p w:rsidR="00F515EF" w:rsidRDefault="00F515EF" w:rsidP="007120BF">
      <w:pPr>
        <w:pStyle w:val="a6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E7E65" w:rsidRPr="00F515EF" w:rsidRDefault="00F515EF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F515EF">
        <w:rPr>
          <w:b/>
          <w:sz w:val="32"/>
          <w:szCs w:val="32"/>
        </w:rPr>
        <w:t>к п</w:t>
      </w:r>
      <w:r w:rsidR="00FE7E65" w:rsidRPr="00F515EF">
        <w:rPr>
          <w:b/>
          <w:sz w:val="32"/>
          <w:szCs w:val="32"/>
        </w:rPr>
        <w:t>оказател</w:t>
      </w:r>
      <w:r w:rsidRPr="00F515EF">
        <w:rPr>
          <w:b/>
          <w:sz w:val="32"/>
          <w:szCs w:val="32"/>
        </w:rPr>
        <w:t xml:space="preserve">ям </w:t>
      </w:r>
      <w:r w:rsidR="00FE7E65" w:rsidRPr="00F515EF">
        <w:rPr>
          <w:b/>
          <w:sz w:val="32"/>
          <w:szCs w:val="32"/>
        </w:rPr>
        <w:t>эффективности деятельности органов местного самоуправления муниципального образования «Темкинский район» Смоленской области за 20</w:t>
      </w:r>
      <w:r w:rsidR="00A93E68" w:rsidRPr="00F515EF">
        <w:rPr>
          <w:b/>
          <w:sz w:val="32"/>
          <w:szCs w:val="32"/>
        </w:rPr>
        <w:t>2</w:t>
      </w:r>
      <w:r w:rsidR="00000F2D" w:rsidRPr="00F515EF">
        <w:rPr>
          <w:b/>
          <w:sz w:val="32"/>
          <w:szCs w:val="32"/>
        </w:rPr>
        <w:t>1</w:t>
      </w:r>
      <w:r w:rsidR="00FE7E65" w:rsidRPr="00F515EF">
        <w:rPr>
          <w:b/>
          <w:sz w:val="32"/>
          <w:szCs w:val="32"/>
        </w:rPr>
        <w:t xml:space="preserve"> год</w:t>
      </w:r>
    </w:p>
    <w:p w:rsidR="00FE7E65" w:rsidRPr="00F515EF" w:rsidRDefault="00FE7E65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F515EF">
        <w:rPr>
          <w:b/>
          <w:sz w:val="32"/>
          <w:szCs w:val="32"/>
        </w:rPr>
        <w:t>и их планируемых значениях на 3-летний период</w:t>
      </w:r>
    </w:p>
    <w:p w:rsidR="00FE7E65" w:rsidRDefault="00FE7E65" w:rsidP="00FE7E65"/>
    <w:p w:rsidR="00FE7E65" w:rsidRDefault="00FE7E65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04F1" w:rsidRDefault="009904F1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муниципальном образовании</w:t>
      </w:r>
    </w:p>
    <w:p w:rsidR="009904F1" w:rsidRDefault="009904F1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0CE3" w:rsidRPr="007D3D79" w:rsidRDefault="009904F1" w:rsidP="00B90D0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7D3D79">
        <w:rPr>
          <w:sz w:val="28"/>
          <w:szCs w:val="28"/>
        </w:rPr>
        <w:t>Темкинский район находится в восточной части Смоленской области.</w:t>
      </w:r>
      <w:r w:rsidR="0022351C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>На северо-востоке Темкинский район граничит с Московской областью (Можайский район), на севере - с Гагаринским районом, на северо - западе - с Вяземским районом, на юго-западе - с Угранским районом, на юге и юго-востоке - с Калужской областью.</w:t>
      </w:r>
      <w:r w:rsidR="00450CE3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 xml:space="preserve">Темкинский район был образован в 1929 году на территории бывших Юхновского, Гжатского и Вяземского уездов Смоленской губернии, а также бывшего Медынского уезда Калужской губернии, в 1963 году присоединен к Гжатскому (Гагаринскому) району, а в апреле 1972 года вновь восстановлен как Темкинский район. </w:t>
      </w:r>
    </w:p>
    <w:p w:rsidR="00450CE3" w:rsidRPr="007D3D79" w:rsidRDefault="009904F1" w:rsidP="00450CE3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7D3D79">
        <w:rPr>
          <w:sz w:val="28"/>
          <w:szCs w:val="28"/>
        </w:rPr>
        <w:t xml:space="preserve">В состав района входит </w:t>
      </w:r>
      <w:r w:rsidR="00450CE3" w:rsidRPr="007D3D79">
        <w:rPr>
          <w:sz w:val="28"/>
          <w:szCs w:val="28"/>
        </w:rPr>
        <w:t>131</w:t>
      </w:r>
      <w:r w:rsidRPr="007D3D79">
        <w:rPr>
          <w:sz w:val="28"/>
          <w:szCs w:val="28"/>
        </w:rPr>
        <w:t xml:space="preserve"> населенный пункт, на основе которых</w:t>
      </w:r>
      <w:r w:rsidR="00E909BA" w:rsidRPr="007D3D79">
        <w:rPr>
          <w:sz w:val="28"/>
          <w:szCs w:val="28"/>
        </w:rPr>
        <w:t>,</w:t>
      </w:r>
      <w:r w:rsidRPr="007D3D79">
        <w:rPr>
          <w:sz w:val="28"/>
          <w:szCs w:val="28"/>
        </w:rPr>
        <w:t xml:space="preserve"> сформировано</w:t>
      </w:r>
      <w:r w:rsidR="00450CE3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>4 сельских муниципальных поселени</w:t>
      </w:r>
      <w:r w:rsidR="00FE7E65" w:rsidRPr="007D3D79">
        <w:rPr>
          <w:sz w:val="28"/>
          <w:szCs w:val="28"/>
        </w:rPr>
        <w:t>я</w:t>
      </w:r>
      <w:r w:rsidRPr="007D3D79">
        <w:rPr>
          <w:sz w:val="28"/>
          <w:szCs w:val="28"/>
        </w:rPr>
        <w:t xml:space="preserve">. Административным центром района является село </w:t>
      </w:r>
      <w:r w:rsidR="00450CE3" w:rsidRPr="007D3D79">
        <w:rPr>
          <w:sz w:val="28"/>
          <w:szCs w:val="28"/>
        </w:rPr>
        <w:t>Темкино</w:t>
      </w:r>
      <w:r w:rsidRPr="007D3D79">
        <w:rPr>
          <w:sz w:val="28"/>
          <w:szCs w:val="28"/>
        </w:rPr>
        <w:t>, расстояние до областного центра составляет 2</w:t>
      </w:r>
      <w:r w:rsidR="00450CE3" w:rsidRPr="007D3D79">
        <w:rPr>
          <w:sz w:val="28"/>
          <w:szCs w:val="28"/>
        </w:rPr>
        <w:t>4</w:t>
      </w:r>
      <w:r w:rsidRPr="007D3D79">
        <w:rPr>
          <w:sz w:val="28"/>
          <w:szCs w:val="28"/>
        </w:rPr>
        <w:t xml:space="preserve">0 км. Территория района составляет </w:t>
      </w:r>
      <w:r w:rsidR="00450CE3" w:rsidRPr="007D3D79">
        <w:rPr>
          <w:sz w:val="28"/>
          <w:szCs w:val="28"/>
        </w:rPr>
        <w:t>1324,25</w:t>
      </w:r>
      <w:r w:rsidRPr="007D3D79">
        <w:rPr>
          <w:sz w:val="28"/>
          <w:szCs w:val="28"/>
        </w:rPr>
        <w:t xml:space="preserve"> квадратны</w:t>
      </w:r>
      <w:r w:rsidR="00450CE3" w:rsidRPr="007D3D79">
        <w:rPr>
          <w:sz w:val="28"/>
          <w:szCs w:val="28"/>
        </w:rPr>
        <w:t>х</w:t>
      </w:r>
      <w:r w:rsidRPr="007D3D79">
        <w:rPr>
          <w:sz w:val="28"/>
          <w:szCs w:val="28"/>
        </w:rPr>
        <w:t xml:space="preserve"> километр</w:t>
      </w:r>
      <w:r w:rsidR="00450CE3" w:rsidRPr="007D3D79">
        <w:rPr>
          <w:sz w:val="28"/>
          <w:szCs w:val="28"/>
        </w:rPr>
        <w:t>ов</w:t>
      </w:r>
      <w:r w:rsidRPr="007D3D79">
        <w:rPr>
          <w:sz w:val="28"/>
          <w:szCs w:val="28"/>
        </w:rPr>
        <w:t xml:space="preserve">. </w:t>
      </w:r>
    </w:p>
    <w:p w:rsidR="009623E2" w:rsidRPr="007D3D79" w:rsidRDefault="00450CE3" w:rsidP="00B90D0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По территории района проходят две трассы  областного значения: Темкино-Смоленск с расстоянием до районного центра г. Вязьма </w:t>
      </w:r>
      <w:smartTag w:uri="urn:schemas-microsoft-com:office:smarttags" w:element="metricconverter">
        <w:smartTagPr>
          <w:attr w:name="ProductID" w:val="55 км"/>
        </w:smartTagPr>
        <w:r w:rsidRPr="007D3D79">
          <w:rPr>
            <w:rFonts w:ascii="Times New Roman" w:hAnsi="Times New Roman" w:cs="Times New Roman"/>
            <w:sz w:val="28"/>
            <w:szCs w:val="28"/>
          </w:rPr>
          <w:t>55 км</w:t>
        </w:r>
      </w:smartTag>
      <w:r w:rsidRPr="007D3D79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</w:t>
      </w:r>
      <w:smartTag w:uri="urn:schemas-microsoft-com:office:smarttags" w:element="metricconverter">
        <w:smartTagPr>
          <w:attr w:name="ProductID" w:val="58 км"/>
        </w:smartTagPr>
        <w:r w:rsidRPr="007D3D79">
          <w:rPr>
            <w:rFonts w:ascii="Times New Roman" w:hAnsi="Times New Roman" w:cs="Times New Roman"/>
            <w:sz w:val="28"/>
            <w:szCs w:val="28"/>
          </w:rPr>
          <w:t>58 км</w:t>
        </w:r>
      </w:smartTag>
      <w:r w:rsidRPr="007D3D79">
        <w:rPr>
          <w:rFonts w:ascii="Times New Roman" w:hAnsi="Times New Roman" w:cs="Times New Roman"/>
          <w:sz w:val="28"/>
          <w:szCs w:val="28"/>
        </w:rPr>
        <w:t xml:space="preserve"> и Темкино-Москва с расстоянием до районного центра г. Гагарин – </w:t>
      </w:r>
      <w:smartTag w:uri="urn:schemas-microsoft-com:office:smarttags" w:element="metricconverter">
        <w:smartTagPr>
          <w:attr w:name="ProductID" w:val="56 км"/>
        </w:smartTagPr>
        <w:r w:rsidRPr="007D3D79">
          <w:rPr>
            <w:rFonts w:ascii="Times New Roman" w:hAnsi="Times New Roman" w:cs="Times New Roman"/>
            <w:sz w:val="28"/>
            <w:szCs w:val="28"/>
          </w:rPr>
          <w:t>56 км</w:t>
        </w:r>
      </w:smartTag>
      <w:r w:rsidRPr="007D3D79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51 км, а так же  разработана и утверждена районная маршрутная схема транспортного сообщения между райцентром и сельскими поселениями. Пригородные маршруты осуществляет неспециализированная организация «ООО Коммунальщик».  </w:t>
      </w:r>
    </w:p>
    <w:p w:rsidR="009623E2" w:rsidRPr="007D3D79" w:rsidRDefault="009623E2" w:rsidP="009623E2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населения Темкинского муниципального </w:t>
      </w:r>
      <w:r w:rsidR="00FE7E6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93E6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- 5,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 </w:t>
      </w:r>
      <w:r w:rsidR="00713485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текущей оценке численность населения района на 01.01.20</w:t>
      </w:r>
      <w:r w:rsidR="00713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</w:t>
      </w:r>
      <w:r w:rsidR="00713485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составила </w:t>
      </w:r>
      <w:r w:rsidR="00713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5,477 т</w:t>
      </w:r>
      <w:r w:rsidR="00713485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ыс.чел. </w:t>
      </w:r>
      <w:r w:rsidR="0022351C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22351C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муниципальным  образованиям с высоким риском развития демографических процессов, что обусловлено как высоким уровнем естественной убыли населения, так и высоким уровнем миграционного оттока населения. Негативные тенденции в демографическом развитии района продолжают сохраняться, общая численность населения снижается. Основная причина - естественная депопуляция, которая носит постоянный характер.</w:t>
      </w:r>
    </w:p>
    <w:p w:rsidR="009623E2" w:rsidRPr="007D3D79" w:rsidRDefault="009623E2" w:rsidP="009623E2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071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трудовые ресурсы составляли 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2,802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Численность пенсионеров – 1,</w:t>
      </w:r>
      <w:r w:rsidR="0014071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FC4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(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населения).  За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прошедший год </w:t>
      </w:r>
      <w:r w:rsidR="003424C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населения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занятого в экономике составил</w:t>
      </w:r>
      <w:r w:rsidR="003424C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="00391054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9623E2" w:rsidRPr="007D3D79" w:rsidRDefault="009623E2" w:rsidP="006C271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76DA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службу занятости населения в целях поиска работы обратилось 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Получи</w:t>
      </w:r>
      <w:r w:rsidR="0083394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работу (доходное занятие) 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постоянную - </w:t>
      </w:r>
      <w:r w:rsidR="0083394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временную работу – 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71A" w:rsidRPr="007D3D79" w:rsidRDefault="009623E2" w:rsidP="007F6AB1">
      <w:pPr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Количество официально зарегистрированных безработных на 1 января 20</w:t>
      </w:r>
      <w:r w:rsidR="00EA7FC4" w:rsidRPr="007D3D79">
        <w:rPr>
          <w:rFonts w:ascii="Times New Roman" w:hAnsi="Times New Roman" w:cs="Times New Roman"/>
          <w:sz w:val="28"/>
          <w:szCs w:val="28"/>
        </w:rPr>
        <w:t>2</w:t>
      </w:r>
      <w:r w:rsidR="00391054" w:rsidRPr="007D3D79">
        <w:rPr>
          <w:rFonts w:ascii="Times New Roman" w:hAnsi="Times New Roman" w:cs="Times New Roman"/>
          <w:sz w:val="28"/>
          <w:szCs w:val="28"/>
        </w:rPr>
        <w:t>2</w:t>
      </w:r>
      <w:r w:rsidR="00EA7FC4" w:rsidRPr="007D3D79">
        <w:rPr>
          <w:rFonts w:ascii="Times New Roman" w:hAnsi="Times New Roman" w:cs="Times New Roman"/>
          <w:sz w:val="28"/>
          <w:szCs w:val="28"/>
        </w:rPr>
        <w:t xml:space="preserve"> </w:t>
      </w:r>
      <w:r w:rsidRPr="007D3D79"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391054" w:rsidRPr="007D3D79">
        <w:rPr>
          <w:rFonts w:ascii="Times New Roman" w:hAnsi="Times New Roman" w:cs="Times New Roman"/>
          <w:sz w:val="28"/>
          <w:szCs w:val="28"/>
        </w:rPr>
        <w:t>51</w:t>
      </w:r>
      <w:r w:rsidRPr="007D3D79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F6AB1" w:rsidRPr="007D3D79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(на конец года) в отчетном году составил </w:t>
      </w:r>
      <w:r w:rsidR="00391054" w:rsidRPr="007D3D79">
        <w:rPr>
          <w:rFonts w:ascii="Times New Roman" w:hAnsi="Times New Roman" w:cs="Times New Roman"/>
          <w:sz w:val="28"/>
          <w:szCs w:val="28"/>
        </w:rPr>
        <w:t>1</w:t>
      </w:r>
      <w:r w:rsidR="007F6AB1" w:rsidRPr="007D3D79">
        <w:rPr>
          <w:rFonts w:ascii="Times New Roman" w:hAnsi="Times New Roman" w:cs="Times New Roman"/>
          <w:sz w:val="28"/>
          <w:szCs w:val="28"/>
        </w:rPr>
        <w:t>,</w:t>
      </w:r>
      <w:r w:rsidR="00391054" w:rsidRPr="007D3D79">
        <w:rPr>
          <w:rFonts w:ascii="Times New Roman" w:hAnsi="Times New Roman" w:cs="Times New Roman"/>
          <w:sz w:val="28"/>
          <w:szCs w:val="28"/>
        </w:rPr>
        <w:t>8</w:t>
      </w:r>
      <w:r w:rsidR="007F6AB1" w:rsidRPr="007D3D79">
        <w:rPr>
          <w:rFonts w:ascii="Times New Roman" w:hAnsi="Times New Roman" w:cs="Times New Roman"/>
          <w:sz w:val="28"/>
          <w:szCs w:val="28"/>
        </w:rPr>
        <w:t xml:space="preserve"> %, </w:t>
      </w:r>
      <w:r w:rsidR="00391054" w:rsidRPr="007D3D79">
        <w:rPr>
          <w:rFonts w:ascii="Times New Roman" w:hAnsi="Times New Roman" w:cs="Times New Roman"/>
          <w:sz w:val="28"/>
          <w:szCs w:val="28"/>
        </w:rPr>
        <w:t>снижение</w:t>
      </w:r>
      <w:r w:rsidR="007F6AB1" w:rsidRPr="007D3D79">
        <w:rPr>
          <w:rFonts w:ascii="Times New Roman" w:hAnsi="Times New Roman" w:cs="Times New Roman"/>
          <w:sz w:val="28"/>
          <w:szCs w:val="28"/>
        </w:rPr>
        <w:t xml:space="preserve">  к уровню соответствующего периода прошлого года произошло </w:t>
      </w:r>
      <w:r w:rsidR="00391054" w:rsidRPr="007D3D79">
        <w:rPr>
          <w:rFonts w:ascii="Times New Roman" w:hAnsi="Times New Roman" w:cs="Times New Roman"/>
          <w:sz w:val="28"/>
          <w:szCs w:val="28"/>
        </w:rPr>
        <w:t>на 46,9%</w:t>
      </w:r>
      <w:r w:rsidR="007F6AB1" w:rsidRPr="007D3D79">
        <w:rPr>
          <w:rFonts w:ascii="Times New Roman" w:hAnsi="Times New Roman" w:cs="Times New Roman"/>
          <w:sz w:val="28"/>
          <w:szCs w:val="28"/>
        </w:rPr>
        <w:t>.</w:t>
      </w:r>
    </w:p>
    <w:p w:rsidR="009623E2" w:rsidRPr="007D3D79" w:rsidRDefault="006C271A" w:rsidP="006C271A">
      <w:pPr>
        <w:pStyle w:val="a6"/>
        <w:spacing w:before="0" w:beforeAutospacing="0" w:after="0" w:afterAutospacing="0"/>
        <w:rPr>
          <w:sz w:val="28"/>
          <w:szCs w:val="28"/>
        </w:rPr>
      </w:pPr>
      <w:r w:rsidRPr="007D3D79">
        <w:rPr>
          <w:sz w:val="28"/>
          <w:szCs w:val="28"/>
        </w:rPr>
        <w:t xml:space="preserve">         Удовлетворенность  населения деятельностью органов местного самоуправления муниципального района  за 20</w:t>
      </w:r>
      <w:r w:rsidR="007F6AB1" w:rsidRPr="007D3D79">
        <w:rPr>
          <w:sz w:val="28"/>
          <w:szCs w:val="28"/>
        </w:rPr>
        <w:t>2</w:t>
      </w:r>
      <w:r w:rsidR="003F68DB" w:rsidRPr="007D3D79">
        <w:rPr>
          <w:sz w:val="28"/>
          <w:szCs w:val="28"/>
        </w:rPr>
        <w:t>1</w:t>
      </w:r>
      <w:r w:rsidRPr="007D3D79">
        <w:rPr>
          <w:sz w:val="28"/>
          <w:szCs w:val="28"/>
        </w:rPr>
        <w:t xml:space="preserve"> год составила </w:t>
      </w:r>
      <w:r w:rsidR="003F68DB" w:rsidRPr="007D3D79">
        <w:rPr>
          <w:sz w:val="28"/>
          <w:szCs w:val="28"/>
        </w:rPr>
        <w:t>42</w:t>
      </w:r>
      <w:r w:rsidR="00F85ABB" w:rsidRPr="007D3D79">
        <w:rPr>
          <w:sz w:val="28"/>
          <w:szCs w:val="28"/>
        </w:rPr>
        <w:t>,0</w:t>
      </w:r>
      <w:r w:rsidRPr="007D3D79">
        <w:rPr>
          <w:sz w:val="28"/>
          <w:szCs w:val="28"/>
        </w:rPr>
        <w:t xml:space="preserve"> процент</w:t>
      </w:r>
      <w:r w:rsidR="003F68DB" w:rsidRPr="007D3D79">
        <w:rPr>
          <w:sz w:val="28"/>
          <w:szCs w:val="28"/>
        </w:rPr>
        <w:t>а</w:t>
      </w:r>
      <w:r w:rsidRPr="007D3D79">
        <w:rPr>
          <w:sz w:val="28"/>
          <w:szCs w:val="28"/>
        </w:rPr>
        <w:t xml:space="preserve"> от числа опрошенных.</w:t>
      </w:r>
    </w:p>
    <w:p w:rsidR="009623E2" w:rsidRPr="007D3D79" w:rsidRDefault="009623E2" w:rsidP="006C271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рабочие места для трудоспособного населения и потребность в рабочей силе формируют </w:t>
      </w:r>
      <w:r w:rsidR="00250C1D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50C1D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52076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3424C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52076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FE7E65" w:rsidRPr="007D3D79" w:rsidRDefault="009623E2" w:rsidP="00816835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имеет аграрную специализацию на производство продукции растениеводства. В районе </w:t>
      </w:r>
      <w:r w:rsidR="009C7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6835" w:rsidRPr="007D3D79">
        <w:rPr>
          <w:rFonts w:ascii="Times New Roman" w:hAnsi="Times New Roman"/>
          <w:sz w:val="28"/>
          <w:szCs w:val="28"/>
        </w:rPr>
        <w:t xml:space="preserve"> сельскохозяйственных предприятий, </w:t>
      </w:r>
      <w:r w:rsidR="00A8488A" w:rsidRPr="007D3D79">
        <w:rPr>
          <w:rFonts w:ascii="Times New Roman" w:hAnsi="Times New Roman"/>
          <w:sz w:val="28"/>
          <w:szCs w:val="28"/>
        </w:rPr>
        <w:t>4</w:t>
      </w:r>
      <w:r w:rsidR="00816835" w:rsidRPr="007D3D79">
        <w:rPr>
          <w:rFonts w:ascii="Times New Roman" w:hAnsi="Times New Roman"/>
          <w:sz w:val="28"/>
          <w:szCs w:val="28"/>
        </w:rPr>
        <w:t xml:space="preserve"> фермерских хозяйства, 1 индивидуальный предприниматель и 2815 хозяйств населения.</w:t>
      </w:r>
    </w:p>
    <w:p w:rsidR="009623E2" w:rsidRPr="007D3D79" w:rsidRDefault="009623E2" w:rsidP="00FA62F1">
      <w:pPr>
        <w:autoSpaceDE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представлена перерабатывающим</w:t>
      </w:r>
      <w:r w:rsidR="00B90D0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B90D0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2615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ВВС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615E" w:rsidRPr="007D3D79">
        <w:rPr>
          <w:rFonts w:ascii="Times New Roman" w:hAnsi="Times New Roman" w:cs="Times New Roman"/>
          <w:iCs/>
          <w:sz w:val="28"/>
          <w:szCs w:val="28"/>
        </w:rPr>
        <w:t>ОАО «Темкиноагротехсервис»</w:t>
      </w:r>
      <w:r w:rsidR="00FA62F1" w:rsidRPr="007D3D7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2615E" w:rsidRPr="007D3D79">
        <w:rPr>
          <w:rFonts w:ascii="Times New Roman" w:eastAsia="Times New Roman" w:hAnsi="Times New Roman" w:cs="Times New Roman"/>
          <w:sz w:val="28"/>
          <w:szCs w:val="28"/>
        </w:rPr>
        <w:t>ООО «Вязьма-Неруд»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«Коммунальное хозяйство»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15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3E2" w:rsidRPr="007D3D79" w:rsidRDefault="009623E2" w:rsidP="00FA62F1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помощи пожилым людям в районе функционирует 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областное государственное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3D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юджетное учреждение </w:t>
      </w:r>
      <w:r w:rsidR="00341E90" w:rsidRPr="007D3D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«Темкинский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9623E2" w:rsidRPr="007D3D79" w:rsidRDefault="009623E2" w:rsidP="00341E9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</w:t>
      </w:r>
      <w:r w:rsidR="00FE7E6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реализации муниципальных  программ, участия в государственных  программах 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Для решения задач дальнейшего развит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района действует  Стратегия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Смоленской области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Утвержден  План мероприятий по реализации Стратегии развития до 202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Основной целью этих документов, является создание условий для формирования эффективной  экономики муниципального района и его поселений, способной обеспечить последовательное повышение уровня и качества жизни населения, сохранения старых и создания новых рабочих мест.</w:t>
      </w:r>
    </w:p>
    <w:p w:rsidR="00EB1CA7" w:rsidRPr="007D3D79" w:rsidRDefault="00EB1CA7" w:rsidP="00EB1CA7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  <w:r w:rsidRPr="007D3D79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осуществляется реализация 51 муниципальной  программы. Запланированный объем  финансирования на 2021 год составил 317,1 млн. руб.  в том числе федеральный бюджет – 43,6млн. руб., областной бюджет – 120,9  млн. руб., муниципальный – 152,6 млн. руб.  Фактически на реализацию программ направлено и освоено – 289,7млн. руб., (уровень выполнения мероприятий – 91,4%),  в том числе из средств федерального бюджета- 29,4 млн. руб., из средств областного бюджета – 117,6 млн. руб., из средств муниципального бюджета – 142,7 млн. руб. 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  важнейшей задачей  остается  повышение инвестиционной привлекательности района,  привлечение инвестиций и поддержка в  реализации инвестпроектов.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конкурентным преимуществам можно отнести: обеспеченность транспортной инфраструктурой (железная дорога и автомагистраль федерального значения), инженерной инфраструктурой (сети по передаче и распределению газа, электро- и теплоэнергии, воды), наличие экологически чистых рек и водоемов, благоприятных условий для сельскохозяйственного производства и организации переработки сельхозпродукции</w:t>
      </w:r>
      <w:r w:rsidR="00395E4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доступных для инвестирования в развитие агропромышленного комплекса, отсутствие вредных или экологически неблагоприятных производств.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Удаленность от центра области г</w:t>
      </w:r>
      <w:r w:rsidR="00E7007F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сложная демографическая ситуация (низкая рождаемость, старение населения)  и безработиц</w:t>
      </w:r>
      <w:r w:rsidR="00395E4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недостатками района.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экономики, формирования развитой социальной сферы, эффективно</w:t>
      </w:r>
      <w:r w:rsidR="00395E4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самоуправления, использование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возможностей территории.</w:t>
      </w:r>
    </w:p>
    <w:p w:rsidR="009904F1" w:rsidRPr="007D3D79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04F1" w:rsidRPr="009904F1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развитие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малого и среднего предпринимательства</w:t>
      </w:r>
    </w:p>
    <w:p w:rsidR="009F49A5" w:rsidRPr="009904F1" w:rsidRDefault="009F49A5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B01AB" w:rsidRPr="007D3D79" w:rsidRDefault="001B01AB" w:rsidP="001B01A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Сфера потребления - это, своего рода, индикатор благополучия населения.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действует 6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розничной торговли и  1 еженедельная ярмарка на муниципальном земельном участке. В целом по району на 1000 жителей приходится 11,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торговли. Обеспеченность торговыми площадями стационарных торговых объектов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504,45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человек, в том числе площадями по продаже продовольственных товаров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299,47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человек, непродовольственных товаров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204,98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человек. 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розничного товарооборота за 20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всем каналам реализации составил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304,7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  (10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5D3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  соответствующему периоду 20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ценах).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20</w:t>
      </w:r>
      <w:r w:rsidR="003973A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оборот общественного питания составил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2,280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 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116,1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 % к соответствующему уровню   прошлого года в сопоставимых ценах.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функционирует 1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общественного питания на 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услуги населению оказывают 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1B01AB" w:rsidRPr="007D3D79" w:rsidRDefault="001B01AB" w:rsidP="001B01AB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платных услуг, предоставленных населению, за  20</w:t>
      </w:r>
      <w:r w:rsidR="003973A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составил  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3973A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млн.  руб. (1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соответствующему периоду прошлого года). Населению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предоставляются </w:t>
      </w:r>
      <w:r w:rsidR="00DC0CA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бытовых услуг (услуги </w:t>
      </w:r>
      <w:r w:rsidR="00DC0CA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бань и душей, </w:t>
      </w:r>
      <w:r w:rsidR="00797F6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парикмахера,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техническое обслуживание авто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фотоуслуги).</w:t>
      </w:r>
    </w:p>
    <w:p w:rsidR="001B01AB" w:rsidRPr="007D3D79" w:rsidRDefault="001B01AB" w:rsidP="001B01AB">
      <w:pPr>
        <w:shd w:val="clear" w:color="auto" w:fill="FFFFFF"/>
        <w:ind w:firstLine="708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зарегистрировано 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</w:t>
      </w:r>
      <w:r w:rsidR="00797F6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F76DA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03A" w:rsidRPr="007D3D79" w:rsidRDefault="00E9003A" w:rsidP="00E9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– </w:t>
      </w:r>
      <w:r w:rsidR="0008594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</w:t>
      </w:r>
      <w:r w:rsidRPr="007D3D79">
        <w:rPr>
          <w:rFonts w:ascii="Times New Roman" w:hAnsi="Times New Roman" w:cs="Times New Roman"/>
          <w:sz w:val="28"/>
          <w:szCs w:val="28"/>
        </w:rPr>
        <w:t>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3</w:t>
      </w:r>
      <w:r w:rsidR="00085946" w:rsidRPr="007D3D79">
        <w:rPr>
          <w:rFonts w:ascii="Times New Roman" w:hAnsi="Times New Roman" w:cs="Times New Roman"/>
          <w:sz w:val="28"/>
          <w:szCs w:val="28"/>
        </w:rPr>
        <w:t>2</w:t>
      </w:r>
      <w:r w:rsidRPr="007D3D79">
        <w:rPr>
          <w:rFonts w:ascii="Times New Roman" w:hAnsi="Times New Roman" w:cs="Times New Roman"/>
          <w:sz w:val="28"/>
          <w:szCs w:val="28"/>
        </w:rPr>
        <w:t>,</w:t>
      </w:r>
      <w:r w:rsidR="00085946" w:rsidRPr="007D3D79">
        <w:rPr>
          <w:rFonts w:ascii="Times New Roman" w:hAnsi="Times New Roman" w:cs="Times New Roman"/>
          <w:sz w:val="28"/>
          <w:szCs w:val="28"/>
        </w:rPr>
        <w:t>8</w:t>
      </w:r>
      <w:r w:rsidRPr="007D3D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003A" w:rsidRPr="007D3D79" w:rsidRDefault="00E9003A" w:rsidP="008776E5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и развития малого предпринимательства в районе разработана муниципальная программа «</w:t>
      </w:r>
      <w:r w:rsidRPr="007D3D7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продолжает свою работу Координационный Совет по развитию малого бизнеса. </w:t>
      </w:r>
    </w:p>
    <w:p w:rsidR="00E9003A" w:rsidRPr="007D3D79" w:rsidRDefault="00E9003A" w:rsidP="0052076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34E6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программы:</w:t>
      </w:r>
    </w:p>
    <w:p w:rsidR="00E9003A" w:rsidRPr="007D3D79" w:rsidRDefault="00E9003A" w:rsidP="00E9003A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проведен конкурс по отбору субъектов малого и среднего предпринимательства для предоставления субсидии на развитие бизнеса.</w:t>
      </w:r>
    </w:p>
    <w:p w:rsidR="00E9003A" w:rsidRPr="007D3D79" w:rsidRDefault="00E9003A" w:rsidP="00E9003A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размещается информация о видах поддержки и законодательной базе в сфере малого бизнеса на официальном сайте Администрации муниципального образования.</w:t>
      </w:r>
    </w:p>
    <w:p w:rsidR="00E9003A" w:rsidRPr="007D3D79" w:rsidRDefault="00E9003A" w:rsidP="00E9003A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Ведется реестр субъектов малого и среднего предпринимательства - получателей муниципальной поддержки.       </w:t>
      </w:r>
    </w:p>
    <w:p w:rsidR="00E9003A" w:rsidRPr="007D3D79" w:rsidRDefault="00E9003A" w:rsidP="00E9003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предоставления малому бизнесу муниципального имущества постановлением Администрации муниципального образования утвержден  </w:t>
      </w:r>
      <w:hyperlink r:id="rId7" w:history="1">
        <w:r w:rsidRPr="007D3D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3D79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E9003A" w:rsidRPr="007D3D79" w:rsidRDefault="00E9003A" w:rsidP="00E9003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 сформирован перечень муни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ципального имущества, обеспечен свободный и постоянный доступ субъектов малого и среднего предпринимательства к данному перечню путем размещения его на офи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сайте Администрации муниципального района</w:t>
      </w:r>
      <w:r w:rsidRPr="007D3D7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ежегодно дополняется муниципальным имуществом.</w:t>
      </w:r>
    </w:p>
    <w:p w:rsidR="00E9003A" w:rsidRPr="007D3D79" w:rsidRDefault="00E9003A" w:rsidP="00E9003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благоприятной среды для ведения бизнеса </w:t>
      </w:r>
      <w:r w:rsidRPr="007D3D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субъекте разработаны меры господдержки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предложены представителям малого и среднего предпринимательства.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Улучшение инвестиционной привлекательности</w:t>
      </w:r>
    </w:p>
    <w:p w:rsidR="009F49A5" w:rsidRPr="00EA5CF9" w:rsidRDefault="009F49A5" w:rsidP="00C17385">
      <w:pPr>
        <w:shd w:val="clear" w:color="auto" w:fill="FFFFFF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9904F1" w:rsidRPr="007D3D79" w:rsidRDefault="00EA5CF9" w:rsidP="00E9003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За </w:t>
      </w:r>
      <w:r w:rsidRPr="007D3D79">
        <w:rPr>
          <w:rFonts w:ascii="Times New Roman" w:hAnsi="Times New Roman" w:cs="Times New Roman"/>
          <w:sz w:val="28"/>
        </w:rPr>
        <w:t xml:space="preserve">2021 год </w:t>
      </w:r>
      <w:r w:rsidRPr="007D3D79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счет всех источников финансирования составил  72054</w:t>
      </w:r>
      <w:r w:rsidRPr="007D3D79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Pr="007D3D79">
        <w:rPr>
          <w:rFonts w:ascii="Times New Roman" w:hAnsi="Times New Roman" w:cs="Times New Roman"/>
          <w:sz w:val="28"/>
          <w:szCs w:val="28"/>
        </w:rPr>
        <w:t xml:space="preserve">тыс. рублей, из него инвестиции в основной капитал организаций, не относящихся к субъектам малого предпринимательства (по крупным и средним организациям) – 62945,0 тыс. рублей или в 2,2 раза больше соответствующего периода прошлого года (за соответствующий период 2020 года объем инвестиций составил </w:t>
      </w:r>
      <w:r w:rsidRPr="007D3D79">
        <w:rPr>
          <w:rFonts w:ascii="Times New Roman" w:hAnsi="Times New Roman" w:cs="Times New Roman"/>
          <w:bCs/>
          <w:sz w:val="28"/>
          <w:szCs w:val="28"/>
        </w:rPr>
        <w:t xml:space="preserve">27442,0 </w:t>
      </w:r>
      <w:r w:rsidRPr="007D3D7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D3D79">
        <w:rPr>
          <w:rFonts w:ascii="Times New Roman" w:hAnsi="Times New Roman" w:cs="Times New Roman"/>
          <w:sz w:val="28"/>
          <w:szCs w:val="28"/>
        </w:rPr>
        <w:lastRenderedPageBreak/>
        <w:t xml:space="preserve">рублей), из них:  собственные средства предприятий – 29943,0 тыс. рублей, за счет привлеченных средств –33002,0 тыс. рублей, из них бюджетные средства – </w:t>
      </w:r>
      <w:r w:rsidRPr="007D3D79">
        <w:rPr>
          <w:rFonts w:ascii="Times New Roman" w:hAnsi="Times New Roman" w:cs="Times New Roman"/>
          <w:bCs/>
          <w:sz w:val="28"/>
          <w:szCs w:val="28"/>
        </w:rPr>
        <w:t xml:space="preserve">32846,0  </w:t>
      </w:r>
      <w:r w:rsidRPr="007D3D7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20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составило 2,2 раза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9D6" w:rsidRPr="007D3D79" w:rsidRDefault="009904F1" w:rsidP="0009565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привлечение  внешних  и внутренних инвесторов,  создание новых производств на территории района.</w:t>
      </w:r>
      <w:r w:rsidR="00564DA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располагает возможностями для привлечения инвестиций, имеются в наличии инвестиционные площадки с развитой инженерной инфраструктурой для размещения промышленных объектов. Администрацией  муниципального 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размещена на официальном сайте   информация о мерах государственной (областной) поддержки, направленных на привлечение инвесторов и создание благоприятной среды для развития бизнеса    в районе.  Разработан</w:t>
      </w:r>
      <w:r w:rsidR="005E005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9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Администрации муниципального образования «Темкинский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  «Темкинский район» Смоленской области и </w:t>
      </w:r>
      <w:r w:rsidR="005E005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инвестиционной деятельности на территории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5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«Темкинский район» Смоленской области.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привлечения инвесторов в район – удаленность от областного центра.</w:t>
      </w:r>
    </w:p>
    <w:p w:rsidR="00EA5CF9" w:rsidRPr="007D3D79" w:rsidRDefault="009904F1" w:rsidP="00EA5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непроизводственной сфере  </w:t>
      </w:r>
      <w:r w:rsidR="00C17385" w:rsidRPr="007D3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инвестиции </w:t>
      </w:r>
      <w:r w:rsidRPr="007D3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направлены на </w:t>
      </w:r>
      <w:r w:rsidR="00E9003A" w:rsidRPr="007D3D7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EA5CF9" w:rsidRPr="007D3D79">
        <w:rPr>
          <w:rFonts w:ascii="Times New Roman" w:hAnsi="Times New Roman" w:cs="Times New Roman"/>
          <w:sz w:val="28"/>
          <w:szCs w:val="28"/>
        </w:rPr>
        <w:t>артезианской скважины в с. Темкино Темкинского района Смоленской области (с системой водоподготовки), освоено 4027,0 тыс. рублей, крытого павильона для проведения культурно-массовых мероприятий в д.Власово Темкинского района Смоленской области, освоено 11432,0 тыс.рублей, линии электропередач ул. Привокзальная и ул. Механизаторов, освоено 800,0 тыс. рублей, присоединение к газораспределительной сети распределительного газопровода низкого давления д.Абрамово и для газоснабжения д.Павловское Павловского сельского поселения Темкинского района, общий объем инвестиций составил 7721,0 тыс. рублей, кроме  того приобретены элементы детской игровой площадки</w:t>
      </w:r>
      <w:r w:rsidR="002E518E">
        <w:rPr>
          <w:rFonts w:ascii="Times New Roman" w:hAnsi="Times New Roman" w:cs="Times New Roman"/>
          <w:sz w:val="28"/>
          <w:szCs w:val="28"/>
        </w:rPr>
        <w:t xml:space="preserve"> д.Замыцкое</w:t>
      </w:r>
      <w:r w:rsidR="00EA5CF9" w:rsidRPr="007D3D79">
        <w:rPr>
          <w:rFonts w:ascii="Times New Roman" w:hAnsi="Times New Roman" w:cs="Times New Roman"/>
          <w:sz w:val="28"/>
          <w:szCs w:val="28"/>
        </w:rPr>
        <w:t xml:space="preserve">,  стоимостью  100,0 тыс. рублей. МБОУ Замыцкой МООШ и МБОУ  Бекринской  МООШ в рамках федерального проекта «Современная школа» нац. проекта «Образование» приобретено оборудование на общую сумму 3303,0 тыс.рублей. </w:t>
      </w:r>
    </w:p>
    <w:p w:rsidR="00EA5CF9" w:rsidRPr="007D3D79" w:rsidRDefault="00EA5CF9" w:rsidP="00EA5CF9">
      <w:pPr>
        <w:rPr>
          <w:rFonts w:ascii="Times New Roman" w:hAnsi="Times New Roman" w:cs="Times New Roman"/>
        </w:rPr>
      </w:pPr>
      <w:r w:rsidRPr="007D3D79">
        <w:rPr>
          <w:rFonts w:ascii="Times New Roman" w:hAnsi="Times New Roman" w:cs="Times New Roman"/>
          <w:sz w:val="28"/>
          <w:szCs w:val="28"/>
        </w:rPr>
        <w:tab/>
        <w:t>ОГБУЗ «Темкинская ЦРБ» приобретены два легковых автомобиля стоимостью 2107,0 тыс. рублей.</w:t>
      </w:r>
      <w:r w:rsidRPr="007D3D79">
        <w:rPr>
          <w:rFonts w:ascii="Times New Roman" w:hAnsi="Times New Roman" w:cs="Times New Roman"/>
        </w:rPr>
        <w:tab/>
      </w:r>
    </w:p>
    <w:p w:rsidR="009904F1" w:rsidRPr="007D3D79" w:rsidRDefault="009904F1" w:rsidP="00191A96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увеличения доли площади земельных участков, являющихся объектами налогообложения, продолжает сохраняться: в 20</w:t>
      </w:r>
      <w:r w:rsidR="002E41E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она составила 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298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904F1" w:rsidRPr="007D3D79" w:rsidRDefault="00191A96" w:rsidP="00191A96">
      <w:pPr>
        <w:shd w:val="clear" w:color="auto" w:fill="FFFFFF"/>
        <w:ind w:firstLine="283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4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04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условий по развитию строительства  </w:t>
      </w:r>
      <w:r w:rsidR="003D7B77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9904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неиспользуемых земельных участков, которые впоследствии могут быть использованы  под инвестиционные площадки и предложены инвесторам.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Pr="007D3D79" w:rsidRDefault="009904F1" w:rsidP="009F49A5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Сельское хозяйство</w:t>
      </w:r>
    </w:p>
    <w:p w:rsidR="00313407" w:rsidRPr="007D3D79" w:rsidRDefault="00313407" w:rsidP="00313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«Темкинский район» Смоленской области в 2021 году осуществляли сельскохозяйственную деятельность                                         4 сельскохозяйственных предприятия, один индивидуальный предприниматель,        </w:t>
      </w:r>
      <w:r w:rsidRPr="007D3D79">
        <w:rPr>
          <w:rFonts w:ascii="Times New Roman" w:hAnsi="Times New Roman" w:cs="Times New Roman"/>
          <w:sz w:val="28"/>
          <w:szCs w:val="28"/>
        </w:rPr>
        <w:lastRenderedPageBreak/>
        <w:t>3 крестьянских (фермерских) хозяйства и 2815 личных подсобных хозяйств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 2021 году посевная площадь всего по району составила 4537 га или 125,6 %   к  2020 году, в том числе: в сельхозпредприятиях – 3627 га или 127,6 % к 2020 году, в крестьянских (фермерских) хозяйствах и индивидуальных предпринимателей – 665 га или 128,1 % к 2020 году, в хозяйствах населения –245 га или 97,6 % к 2020 году.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Посевная площадь зерновых и зернобобовых культур всего по району в 2021 году составила 16</w:t>
      </w:r>
      <w:r w:rsidR="00D33ECE" w:rsidRPr="007D3D79">
        <w:rPr>
          <w:sz w:val="28"/>
          <w:szCs w:val="28"/>
        </w:rPr>
        <w:t>7</w:t>
      </w:r>
      <w:r w:rsidRPr="007D3D79">
        <w:rPr>
          <w:sz w:val="28"/>
          <w:szCs w:val="28"/>
        </w:rPr>
        <w:t>7 га или 111,4 % к 2020 году, в том числе: в сельхозпредприятиях – 1029 га или 102,8 % к 2020 году, в крестьянских (фермерских) хозяйствах и индивидуальных предпринимателей – 576 га или 133,6 % к 2020 году, в хозяйствах населения – 72 га или 99,0 % к 2020 году.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Посевная площадь картофеля в 2021 году в целом по району составила 139 га или 93,1%  к 2020 году, производство картофеля осуществлялось только в хозяйствах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Посевная площадь овощей (закрытый и открытый грунт) по району в 2021 году составила 23 га или  91,9 %  к 2020 году, производство овощей осуществлялось также только в хозяйствах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 2021 году производство зерна (в весе после доработки) в целом по району составило 96</w:t>
      </w:r>
      <w:r w:rsidR="00D33ECE" w:rsidRPr="007D3D79">
        <w:rPr>
          <w:sz w:val="28"/>
          <w:szCs w:val="28"/>
        </w:rPr>
        <w:t>0 тонн</w:t>
      </w:r>
      <w:r w:rsidRPr="007D3D79">
        <w:rPr>
          <w:sz w:val="28"/>
          <w:szCs w:val="28"/>
        </w:rPr>
        <w:t xml:space="preserve"> или 80,0 % к 2020 году. Урожайность зерновых по району составила 7,7 ц/га, что на 2,7 ц/га меньше уровня 2020 года. Причиной на низкую урожайность повлияли не благоприятные погодные условия, что привело к гибели посевов зерновых.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В сельхозпредприятиях района производство зерна в 2021 году составило 604 тонны или 78,7 % к 2020 году, урожайность составила 8,6 ц/га, что на 1,4 ц/га меньше чем в 2020 году. 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Производство картофеля в 2021 году составило 1 232 тонны или 84,6 % к 2020 году. Урожайность картофеля составила 88,8 ц/га, что меньше уровня 2020 года на 1,2 ц/га.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Производство овощей по району (открыты</w:t>
      </w:r>
      <w:r w:rsidR="007D3D79">
        <w:rPr>
          <w:sz w:val="28"/>
          <w:szCs w:val="28"/>
        </w:rPr>
        <w:t>й</w:t>
      </w:r>
      <w:r w:rsidRPr="007D3D79">
        <w:rPr>
          <w:sz w:val="28"/>
          <w:szCs w:val="28"/>
        </w:rPr>
        <w:t xml:space="preserve"> и закрытый грунт) в 2021 году составило 466 тонн или 95,4 % к 2020 году. Урожайность овощей по району в 2021 году составила 204,4 ц /га, что больше уровня 2020 года на 7,5 ц/га.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На 1 января 2022 года поголовье крупного рогатого скота (далее КРС) во всех категориях хозяйств района составило 134 головы (сократилось по сравнению с прошлым годом на 9 голов), в том числе поголовье коров составило 75 голов (сократилось на  4 головы), из них: в сельхозпредприятиях поголовье КРС составило 28 голов (увеличилось на 2 головы), коров – 14 голов (увеличилось на 1 голову), в хозяйствах населения поголовье КРС составило 106 голов (сократилось на 11 голов), в том числе коров – 61 голова (сократилось на 5 голов).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Производство мяса всеми категориями хозяйств в 2021 году составило 153 тонны или 94,0 % к 2020 году, в том числе: сельхозпредприятиями – 13 тонн в 4,4 раза к 2020 году, населением – 140</w:t>
      </w:r>
      <w:r w:rsidR="00D33ECE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>тонн или 87,6 % к 2020 году.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Валовой надой молока по району в 2021 году составил 36</w:t>
      </w:r>
      <w:r w:rsidR="00D33ECE" w:rsidRPr="007D3D79">
        <w:rPr>
          <w:sz w:val="28"/>
          <w:szCs w:val="28"/>
        </w:rPr>
        <w:t>6</w:t>
      </w:r>
      <w:r w:rsidRPr="007D3D79">
        <w:rPr>
          <w:sz w:val="28"/>
          <w:szCs w:val="28"/>
        </w:rPr>
        <w:t xml:space="preserve"> тонн или 69,0 % к 2020 году, производство молока осуществлялось только в хозяйствах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lastRenderedPageBreak/>
        <w:t xml:space="preserve">Производство яиц в 2021 году всеми категориями хозяйств составило                 2 млн. 021 тыс. штук или 43,5 % к объему 2020 года, в том числе: сельхозпредприятиями – 1 млн. 056 тыс. штук или 29,2 % к 2020 году, хозяйствами населения – 965 тыс. штук или 92,9 %  к 2020 году. В основном сокращение производства яиц произошло по причине прекращения деятельности </w:t>
      </w:r>
      <w:r w:rsidR="007D3D79">
        <w:rPr>
          <w:sz w:val="28"/>
          <w:szCs w:val="28"/>
        </w:rPr>
        <w:t xml:space="preserve">                   </w:t>
      </w:r>
      <w:r w:rsidRPr="007D3D79">
        <w:rPr>
          <w:sz w:val="28"/>
          <w:szCs w:val="28"/>
        </w:rPr>
        <w:t>ООО «Хуторок».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 итогам 2021 года из 4 сельскохозяйственных товаропроизводителей               3 сработали с убытком,  в том числе: СПК «Замыцкое» (- 93,0 тыс. руб.), МУП «Кикино» (- 1 441,0 тыс. руб.), МУП «Бекрино» (- 136,0 тыс. руб.), с прибылью СПК «Бекрино» (+ 233,0 тыс. руб.)</w:t>
      </w:r>
    </w:p>
    <w:p w:rsidR="00341238" w:rsidRPr="007D3D79" w:rsidRDefault="00341238" w:rsidP="0034123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Доля прибыльных сельскохозяйственных организаций, в общем, их числе за отчетный период составила 25,0 %, в 2022 году ожидается – 40,0 %, до конца 2024 года – 50,0 %.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Выручка в сельскохозяйственных предприятиях района в 2021 году составила  7 645 тыс. руб. (2020 год 8 871 тыс. руб.) Выручка от реализации продукции собственного производства составила 7 117 тыс. руб. (2020 год 8 185 тыс. руб.), себестоимость составила 7 614 тыс. руб. (2020 год 8 406 тыс. руб.). В целом по сельскохозяйственным организациям в 2021 году получен убыток в сумме 1 437,0 тыс. руб. (2020 год убыток 2 029,0 тыс. руб.), уровень рентабельности составил минус 18,8 % против уровня рентабельности 2020 года в минус 24,1%.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В 2021 году от реализации зерна в количестве 614,4 тонны получена выручка    4 833,0 тыс. руб. (2020 год 788,9 тонны, выручка 6 070 тыс. руб.), себестоимость составила 4 796,0 тыс. руб. (2020 год 6 439,0 тыс. руб.). 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Среднегодовая численность работников в сельскохозяйственных организациях района за 2021 год составила 17 человек, что на 4 человека меньше чем в 2020 году, среднемесячная заработная плата труда одного работника составила 14 897 рублей, что на 385 рублей больше чем в 2020 году.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В   2021 году в рамках реализации мероприятий, предусмотренных муниципальной  Программой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области», утвержденной постановлением Администрации муниципального образования «Темкинский район» Смоленской области от 28.12.2020 № 510 сельскохозяйственным товаропроизводителям муниципального района из районного бюджета были предоставлены субсидии на общую сумму</w:t>
      </w:r>
      <w:r w:rsidR="00D33ECE" w:rsidRPr="007D3D79">
        <w:rPr>
          <w:rFonts w:ascii="Times New Roman" w:hAnsi="Times New Roman" w:cs="Times New Roman"/>
          <w:sz w:val="28"/>
          <w:szCs w:val="28"/>
        </w:rPr>
        <w:t xml:space="preserve"> </w:t>
      </w:r>
      <w:r w:rsidRPr="007D3D79">
        <w:rPr>
          <w:rFonts w:ascii="Times New Roman" w:hAnsi="Times New Roman" w:cs="Times New Roman"/>
          <w:sz w:val="28"/>
          <w:szCs w:val="28"/>
        </w:rPr>
        <w:t xml:space="preserve"> 1 299 987 рублей 60 копеек, в том числе: 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- субсидии  на проведение ярового сева из расчета 878 руб. 37 коп. на 1 гектар на приобретение семян яровых сельскохозяйственных культур для проведения сортосмены и сортообновления, приобретение минеральных удобрений и средств защиты растений: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- СПК «Замыцкое» - 509 454,60 руб. (семена овса, минеральные удобрения); 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- МУП «Бекрино» - 114 188,10 руб. (однолетние, семена); 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- МУП «Кикино» - 324 996,90 руб. (семена овса, минеральные удобрения, средства защиты растений); </w:t>
      </w:r>
    </w:p>
    <w:p w:rsidR="003516D6" w:rsidRPr="007D3D79" w:rsidRDefault="00313407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lastRenderedPageBreak/>
        <w:t>- ИП Васильев Н.А. – 351 348,00 руб. (семена овса, минеральные удобрения, средства защиты растений).</w:t>
      </w:r>
      <w:r w:rsidR="003516D6" w:rsidRPr="007D3D79">
        <w:rPr>
          <w:sz w:val="28"/>
          <w:szCs w:val="28"/>
        </w:rPr>
        <w:t xml:space="preserve">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Полученные средства субсидий были направлены хозяйствами на приобретение семян яровых сельскохозяйственных культур, минеральных удобрений, а также средств защиты растений.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Всего было приобретено 30,8 тн минеральных удобрений (аммиачная селитра) и внесено 10,59  тн в действующем веществе на площадь 200 га зерновых культур.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Приобретены средства защиты растений (гербициды) для борьбы с сорняками в количестве 9,5 кг и были внесены на площадь зерновых культур в количестве 100 га.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Хозяйствами были приобретены 32 тн семян овса (элита) и высеяны на площади 145 га, </w:t>
      </w:r>
      <w:r w:rsidR="00B105A3" w:rsidRPr="007D3D79">
        <w:rPr>
          <w:sz w:val="28"/>
          <w:szCs w:val="28"/>
        </w:rPr>
        <w:t>кроме того</w:t>
      </w:r>
      <w:r w:rsidRPr="007D3D79">
        <w:rPr>
          <w:sz w:val="28"/>
          <w:szCs w:val="28"/>
        </w:rPr>
        <w:t xml:space="preserve"> было приобретено 3,3 тн гороха полевого первой репродукции, который был посеян совместно с овсом для кормовой базы в МУП «Бекрино» на площади 50 га.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Также от полученного в 2021 году урожая овса (приобретенные семена элиты) под яровой сев зерновых культур на 2022 год был засыпан семенной фонд в количестве 42 тн, что составило 17,3 % от общего количества засыпанных семян яровых зерновых культур. Кондиционность семенного фонда составила 100% - сохранен уровень 2021 года.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На период зимовки скота 2021-2022 гг</w:t>
      </w:r>
      <w:r w:rsidR="00B207A6">
        <w:rPr>
          <w:sz w:val="28"/>
          <w:szCs w:val="28"/>
        </w:rPr>
        <w:t>.</w:t>
      </w:r>
      <w:r w:rsidRPr="007D3D79">
        <w:rPr>
          <w:sz w:val="28"/>
          <w:szCs w:val="28"/>
        </w:rPr>
        <w:t xml:space="preserve"> в хозяйствах, имеющих поголовье сельскохозяйственных животных было заготовлено 381 тонна сена и 65 тонн сенажа, что составило 196 тонн кормовых единиц, а в расчете на одну условную голову 63,2 центнера кормовых единиц, что на 0,8 центнера кормовых единиц больше чем в зимовку 2020-2021 гг.   </w:t>
      </w:r>
    </w:p>
    <w:p w:rsidR="00313407" w:rsidRPr="00313407" w:rsidRDefault="00313407" w:rsidP="00E44E8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Дорожное хозяйство и транспорт</w:t>
      </w:r>
    </w:p>
    <w:p w:rsidR="00372D71" w:rsidRPr="009904F1" w:rsidRDefault="00372D71" w:rsidP="00372D7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95468" w:rsidRPr="00E44E83" w:rsidRDefault="00D95468" w:rsidP="00D9546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автомобильных дорог общего пользования определяется территориальная целостность и единство экономического пространства.</w:t>
      </w:r>
    </w:p>
    <w:p w:rsidR="00D95468" w:rsidRPr="00E44E83" w:rsidRDefault="00D95468" w:rsidP="00D9546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сегодняшний день содержание и развитие автомобильных дорог в соответствии с потребностями рыночной экономики, а также потребностями населения в автомобильных перевозках является одной из важнейших задач, стоящих перед органами мастного самоуправления.</w:t>
      </w:r>
    </w:p>
    <w:p w:rsidR="00D95468" w:rsidRPr="00E44E83" w:rsidRDefault="00D95468" w:rsidP="00D9546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муниципальном образовании «Темкинский район» Смоленской области</w:t>
      </w:r>
      <w:r w:rsidRPr="008A42E9">
        <w:rPr>
          <w:color w:val="FF0000"/>
          <w:sz w:val="28"/>
          <w:szCs w:val="28"/>
        </w:rPr>
        <w:t xml:space="preserve"> </w:t>
      </w:r>
      <w:r w:rsidRPr="00FB5626">
        <w:rPr>
          <w:sz w:val="28"/>
          <w:szCs w:val="28"/>
        </w:rPr>
        <w:t>протяженность автомобильных дорог общего п</w:t>
      </w:r>
      <w:r w:rsidR="009F6FA1" w:rsidRPr="00FB5626">
        <w:rPr>
          <w:sz w:val="28"/>
          <w:szCs w:val="28"/>
        </w:rPr>
        <w:t>ользования составляет 9</w:t>
      </w:r>
      <w:r w:rsidR="00C54BB3">
        <w:rPr>
          <w:sz w:val="28"/>
          <w:szCs w:val="28"/>
        </w:rPr>
        <w:t>40</w:t>
      </w:r>
      <w:r w:rsidR="009F6FA1" w:rsidRPr="00FB5626">
        <w:rPr>
          <w:sz w:val="28"/>
          <w:szCs w:val="28"/>
        </w:rPr>
        <w:t>,</w:t>
      </w:r>
      <w:r w:rsidR="00C54BB3">
        <w:rPr>
          <w:sz w:val="28"/>
          <w:szCs w:val="28"/>
        </w:rPr>
        <w:t>4</w:t>
      </w:r>
      <w:r w:rsidR="009F6FA1" w:rsidRPr="00FB5626">
        <w:rPr>
          <w:sz w:val="28"/>
          <w:szCs w:val="28"/>
        </w:rPr>
        <w:t>3 км</w:t>
      </w:r>
      <w:r w:rsidRPr="00FB5626">
        <w:rPr>
          <w:sz w:val="28"/>
          <w:szCs w:val="28"/>
        </w:rPr>
        <w:t>, в том числе: местного значения – 7</w:t>
      </w:r>
      <w:r w:rsidR="00C54BB3">
        <w:rPr>
          <w:sz w:val="28"/>
          <w:szCs w:val="28"/>
        </w:rPr>
        <w:t>12,5</w:t>
      </w:r>
      <w:r w:rsidRPr="00FB5626">
        <w:rPr>
          <w:sz w:val="28"/>
          <w:szCs w:val="28"/>
        </w:rPr>
        <w:t xml:space="preserve"> км, регионального значения – 45,88 км, межмуниципального значения – 182,05 км. Из общей протяженности</w:t>
      </w:r>
      <w:r w:rsidRPr="008A42E9">
        <w:rPr>
          <w:color w:val="FF0000"/>
          <w:sz w:val="28"/>
          <w:szCs w:val="28"/>
        </w:rPr>
        <w:t xml:space="preserve"> </w:t>
      </w:r>
      <w:r w:rsidRPr="00E44E83">
        <w:rPr>
          <w:sz w:val="28"/>
          <w:szCs w:val="28"/>
        </w:rPr>
        <w:t xml:space="preserve">автомобильных дорог, дорог с капитальным типом покрытия – 149,07 км, грунтовых дорог – 599,4 км, гравийным покрытием – 184,46 км, так же имеется 10 автодорожных мостов, из них 8 – железобетонных. </w:t>
      </w:r>
    </w:p>
    <w:p w:rsidR="00DD6D2E" w:rsidRDefault="00DD6D2E" w:rsidP="00D95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D95468" w:rsidRPr="00E44E83">
        <w:rPr>
          <w:rFonts w:ascii="Times New Roman" w:hAnsi="Times New Roman" w:cs="Times New Roman"/>
          <w:sz w:val="28"/>
          <w:szCs w:val="28"/>
        </w:rPr>
        <w:t xml:space="preserve"> дорог общего пользования</w:t>
      </w:r>
      <w:r w:rsidR="00B105A3" w:rsidRPr="00E44E83">
        <w:rPr>
          <w:rFonts w:ascii="Times New Roman" w:hAnsi="Times New Roman" w:cs="Times New Roman"/>
          <w:sz w:val="28"/>
          <w:szCs w:val="28"/>
        </w:rPr>
        <w:t xml:space="preserve">, </w:t>
      </w:r>
      <w:r w:rsidR="00D95468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="00B105A3" w:rsidRPr="00E44E83">
        <w:rPr>
          <w:rFonts w:ascii="Times New Roman" w:hAnsi="Times New Roman" w:cs="Times New Roman"/>
          <w:sz w:val="28"/>
          <w:szCs w:val="28"/>
        </w:rPr>
        <w:t>протяженностью 227,4</w:t>
      </w:r>
      <w:r w:rsidR="00861719">
        <w:rPr>
          <w:rFonts w:ascii="Times New Roman" w:hAnsi="Times New Roman" w:cs="Times New Roman"/>
          <w:sz w:val="28"/>
          <w:szCs w:val="28"/>
        </w:rPr>
        <w:t>3</w:t>
      </w:r>
      <w:r w:rsidR="00B105A3" w:rsidRPr="00E44E83">
        <w:rPr>
          <w:rFonts w:ascii="Times New Roman" w:hAnsi="Times New Roman" w:cs="Times New Roman"/>
          <w:sz w:val="28"/>
          <w:szCs w:val="28"/>
        </w:rPr>
        <w:t xml:space="preserve"> км, </w:t>
      </w:r>
      <w:r w:rsidR="00D95468" w:rsidRPr="00E44E83">
        <w:rPr>
          <w:rFonts w:ascii="Times New Roman" w:hAnsi="Times New Roman" w:cs="Times New Roman"/>
          <w:sz w:val="28"/>
          <w:szCs w:val="28"/>
        </w:rPr>
        <w:t>обслуживаются Темкинским филиалом СОГБУ «Смоленскавтодор», из них с асфальтобетонным покрытием 145,97 км</w:t>
      </w:r>
      <w:r w:rsidR="008627E1" w:rsidRPr="00E44E83">
        <w:rPr>
          <w:rFonts w:ascii="Times New Roman" w:hAnsi="Times New Roman" w:cs="Times New Roman"/>
          <w:sz w:val="28"/>
          <w:szCs w:val="28"/>
        </w:rPr>
        <w:t>, с твердым  покрытием 53,36 км</w:t>
      </w:r>
      <w:r w:rsidR="00D95468" w:rsidRPr="00E44E83">
        <w:rPr>
          <w:rFonts w:ascii="Times New Roman" w:hAnsi="Times New Roman" w:cs="Times New Roman"/>
          <w:sz w:val="28"/>
          <w:szCs w:val="28"/>
        </w:rPr>
        <w:t xml:space="preserve">, грунтовым – 28,1 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68" w:rsidRPr="00E44E83" w:rsidRDefault="00D95468" w:rsidP="00DD6D2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hAnsi="Times New Roman" w:cs="Times New Roman"/>
          <w:sz w:val="28"/>
          <w:szCs w:val="28"/>
        </w:rPr>
        <w:t>П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дорог местного значения, не отвечающих нормативным требованиям 5</w:t>
      </w:r>
      <w:r w:rsidR="00DD6D2E">
        <w:rPr>
          <w:rFonts w:ascii="Times New Roman" w:eastAsia="Times New Roman" w:hAnsi="Times New Roman" w:cs="Times New Roman"/>
          <w:sz w:val="28"/>
          <w:szCs w:val="28"/>
          <w:lang w:eastAsia="ru-RU"/>
        </w:rPr>
        <w:t>85,0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км.</w:t>
      </w:r>
    </w:p>
    <w:p w:rsidR="00D95468" w:rsidRPr="00E44E83" w:rsidRDefault="00D95468" w:rsidP="00D954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44E83">
        <w:rPr>
          <w:sz w:val="28"/>
          <w:szCs w:val="28"/>
        </w:rPr>
        <w:t>В 2021 году на реализацию программы было запланировано 16032,3 тыс.</w:t>
      </w:r>
      <w:r w:rsidR="008627E1" w:rsidRPr="00E44E83">
        <w:rPr>
          <w:sz w:val="28"/>
          <w:szCs w:val="28"/>
        </w:rPr>
        <w:t xml:space="preserve"> </w:t>
      </w:r>
      <w:r w:rsidRPr="00E44E83">
        <w:rPr>
          <w:sz w:val="28"/>
          <w:szCs w:val="28"/>
        </w:rPr>
        <w:t>рублей, фактические расходы составили 11628,1 тыс.</w:t>
      </w:r>
      <w:r w:rsidR="008627E1" w:rsidRPr="00E44E83">
        <w:rPr>
          <w:sz w:val="28"/>
          <w:szCs w:val="28"/>
        </w:rPr>
        <w:t xml:space="preserve"> </w:t>
      </w:r>
      <w:r w:rsidRPr="00E44E83">
        <w:rPr>
          <w:sz w:val="28"/>
          <w:szCs w:val="28"/>
        </w:rPr>
        <w:t>рублей.</w:t>
      </w:r>
    </w:p>
    <w:p w:rsidR="00D95468" w:rsidRPr="00E44E83" w:rsidRDefault="00D95468" w:rsidP="00B105A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Из </w:t>
      </w:r>
      <w:r w:rsidR="008627E1" w:rsidRPr="00E44E83">
        <w:rPr>
          <w:sz w:val="28"/>
          <w:szCs w:val="28"/>
        </w:rPr>
        <w:t>общего объема, расходы</w:t>
      </w:r>
      <w:r w:rsidRPr="00E44E83">
        <w:rPr>
          <w:sz w:val="28"/>
          <w:szCs w:val="28"/>
        </w:rPr>
        <w:t xml:space="preserve"> на мероприятие «Создание условий для обеспечения транспортного обслуживания населения автомобильным транспортом внутри муниципальном сообщении на территории Темкинского района Смоленской области»</w:t>
      </w:r>
      <w:r w:rsidR="00111E58">
        <w:rPr>
          <w:sz w:val="28"/>
          <w:szCs w:val="28"/>
        </w:rPr>
        <w:t xml:space="preserve"> составили </w:t>
      </w:r>
      <w:r w:rsidRPr="00E44E83">
        <w:rPr>
          <w:sz w:val="28"/>
          <w:szCs w:val="28"/>
        </w:rPr>
        <w:t>1016,3 тыс. рублей. Денежные средства освоены полностью.</w:t>
      </w:r>
    </w:p>
    <w:p w:rsidR="00D95468" w:rsidRPr="00E44E83" w:rsidRDefault="00D95468" w:rsidP="00D95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На мероприятие «Улучшение транспортно-эксплуатационных качеств автомобильных дорог общего пользования местного значения» </w:t>
      </w:r>
      <w:r w:rsidR="008627E1" w:rsidRPr="00E44E83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E44E83">
        <w:rPr>
          <w:rFonts w:ascii="Times New Roman" w:hAnsi="Times New Roman" w:cs="Times New Roman"/>
          <w:sz w:val="28"/>
          <w:szCs w:val="28"/>
        </w:rPr>
        <w:t>15016,0 тыс.</w:t>
      </w:r>
      <w:r w:rsidR="008627E1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 xml:space="preserve">рублей, освоено 10611,8 тыс. рублей, процент освоения денежных средств </w:t>
      </w:r>
      <w:r w:rsidR="008627E1" w:rsidRPr="00E44E8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E44E83">
        <w:rPr>
          <w:rFonts w:ascii="Times New Roman" w:hAnsi="Times New Roman" w:cs="Times New Roman"/>
          <w:sz w:val="28"/>
          <w:szCs w:val="28"/>
        </w:rPr>
        <w:t>70,7%.</w:t>
      </w:r>
    </w:p>
    <w:p w:rsidR="00D95468" w:rsidRPr="00E44E83" w:rsidRDefault="00D95468" w:rsidP="00D95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муниципальной программы «Развитие дорожно-транспортного комплекса муниципального образования «Темкинский район» Смоленской области на 2018-2021 годы» в </w:t>
      </w:r>
      <w:r w:rsidR="00A32390" w:rsidRPr="00E44E83">
        <w:rPr>
          <w:rFonts w:ascii="Times New Roman" w:hAnsi="Times New Roman" w:cs="Times New Roman"/>
          <w:sz w:val="28"/>
          <w:szCs w:val="28"/>
        </w:rPr>
        <w:t>отчетном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отремонтированы дор</w:t>
      </w:r>
      <w:r w:rsidR="001F3671" w:rsidRPr="00E44E83">
        <w:rPr>
          <w:rFonts w:ascii="Times New Roman" w:hAnsi="Times New Roman" w:cs="Times New Roman"/>
          <w:sz w:val="28"/>
          <w:szCs w:val="28"/>
        </w:rPr>
        <w:t xml:space="preserve">оги д.Болошково – д.Ивановское </w:t>
      </w:r>
      <w:r w:rsidRPr="00E44E83">
        <w:rPr>
          <w:rFonts w:ascii="Times New Roman" w:hAnsi="Times New Roman" w:cs="Times New Roman"/>
          <w:sz w:val="28"/>
          <w:szCs w:val="28"/>
        </w:rPr>
        <w:t>Медведевско</w:t>
      </w:r>
      <w:r w:rsidR="001F3671" w:rsidRPr="00E44E83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 xml:space="preserve">, </w:t>
      </w:r>
      <w:r w:rsidR="00861719">
        <w:rPr>
          <w:rFonts w:ascii="Times New Roman" w:hAnsi="Times New Roman" w:cs="Times New Roman"/>
          <w:sz w:val="28"/>
          <w:szCs w:val="28"/>
        </w:rPr>
        <w:t>д.</w:t>
      </w:r>
      <w:r w:rsidRPr="00E44E83">
        <w:rPr>
          <w:rFonts w:ascii="Times New Roman" w:hAnsi="Times New Roman" w:cs="Times New Roman"/>
          <w:sz w:val="28"/>
          <w:szCs w:val="28"/>
        </w:rPr>
        <w:t>Ильино</w:t>
      </w:r>
      <w:r w:rsidR="00861719">
        <w:rPr>
          <w:rFonts w:ascii="Times New Roman" w:hAnsi="Times New Roman" w:cs="Times New Roman"/>
          <w:sz w:val="28"/>
          <w:szCs w:val="28"/>
        </w:rPr>
        <w:t xml:space="preserve"> – д.</w:t>
      </w:r>
      <w:r w:rsidRPr="00E44E83">
        <w:rPr>
          <w:rFonts w:ascii="Times New Roman" w:hAnsi="Times New Roman" w:cs="Times New Roman"/>
          <w:sz w:val="28"/>
          <w:szCs w:val="28"/>
        </w:rPr>
        <w:t>Савенки Павловско</w:t>
      </w:r>
      <w:r w:rsidR="001F3671" w:rsidRPr="00E44E83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 xml:space="preserve">, от дороги «Автодор» до д. Степаники Павловского </w:t>
      </w:r>
      <w:r w:rsidR="001F3671" w:rsidRPr="00E44E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>, частично отремонтиро</w:t>
      </w:r>
      <w:r w:rsidR="00CC483D">
        <w:rPr>
          <w:rFonts w:ascii="Times New Roman" w:hAnsi="Times New Roman" w:cs="Times New Roman"/>
          <w:sz w:val="28"/>
          <w:szCs w:val="28"/>
        </w:rPr>
        <w:t xml:space="preserve">ваны дороги д.Чаль-д.Подселье, </w:t>
      </w:r>
      <w:r w:rsidRPr="00E44E83">
        <w:rPr>
          <w:rFonts w:ascii="Times New Roman" w:hAnsi="Times New Roman" w:cs="Times New Roman"/>
          <w:sz w:val="28"/>
          <w:szCs w:val="28"/>
        </w:rPr>
        <w:t xml:space="preserve">д.Химино-д.Мызино до дороги «Автодор» Батюшковского </w:t>
      </w:r>
      <w:r w:rsidR="001F3671" w:rsidRPr="00E44E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 xml:space="preserve">, отремонтирована </w:t>
      </w:r>
      <w:r w:rsidR="001F3671" w:rsidRPr="00E44E83">
        <w:rPr>
          <w:rFonts w:ascii="Times New Roman" w:hAnsi="Times New Roman" w:cs="Times New Roman"/>
          <w:sz w:val="28"/>
          <w:szCs w:val="28"/>
        </w:rPr>
        <w:t xml:space="preserve"> дорога по </w:t>
      </w:r>
      <w:r w:rsidRPr="00E44E83">
        <w:rPr>
          <w:rFonts w:ascii="Times New Roman" w:hAnsi="Times New Roman" w:cs="Times New Roman"/>
          <w:sz w:val="28"/>
          <w:szCs w:val="28"/>
        </w:rPr>
        <w:t>ул.</w:t>
      </w:r>
      <w:r w:rsidR="00A32390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 xml:space="preserve">Советская села Темкино.   </w:t>
      </w:r>
    </w:p>
    <w:p w:rsidR="00162C54" w:rsidRPr="00E44E83" w:rsidRDefault="00F06828" w:rsidP="00BD2A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Таким образом, в 20</w:t>
      </w:r>
      <w:r w:rsidR="00D23357" w:rsidRPr="00E44E83">
        <w:rPr>
          <w:rFonts w:ascii="Times New Roman" w:hAnsi="Times New Roman" w:cs="Times New Roman"/>
          <w:sz w:val="28"/>
          <w:szCs w:val="28"/>
        </w:rPr>
        <w:t>2</w:t>
      </w:r>
      <w:r w:rsidR="004C021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– </w:t>
      </w:r>
      <w:r w:rsidR="00020F34" w:rsidRPr="00E44E83">
        <w:rPr>
          <w:rFonts w:ascii="Times New Roman" w:hAnsi="Times New Roman" w:cs="Times New Roman"/>
          <w:sz w:val="28"/>
          <w:szCs w:val="28"/>
        </w:rPr>
        <w:t>8</w:t>
      </w:r>
      <w:r w:rsidR="004C0218" w:rsidRPr="00E44E83">
        <w:rPr>
          <w:rFonts w:ascii="Times New Roman" w:hAnsi="Times New Roman" w:cs="Times New Roman"/>
          <w:sz w:val="28"/>
          <w:szCs w:val="28"/>
        </w:rPr>
        <w:t>2</w:t>
      </w:r>
      <w:r w:rsidR="00020F34" w:rsidRPr="00E44E83">
        <w:rPr>
          <w:rFonts w:ascii="Times New Roman" w:hAnsi="Times New Roman" w:cs="Times New Roman"/>
          <w:sz w:val="28"/>
          <w:szCs w:val="28"/>
        </w:rPr>
        <w:t>,</w:t>
      </w:r>
      <w:r w:rsidR="004C021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%, в 20</w:t>
      </w:r>
      <w:r w:rsidR="00D23357" w:rsidRPr="00E44E83">
        <w:rPr>
          <w:rFonts w:ascii="Times New Roman" w:hAnsi="Times New Roman" w:cs="Times New Roman"/>
          <w:sz w:val="28"/>
          <w:szCs w:val="28"/>
        </w:rPr>
        <w:t>2</w:t>
      </w:r>
      <w:r w:rsidR="004C0218" w:rsidRPr="00E44E83">
        <w:rPr>
          <w:rFonts w:ascii="Times New Roman" w:hAnsi="Times New Roman" w:cs="Times New Roman"/>
          <w:sz w:val="28"/>
          <w:szCs w:val="28"/>
        </w:rPr>
        <w:t>2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планируется снижение данного показателя до </w:t>
      </w:r>
      <w:r w:rsidR="00020F34" w:rsidRPr="00E44E83">
        <w:rPr>
          <w:rFonts w:ascii="Times New Roman" w:hAnsi="Times New Roman" w:cs="Times New Roman"/>
          <w:sz w:val="28"/>
          <w:szCs w:val="28"/>
        </w:rPr>
        <w:t xml:space="preserve">      </w:t>
      </w:r>
      <w:r w:rsidR="00117808" w:rsidRPr="00E44E83">
        <w:rPr>
          <w:rFonts w:ascii="Times New Roman" w:hAnsi="Times New Roman" w:cs="Times New Roman"/>
          <w:sz w:val="28"/>
          <w:szCs w:val="28"/>
        </w:rPr>
        <w:t>79,2</w:t>
      </w:r>
      <w:r w:rsidRPr="00E44E83">
        <w:rPr>
          <w:rFonts w:ascii="Times New Roman" w:hAnsi="Times New Roman" w:cs="Times New Roman"/>
          <w:sz w:val="28"/>
          <w:szCs w:val="28"/>
        </w:rPr>
        <w:t xml:space="preserve"> %, до 202</w:t>
      </w:r>
      <w:r w:rsidR="00117808" w:rsidRPr="00E44E83">
        <w:rPr>
          <w:rFonts w:ascii="Times New Roman" w:hAnsi="Times New Roman" w:cs="Times New Roman"/>
          <w:sz w:val="28"/>
          <w:szCs w:val="28"/>
        </w:rPr>
        <w:t>4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2EA6" w:rsidRPr="00E44E83">
        <w:rPr>
          <w:rFonts w:ascii="Times New Roman" w:hAnsi="Times New Roman" w:cs="Times New Roman"/>
          <w:sz w:val="28"/>
          <w:szCs w:val="28"/>
        </w:rPr>
        <w:t>–</w:t>
      </w:r>
      <w:r w:rsidRPr="00E44E83">
        <w:rPr>
          <w:rFonts w:ascii="Times New Roman" w:hAnsi="Times New Roman" w:cs="Times New Roman"/>
          <w:sz w:val="28"/>
          <w:szCs w:val="28"/>
        </w:rPr>
        <w:t xml:space="preserve"> 7</w:t>
      </w:r>
      <w:r w:rsidR="00117808" w:rsidRPr="00E44E83">
        <w:rPr>
          <w:rFonts w:ascii="Times New Roman" w:hAnsi="Times New Roman" w:cs="Times New Roman"/>
          <w:sz w:val="28"/>
          <w:szCs w:val="28"/>
        </w:rPr>
        <w:t>2</w:t>
      </w:r>
      <w:r w:rsidR="00C52EA6" w:rsidRPr="00E44E83">
        <w:rPr>
          <w:rFonts w:ascii="Times New Roman" w:hAnsi="Times New Roman" w:cs="Times New Roman"/>
          <w:sz w:val="28"/>
          <w:szCs w:val="28"/>
        </w:rPr>
        <w:t>,</w:t>
      </w:r>
      <w:r w:rsidR="00D23357" w:rsidRPr="00E44E83">
        <w:rPr>
          <w:rFonts w:ascii="Times New Roman" w:hAnsi="Times New Roman" w:cs="Times New Roman"/>
          <w:sz w:val="28"/>
          <w:szCs w:val="28"/>
        </w:rPr>
        <w:t>0</w:t>
      </w:r>
      <w:r w:rsidRPr="00E44E8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06828" w:rsidRPr="00E44E83" w:rsidRDefault="00F06828" w:rsidP="00BD2A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Для оптимальной организации пассажирских перевозок населения между населенными пунктами в границах муниципального образования «Темкинский район»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«Темкинский район» Смоленской области, которая включает в себя 10 внутрирайонных маршрутов. Пригородные маршруты осуществляет неспециализированная организация «ООО Коммунальщик».  Автобусный парк, которого составляет 3 автобуса. </w:t>
      </w:r>
    </w:p>
    <w:p w:rsidR="009904F1" w:rsidRPr="00E44E83" w:rsidRDefault="00F06828" w:rsidP="00162C5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hAnsi="Times New Roman" w:cs="Times New Roman"/>
          <w:sz w:val="28"/>
          <w:szCs w:val="28"/>
        </w:rPr>
        <w:t>В 20</w:t>
      </w:r>
      <w:r w:rsidR="007B1FBD" w:rsidRPr="00E44E83">
        <w:rPr>
          <w:rFonts w:ascii="Times New Roman" w:hAnsi="Times New Roman" w:cs="Times New Roman"/>
          <w:sz w:val="28"/>
          <w:szCs w:val="28"/>
        </w:rPr>
        <w:t>2</w:t>
      </w:r>
      <w:r w:rsidR="0011780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услугами перевозчиков воспользовалось более </w:t>
      </w:r>
      <w:r w:rsidR="00D31479" w:rsidRPr="00E44E83">
        <w:rPr>
          <w:rFonts w:ascii="Times New Roman" w:hAnsi="Times New Roman" w:cs="Times New Roman"/>
          <w:sz w:val="28"/>
          <w:szCs w:val="28"/>
        </w:rPr>
        <w:t>3,</w:t>
      </w:r>
      <w:r w:rsidR="00117808" w:rsidRPr="00E44E83">
        <w:rPr>
          <w:rFonts w:ascii="Times New Roman" w:hAnsi="Times New Roman" w:cs="Times New Roman"/>
          <w:sz w:val="28"/>
          <w:szCs w:val="28"/>
        </w:rPr>
        <w:t>870</w:t>
      </w:r>
      <w:r w:rsidRPr="00E44E83">
        <w:rPr>
          <w:rFonts w:ascii="Times New Roman" w:hAnsi="Times New Roman" w:cs="Times New Roman"/>
          <w:sz w:val="28"/>
          <w:szCs w:val="28"/>
        </w:rPr>
        <w:t xml:space="preserve"> тыс. пассажиров. </w:t>
      </w:r>
      <w:r w:rsidR="009904F1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A52" w:rsidRPr="00E44E83" w:rsidRDefault="00162C54" w:rsidP="00B105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«Темкинский район» Смоленской области, в 20</w:t>
      </w:r>
      <w:r w:rsidR="00D23357" w:rsidRPr="00E44E83">
        <w:rPr>
          <w:rFonts w:ascii="Times New Roman" w:hAnsi="Times New Roman" w:cs="Times New Roman"/>
          <w:sz w:val="28"/>
          <w:szCs w:val="28"/>
        </w:rPr>
        <w:t>2</w:t>
      </w:r>
      <w:r w:rsidR="0011780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D23357" w:rsidRPr="00E44E83">
        <w:rPr>
          <w:rFonts w:ascii="Times New Roman" w:hAnsi="Times New Roman" w:cs="Times New Roman"/>
          <w:sz w:val="28"/>
          <w:szCs w:val="28"/>
        </w:rPr>
        <w:t>7,</w:t>
      </w:r>
      <w:r w:rsidR="00020F34" w:rsidRPr="00E44E83">
        <w:rPr>
          <w:rFonts w:ascii="Times New Roman" w:hAnsi="Times New Roman" w:cs="Times New Roman"/>
          <w:sz w:val="28"/>
          <w:szCs w:val="28"/>
        </w:rPr>
        <w:t>8</w:t>
      </w:r>
      <w:r w:rsidRPr="00E44E83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района. К 202</w:t>
      </w:r>
      <w:r w:rsidR="00313407" w:rsidRPr="00E44E83">
        <w:rPr>
          <w:rFonts w:ascii="Times New Roman" w:hAnsi="Times New Roman" w:cs="Times New Roman"/>
          <w:sz w:val="28"/>
          <w:szCs w:val="28"/>
        </w:rPr>
        <w:t>4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Pr="00E44E83">
        <w:rPr>
          <w:rFonts w:ascii="Times New Roman" w:hAnsi="Times New Roman" w:cs="Times New Roman"/>
          <w:sz w:val="28"/>
          <w:szCs w:val="28"/>
        </w:rPr>
        <w:lastRenderedPageBreak/>
        <w:t xml:space="preserve">счет уменьшения численности постоянного населения данный показатель </w:t>
      </w:r>
      <w:r w:rsidR="00313407" w:rsidRPr="00E44E83">
        <w:rPr>
          <w:rFonts w:ascii="Times New Roman" w:hAnsi="Times New Roman" w:cs="Times New Roman"/>
          <w:sz w:val="28"/>
          <w:szCs w:val="28"/>
        </w:rPr>
        <w:t>планируется 17</w:t>
      </w:r>
      <w:r w:rsidRPr="00E44E83">
        <w:rPr>
          <w:rFonts w:ascii="Times New Roman" w:hAnsi="Times New Roman" w:cs="Times New Roman"/>
          <w:sz w:val="28"/>
          <w:szCs w:val="28"/>
        </w:rPr>
        <w:t>,</w:t>
      </w:r>
      <w:r w:rsidR="00313407" w:rsidRPr="00E44E83">
        <w:rPr>
          <w:rFonts w:ascii="Times New Roman" w:hAnsi="Times New Roman" w:cs="Times New Roman"/>
          <w:sz w:val="28"/>
          <w:szCs w:val="28"/>
        </w:rPr>
        <w:t>0</w:t>
      </w:r>
      <w:r w:rsidRPr="00E44E83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207A6" w:rsidRDefault="00B207A6" w:rsidP="002E1A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E45" w:rsidRPr="002E1A52" w:rsidRDefault="00E03E45" w:rsidP="002E1A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A52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D317D4" w:rsidRPr="002E1A52" w:rsidRDefault="00D317D4" w:rsidP="00D317D4">
      <w:pPr>
        <w:rPr>
          <w:rFonts w:ascii="Times New Roman" w:hAnsi="Times New Roman" w:cs="Times New Roman"/>
          <w:sz w:val="28"/>
          <w:szCs w:val="28"/>
        </w:rPr>
      </w:pPr>
    </w:p>
    <w:p w:rsidR="00D317D4" w:rsidRPr="00E44E83" w:rsidRDefault="00D317D4" w:rsidP="00D317D4">
      <w:p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        В муниципальном образовании «Темкинский район» Смоленской области  доля детей в возрасте от 1 до 6 лет, получающих дошкольную образовательную услугу  в  2021 году составила 4</w:t>
      </w:r>
      <w:r w:rsidR="00B207A6">
        <w:rPr>
          <w:rFonts w:ascii="Times New Roman" w:hAnsi="Times New Roman" w:cs="Times New Roman"/>
          <w:sz w:val="28"/>
          <w:szCs w:val="28"/>
        </w:rPr>
        <w:t>9</w:t>
      </w:r>
      <w:r w:rsidRPr="00E44E83">
        <w:rPr>
          <w:rFonts w:ascii="Times New Roman" w:hAnsi="Times New Roman" w:cs="Times New Roman"/>
          <w:sz w:val="28"/>
          <w:szCs w:val="28"/>
        </w:rPr>
        <w:t>,0 % (99 чел.)</w:t>
      </w:r>
      <w:r w:rsidR="00B207A6">
        <w:rPr>
          <w:rFonts w:ascii="Times New Roman" w:hAnsi="Times New Roman" w:cs="Times New Roman"/>
          <w:sz w:val="28"/>
          <w:szCs w:val="28"/>
        </w:rPr>
        <w:t>. Данный плановый показатель до 2024 года останется на уровне 2021 году</w:t>
      </w:r>
      <w:r w:rsidRPr="00E44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D4" w:rsidRPr="00E44E83" w:rsidRDefault="00D317D4" w:rsidP="00D317D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1 января текущего года на территории района функционирует 11 дошкольных групп, в том числе:  при МБОУ «Темкинская СШ», Бекринская МООШ,  Булгаковская МНОШ, Васильевская МНОШ, Власовская МООШ, Кикинская МООШ, Дубровский филиал МБОУ Кикинская МООШ, Замыцкая МООШ (в них воспитанников в 2021 году – 99). В</w:t>
      </w:r>
      <w:r w:rsidRPr="00E44E83">
        <w:rPr>
          <w:rFonts w:eastAsia="Calibri"/>
          <w:sz w:val="28"/>
          <w:szCs w:val="28"/>
          <w:lang w:eastAsia="en-US"/>
        </w:rPr>
        <w:t xml:space="preserve"> связи с отсутствием контингента воспитанников </w:t>
      </w:r>
      <w:r w:rsidRPr="00E44E83">
        <w:rPr>
          <w:sz w:val="28"/>
          <w:szCs w:val="28"/>
        </w:rPr>
        <w:t xml:space="preserve">в 2021 году ликвидирована дошкольная группа при МБОУ Кикинская МООШ по адресу д.Селенки, Темкинского района, Смоленской области. </w:t>
      </w:r>
    </w:p>
    <w:p w:rsidR="00D317D4" w:rsidRPr="00E44E83" w:rsidRDefault="00D317D4" w:rsidP="00D317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317D4" w:rsidRPr="00E44E83" w:rsidRDefault="00D317D4" w:rsidP="00D317D4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4E83">
        <w:rPr>
          <w:b/>
          <w:i/>
          <w:sz w:val="28"/>
          <w:szCs w:val="28"/>
        </w:rPr>
        <w:t>Общее и дополнительное образование</w:t>
      </w:r>
    </w:p>
    <w:p w:rsidR="00D317D4" w:rsidRPr="00E44E83" w:rsidRDefault="00D317D4" w:rsidP="00D317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317D4" w:rsidRPr="00E44E83" w:rsidRDefault="00D317D4" w:rsidP="00D317D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начало и конец 2021 года функционировало 7 общеобразовательных учреждений, из них 1 - средняя общеобразовательная школа, 2 - начальных и 4 основных общеобразовательных школ (2 филиала, в одном из них, Дубровский филиал МБОУ Кикинская МООШ,</w:t>
      </w:r>
      <w:r w:rsidRPr="00E44E83">
        <w:rPr>
          <w:rFonts w:eastAsia="Calibri"/>
          <w:sz w:val="28"/>
          <w:szCs w:val="28"/>
          <w:lang w:eastAsia="en-US"/>
        </w:rPr>
        <w:t xml:space="preserve"> учебный процесс не ведется в связи с отсутствием обучающихся</w:t>
      </w:r>
      <w:r w:rsidRPr="00E44E83">
        <w:rPr>
          <w:sz w:val="28"/>
          <w:szCs w:val="28"/>
        </w:rPr>
        <w:t xml:space="preserve">). На 01.01.2022 года в 51 классе-комплекте обучалось 396 учеников. Из общей численности обучающихся доля детей </w:t>
      </w:r>
      <w:r w:rsidRPr="00E44E83">
        <w:rPr>
          <w:sz w:val="28"/>
          <w:szCs w:val="28"/>
          <w:lang w:val="en-US"/>
        </w:rPr>
        <w:t>I</w:t>
      </w:r>
      <w:r w:rsidRPr="00E44E83">
        <w:rPr>
          <w:sz w:val="28"/>
          <w:szCs w:val="28"/>
        </w:rPr>
        <w:t xml:space="preserve"> и  </w:t>
      </w:r>
      <w:r w:rsidRPr="00E44E83">
        <w:rPr>
          <w:sz w:val="28"/>
          <w:szCs w:val="28"/>
          <w:lang w:val="en-US"/>
        </w:rPr>
        <w:t>II</w:t>
      </w:r>
      <w:r w:rsidRPr="00E44E83">
        <w:rPr>
          <w:sz w:val="28"/>
          <w:szCs w:val="28"/>
        </w:rPr>
        <w:t xml:space="preserve"> групп здоровья в 2021 году составляла  90%, к  2024 г. ожидается – 91%.</w:t>
      </w:r>
    </w:p>
    <w:p w:rsidR="00D317D4" w:rsidRPr="00E44E83" w:rsidRDefault="00D317D4" w:rsidP="00D317D4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 муниципальных общеобразовательных учреждений, сдавших единый государственный экзамен по </w:t>
      </w:r>
      <w:r w:rsidR="003C5CA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3C5CA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математике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общей численности выпускников муниципальных общеобразовательных учреждений, сдававших единый государственный экзамен по данным предметам в 2021 году составила 94%. Доля выпускников, не получивших аттестаты о среднем общем образовании составила 6%.</w:t>
      </w:r>
    </w:p>
    <w:p w:rsidR="00D317D4" w:rsidRPr="00E44E83" w:rsidRDefault="00D317D4" w:rsidP="00D317D4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 </w:t>
      </w:r>
    </w:p>
    <w:p w:rsidR="00D317D4" w:rsidRPr="002F70C1" w:rsidRDefault="00D317D4" w:rsidP="00D317D4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 в 2021 году составила </w:t>
      </w:r>
      <w:r w:rsidR="002F70C1"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14%, </w:t>
      </w:r>
      <w:r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запланирован капитальный ремонт крыши в МБОУ Бекринская МООШ, соответственно данный показатель </w:t>
      </w:r>
      <w:r w:rsidR="002F70C1"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останется на уровне и </w:t>
      </w:r>
      <w:r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14%.</w:t>
      </w:r>
    </w:p>
    <w:p w:rsidR="00D317D4" w:rsidRPr="00E44E83" w:rsidRDefault="00D317D4" w:rsidP="00D317D4">
      <w:pPr>
        <w:pStyle w:val="a6"/>
        <w:spacing w:before="0" w:beforeAutospacing="0" w:after="0" w:afterAutospacing="0"/>
        <w:rPr>
          <w:sz w:val="28"/>
          <w:szCs w:val="28"/>
        </w:rPr>
      </w:pPr>
      <w:r w:rsidRPr="00E44E83">
        <w:rPr>
          <w:sz w:val="28"/>
          <w:szCs w:val="28"/>
        </w:rPr>
        <w:t xml:space="preserve">          На одного обучающегося в муниципальном общеобразовательном учреждении расходы бюджета муниципального образования в отчетном году составили - 39,3  тыс. рублей.</w:t>
      </w:r>
    </w:p>
    <w:p w:rsidR="00D317D4" w:rsidRPr="00E44E83" w:rsidRDefault="00212598" w:rsidP="0021259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lastRenderedPageBreak/>
        <w:t xml:space="preserve">Также на территории района функционируют учреждения дополнительного образования – Дом творчества, музыкальная школа, ФОК, где занимается </w:t>
      </w:r>
      <w:r w:rsidR="00FC43F2">
        <w:rPr>
          <w:sz w:val="28"/>
          <w:szCs w:val="28"/>
        </w:rPr>
        <w:t>620</w:t>
      </w:r>
      <w:r w:rsidRPr="00E44E83">
        <w:rPr>
          <w:sz w:val="28"/>
          <w:szCs w:val="28"/>
        </w:rPr>
        <w:t xml:space="preserve"> человек в возрасте от 5 до 18 лет. </w:t>
      </w:r>
      <w:r w:rsidR="00D317D4" w:rsidRPr="00E44E83">
        <w:rPr>
          <w:sz w:val="28"/>
          <w:szCs w:val="28"/>
        </w:rPr>
        <w:t>Доля детей в возрасте от 5 до 18 лет, получающих  услуги по дополнительному образованию в общей численности детей в 2021 году составила 7</w:t>
      </w:r>
      <w:r w:rsidR="00FC43F2">
        <w:rPr>
          <w:sz w:val="28"/>
          <w:szCs w:val="28"/>
        </w:rPr>
        <w:t>1,7</w:t>
      </w:r>
      <w:r w:rsidR="00D317D4" w:rsidRPr="00E44E83">
        <w:rPr>
          <w:sz w:val="28"/>
          <w:szCs w:val="28"/>
        </w:rPr>
        <w:t>%, до 2024 года данный показатель планируется увеличить до 73,0 % в соответствии с заключенным дополнительным соглашением о реализации регионального проекта «Успех каждого ребенка» муниципальным образованием «Темкинский район» Смоленской области.</w:t>
      </w:r>
    </w:p>
    <w:p w:rsidR="006465A0" w:rsidRPr="00E44E83" w:rsidRDefault="006465A0" w:rsidP="006465A0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:rsidR="00071385" w:rsidRPr="00E44E83" w:rsidRDefault="00071385" w:rsidP="00E03E4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E83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071385" w:rsidRPr="00E44E83" w:rsidRDefault="00071385" w:rsidP="0007138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876AA" w:rsidRPr="00E44E83" w:rsidRDefault="00A876AA" w:rsidP="00A876A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культуры Администрация района считает сохранение культурного потенциала и культурного наследия района, развитие самодеятельного искусства, развитие и укрепление материально-технической базы </w:t>
      </w:r>
      <w:r w:rsidRPr="00E44E83">
        <w:rPr>
          <w:rFonts w:ascii="Times New Roman" w:eastAsia="Times New Roman" w:hAnsi="Times New Roman" w:cs="Times New Roman"/>
          <w:sz w:val="28"/>
          <w:szCs w:val="28"/>
        </w:rPr>
        <w:t>отрасли.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культурно-массовая работа в учреждениях культуры района направлена на организацию досуга всех возрастных групп населения.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территории муниципального образования функционируют МБУК  «Централизованная клубная система» структурными подразделениями, которой являются 10 сельских домов культуры, районный методический центр, историко-краеведческий музей; централизованная библиотечная система, в которую входят: 9 сельских библиотек, для обслуживания взрослого населения и Темкинская детская библиотека,  детская музыкальная школа.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Также расположены 78 объектов культурного наследия, из них 11 – объекты культурного наследия муниципального значения.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 в отчетном году составила</w:t>
      </w:r>
      <w:r w:rsidR="005A569D" w:rsidRPr="00E44E83">
        <w:rPr>
          <w:sz w:val="28"/>
          <w:szCs w:val="28"/>
        </w:rPr>
        <w:t xml:space="preserve"> 2</w:t>
      </w:r>
      <w:r w:rsidRPr="00E44E83">
        <w:rPr>
          <w:sz w:val="28"/>
          <w:szCs w:val="28"/>
        </w:rPr>
        <w:t>0 %.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учреждениями культуры в районе достаточно высокий. Обеспеченность клубами и учреждениями клубного типа от нормативной потребности составляет 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0%, обеспеченность библиотеками – 100%. Парки культуры и отдыха в районе отсутствуют.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клубных учреждениях района созданы и работают 26 клубных формирований, охват населения района в кружках самодеятельного творчества и клубах по интересам за 2021 год составил 203 человека. Проводятся социологические опросы граждан.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территории района действует 24 кружка самодеятельного народного творчества.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44E83">
        <w:rPr>
          <w:sz w:val="28"/>
          <w:szCs w:val="28"/>
        </w:rPr>
        <w:t xml:space="preserve">За отчетный период в районе проведено </w:t>
      </w:r>
      <w:r w:rsidRPr="00E44E83">
        <w:rPr>
          <w:bCs/>
          <w:sz w:val="28"/>
          <w:szCs w:val="28"/>
        </w:rPr>
        <w:t>590 мероприятий разного направления с участием 6 121 человека.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Культурно - досуговая деятельность проводится в соответствии с запросами населения, наличием финансовых средств и возможностями работников учреждений культуры. Работники учреждений культуры используют различные формы мероприятий: концерты, вечера-встречи, массовые гуляния, театрализованные </w:t>
      </w:r>
      <w:r w:rsidRPr="00E44E83">
        <w:rPr>
          <w:sz w:val="28"/>
          <w:szCs w:val="28"/>
        </w:rPr>
        <w:lastRenderedPageBreak/>
        <w:t>представления, конкурсные программы, шоу-программы, тематические вечера, вели кружковую работу.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Отделом по культуре, спорту и молодежной политике в 2021 году было проведено 36 культурно-массовых мероприятий, в том числе мероприятия направленные на развитие гражданственности, духовно-нравственного и патриотического становления молодежи – это районные конкурсы, акции, посвященные памятным датам истории Темкинской земли.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С целью реализации задач по возрождению, сохранению и развитию на территории района традиций народного творчества и культуры, поддержке талантливой молодежи в Темкинском районе проводятся мероприятия различной направленности. 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bCs/>
          <w:sz w:val="28"/>
          <w:szCs w:val="28"/>
        </w:rPr>
        <w:t>2021 год был объявлен Годом науки и технологий. Так, в районе открытием Года науки стала подготовленная и выпущенная в эфир программа Темкинским СДК и районным методическим центром  «Назад в СССР». Это интересный, увлекательный рассказ  об экспонатах прошлого века, которые находятся в историко-краеведческом музеи с.Темкино. Далее в течение года выходили выпуски программы  «Веселая наука», где клоуны Аля и Л</w:t>
      </w:r>
      <w:r w:rsidR="00DC2E4D">
        <w:rPr>
          <w:bCs/>
          <w:sz w:val="28"/>
          <w:szCs w:val="28"/>
        </w:rPr>
        <w:t>ё</w:t>
      </w:r>
      <w:r w:rsidRPr="00E44E83">
        <w:rPr>
          <w:bCs/>
          <w:sz w:val="28"/>
          <w:szCs w:val="28"/>
        </w:rPr>
        <w:t>лик рассказывали о разных явлениях, давая им научные объяснения, проводили опыты, ставили эксперименты. Помимо этого прошел ряд различных мероприятий во всех  сельских домах  культуры. Так</w:t>
      </w:r>
      <w:r w:rsidR="00CC483D">
        <w:rPr>
          <w:bCs/>
          <w:sz w:val="28"/>
          <w:szCs w:val="28"/>
        </w:rPr>
        <w:t>,</w:t>
      </w:r>
      <w:r w:rsidRPr="00E44E83">
        <w:rPr>
          <w:bCs/>
          <w:sz w:val="28"/>
          <w:szCs w:val="28"/>
        </w:rPr>
        <w:t xml:space="preserve"> в </w:t>
      </w:r>
      <w:r w:rsidRPr="00E44E83">
        <w:rPr>
          <w:sz w:val="28"/>
          <w:szCs w:val="28"/>
        </w:rPr>
        <w:t xml:space="preserve">Булгаковском СДК </w:t>
      </w:r>
      <w:r w:rsidR="00022A19" w:rsidRPr="00E44E83">
        <w:rPr>
          <w:sz w:val="28"/>
          <w:szCs w:val="28"/>
        </w:rPr>
        <w:t xml:space="preserve">проведена </w:t>
      </w:r>
      <w:r w:rsidRPr="00E44E83">
        <w:rPr>
          <w:sz w:val="28"/>
          <w:szCs w:val="28"/>
        </w:rPr>
        <w:t>познавательная програм</w:t>
      </w:r>
      <w:r w:rsidR="00022A19" w:rsidRPr="00E44E83">
        <w:rPr>
          <w:sz w:val="28"/>
          <w:szCs w:val="28"/>
        </w:rPr>
        <w:t>ма «Мир науки и технологий», в процессе которой, д</w:t>
      </w:r>
      <w:r w:rsidRPr="00E44E83">
        <w:rPr>
          <w:sz w:val="28"/>
          <w:szCs w:val="28"/>
        </w:rPr>
        <w:t xml:space="preserve">ети узнали о многих известных русских изобретателях, также участвовали в проведении опытов с различными материалами, учились  умению устанавливать причинно-следственные связи, делать выводы. </w:t>
      </w:r>
    </w:p>
    <w:p w:rsidR="00A876AA" w:rsidRPr="00E44E83" w:rsidRDefault="00A876AA" w:rsidP="00A876AA">
      <w:pPr>
        <w:ind w:firstLine="36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Культурно-досуговая деятельность – особая сфера жизни каждого человека. Дети представляют собой особую социальную группу, наиболее восприимчивую к социокультурным инновациям, которые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оказывают различное по своей направленности влияние на становления личности. В работе  с детьми  традиционно используются различные формы работы: театрализованные, познавательные, игровые,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программы, викторины, мастер-классы,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спортивные мероприятия. В связи с ограничительными мерами 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запланированные мероприятия приходилось вносить изменения. Работа в летний период была приостановлена. Но в сложивш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йся ситуации работники находили новые формы работы. В Темкинском СДК в январе месяце была придумана, организована и проведена развлекательная игра «Однажды вечером в ДК», посвященная Дню студента, которая затем вышла на страницах в социальных сетях. В марте 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месяце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прошел прием кандидатов в детскую общественную организацию «Юнармия». В апреле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 отчетного года,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методисты районного методического центра, в роли веселых клоунов, 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пасхальной недели добра</w:t>
      </w:r>
      <w:r w:rsidR="007B6C93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посетили детские с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ады района с игровой программой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июне </w:t>
      </w:r>
      <w:r w:rsidR="007B6C93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месяце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провели  еще одну развлекательную  программу «Однажды вечером в ДК», посвященную Дню молодежи.    </w:t>
      </w:r>
    </w:p>
    <w:p w:rsidR="00A876AA" w:rsidRPr="00E44E83" w:rsidRDefault="007B6C93" w:rsidP="007B6C93">
      <w:pPr>
        <w:pStyle w:val="Default0"/>
        <w:ind w:firstLine="360"/>
        <w:jc w:val="both"/>
        <w:rPr>
          <w:color w:val="auto"/>
          <w:sz w:val="28"/>
          <w:szCs w:val="28"/>
        </w:rPr>
      </w:pPr>
      <w:r w:rsidRPr="00E44E83">
        <w:rPr>
          <w:color w:val="auto"/>
          <w:sz w:val="28"/>
          <w:szCs w:val="28"/>
        </w:rPr>
        <w:t xml:space="preserve">  </w:t>
      </w:r>
      <w:r w:rsidR="00A876AA" w:rsidRPr="00E44E83">
        <w:rPr>
          <w:color w:val="auto"/>
          <w:sz w:val="28"/>
          <w:szCs w:val="28"/>
        </w:rPr>
        <w:t>Практика молодежного досуга показывает, что наиболее привлекательными формами для молодежи явля</w:t>
      </w:r>
      <w:r w:rsidRPr="00E44E83">
        <w:rPr>
          <w:color w:val="auto"/>
          <w:sz w:val="28"/>
          <w:szCs w:val="28"/>
        </w:rPr>
        <w:t>е</w:t>
      </w:r>
      <w:r w:rsidR="00A876AA" w:rsidRPr="00E44E83">
        <w:rPr>
          <w:color w:val="auto"/>
          <w:sz w:val="28"/>
          <w:szCs w:val="28"/>
        </w:rPr>
        <w:t xml:space="preserve">тся музыка. В 2019 году  на базе  Темкинского </w:t>
      </w:r>
      <w:r w:rsidRPr="00E44E83">
        <w:rPr>
          <w:color w:val="auto"/>
          <w:sz w:val="28"/>
          <w:szCs w:val="28"/>
        </w:rPr>
        <w:t>Д</w:t>
      </w:r>
      <w:r w:rsidR="00A876AA" w:rsidRPr="00E44E83">
        <w:rPr>
          <w:color w:val="auto"/>
          <w:sz w:val="28"/>
          <w:szCs w:val="28"/>
        </w:rPr>
        <w:t xml:space="preserve">ома культуры создана  молодёжная вокальная группа «Пламя», которая  достойно представляет наш район на  областных фестивалях и конкурсах. </w:t>
      </w:r>
    </w:p>
    <w:p w:rsidR="00A876AA" w:rsidRPr="00E44E83" w:rsidRDefault="00A876AA" w:rsidP="007B6C93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В этом году группа «Пламя» заняла первое  место в зрительском голосовании на областном фестивале – конкурсе  «Наша добрая Смоленщина».</w:t>
      </w:r>
    </w:p>
    <w:p w:rsidR="007B6C93" w:rsidRPr="00E44E83" w:rsidRDefault="00A876AA" w:rsidP="007B6C93">
      <w:pPr>
        <w:outlineLvl w:val="5"/>
        <w:rPr>
          <w:rFonts w:ascii="Times New Roman" w:hAnsi="Times New Roman"/>
          <w:sz w:val="28"/>
          <w:szCs w:val="28"/>
        </w:rPr>
      </w:pPr>
      <w:r w:rsidRPr="00E44E83">
        <w:rPr>
          <w:rFonts w:ascii="Times New Roman" w:hAnsi="Times New Roman"/>
          <w:sz w:val="28"/>
          <w:szCs w:val="28"/>
        </w:rPr>
        <w:t xml:space="preserve">         Праздничные новогодние мероприятия всегда с нетерпением ждут дети. Дети деревень района стали участниками развлекательных, игровых мероприятий. </w:t>
      </w:r>
      <w:r w:rsidR="00CE7AE8" w:rsidRPr="00E44E83">
        <w:rPr>
          <w:rFonts w:ascii="Times New Roman" w:hAnsi="Times New Roman"/>
          <w:sz w:val="28"/>
          <w:szCs w:val="28"/>
        </w:rPr>
        <w:t>Так в</w:t>
      </w:r>
      <w:r w:rsidRPr="00E44E83">
        <w:rPr>
          <w:rFonts w:ascii="Times New Roman" w:hAnsi="Times New Roman"/>
          <w:sz w:val="28"/>
          <w:szCs w:val="28"/>
        </w:rPr>
        <w:t xml:space="preserve"> Булгаковском СДК прошло театрализованное представление «Новый год по-африкански», в Бекринском СДК</w:t>
      </w:r>
      <w:r w:rsidR="00CE7AE8" w:rsidRPr="00E44E83">
        <w:rPr>
          <w:rFonts w:ascii="Times New Roman" w:hAnsi="Times New Roman"/>
          <w:sz w:val="28"/>
          <w:szCs w:val="28"/>
        </w:rPr>
        <w:t xml:space="preserve"> -</w:t>
      </w:r>
      <w:r w:rsidRPr="00E44E83">
        <w:rPr>
          <w:rFonts w:ascii="Times New Roman" w:hAnsi="Times New Roman"/>
          <w:sz w:val="28"/>
          <w:szCs w:val="28"/>
        </w:rPr>
        <w:t xml:space="preserve"> детская развлекательная программа  «Здравствуй, здравствуй Новый год», в Васильевском СДК</w:t>
      </w:r>
      <w:r w:rsidR="007D15EB" w:rsidRPr="00E44E83">
        <w:rPr>
          <w:rFonts w:ascii="Times New Roman" w:hAnsi="Times New Roman"/>
          <w:sz w:val="28"/>
          <w:szCs w:val="28"/>
        </w:rPr>
        <w:t xml:space="preserve"> </w:t>
      </w:r>
      <w:r w:rsidR="00CE7AE8" w:rsidRPr="00E44E83">
        <w:rPr>
          <w:rFonts w:ascii="Times New Roman" w:hAnsi="Times New Roman"/>
          <w:sz w:val="28"/>
          <w:szCs w:val="28"/>
        </w:rPr>
        <w:t xml:space="preserve">- </w:t>
      </w:r>
      <w:r w:rsidRPr="00E44E83">
        <w:rPr>
          <w:rFonts w:ascii="Times New Roman" w:hAnsi="Times New Roman"/>
          <w:sz w:val="28"/>
          <w:szCs w:val="28"/>
        </w:rPr>
        <w:t xml:space="preserve">новогоднее представление «Новогодняя сказка «Празднику быть»». Работники Темкинского СДК приняли участие в организации Рождественкой </w:t>
      </w:r>
      <w:r w:rsidR="007B6C93" w:rsidRPr="00E44E83">
        <w:rPr>
          <w:rFonts w:ascii="Times New Roman" w:hAnsi="Times New Roman"/>
          <w:sz w:val="28"/>
          <w:szCs w:val="28"/>
        </w:rPr>
        <w:t>ё</w:t>
      </w:r>
      <w:r w:rsidRPr="00E44E83">
        <w:rPr>
          <w:rFonts w:ascii="Times New Roman" w:hAnsi="Times New Roman"/>
          <w:sz w:val="28"/>
          <w:szCs w:val="28"/>
        </w:rPr>
        <w:t>лки в Духовно</w:t>
      </w:r>
      <w:r w:rsidR="007B6C93" w:rsidRPr="00E44E83">
        <w:rPr>
          <w:rFonts w:ascii="Times New Roman" w:hAnsi="Times New Roman"/>
          <w:sz w:val="28"/>
          <w:szCs w:val="28"/>
        </w:rPr>
        <w:t>-ку</w:t>
      </w:r>
      <w:r w:rsidRPr="00E44E83">
        <w:rPr>
          <w:rFonts w:ascii="Times New Roman" w:hAnsi="Times New Roman"/>
          <w:sz w:val="28"/>
          <w:szCs w:val="28"/>
        </w:rPr>
        <w:t xml:space="preserve">льтурном </w:t>
      </w:r>
      <w:r w:rsidR="007B6C93" w:rsidRPr="00E44E83">
        <w:rPr>
          <w:rFonts w:ascii="Times New Roman" w:hAnsi="Times New Roman"/>
          <w:sz w:val="28"/>
          <w:szCs w:val="28"/>
        </w:rPr>
        <w:t>центре д.Темкино, на которой п</w:t>
      </w:r>
      <w:r w:rsidRPr="00E44E83">
        <w:rPr>
          <w:rFonts w:ascii="Times New Roman" w:hAnsi="Times New Roman"/>
          <w:sz w:val="28"/>
          <w:szCs w:val="28"/>
        </w:rPr>
        <w:t>редставили кукольн</w:t>
      </w:r>
      <w:r w:rsidR="007B6C93" w:rsidRPr="00E44E83">
        <w:rPr>
          <w:rFonts w:ascii="Times New Roman" w:hAnsi="Times New Roman"/>
          <w:sz w:val="28"/>
          <w:szCs w:val="28"/>
        </w:rPr>
        <w:t>ый театр «Подарок на Рождество» в форме</w:t>
      </w:r>
      <w:r w:rsidRPr="00E44E83">
        <w:rPr>
          <w:rFonts w:ascii="Times New Roman" w:hAnsi="Times New Roman"/>
          <w:sz w:val="28"/>
          <w:szCs w:val="28"/>
        </w:rPr>
        <w:t xml:space="preserve"> игров</w:t>
      </w:r>
      <w:r w:rsidR="007B6C93" w:rsidRPr="00E44E83">
        <w:rPr>
          <w:rFonts w:ascii="Times New Roman" w:hAnsi="Times New Roman"/>
          <w:sz w:val="28"/>
          <w:szCs w:val="28"/>
        </w:rPr>
        <w:t>ой программы</w:t>
      </w:r>
      <w:r w:rsidRPr="00E44E83">
        <w:rPr>
          <w:rFonts w:ascii="Times New Roman" w:hAnsi="Times New Roman"/>
          <w:sz w:val="28"/>
          <w:szCs w:val="28"/>
        </w:rPr>
        <w:t>,</w:t>
      </w:r>
      <w:r w:rsidR="007B6C93" w:rsidRPr="00E44E83">
        <w:rPr>
          <w:rFonts w:ascii="Times New Roman" w:hAnsi="Times New Roman"/>
          <w:sz w:val="28"/>
          <w:szCs w:val="28"/>
        </w:rPr>
        <w:t xml:space="preserve"> где</w:t>
      </w:r>
      <w:r w:rsidRPr="00E44E83">
        <w:rPr>
          <w:rFonts w:ascii="Times New Roman" w:hAnsi="Times New Roman"/>
          <w:sz w:val="28"/>
          <w:szCs w:val="28"/>
        </w:rPr>
        <w:t xml:space="preserve"> дети читали стихи Деду Морозу и Снегурочк</w:t>
      </w:r>
      <w:r w:rsidR="008339E7" w:rsidRPr="00E44E83">
        <w:rPr>
          <w:rFonts w:ascii="Times New Roman" w:hAnsi="Times New Roman"/>
          <w:sz w:val="28"/>
          <w:szCs w:val="28"/>
        </w:rPr>
        <w:t>е</w:t>
      </w:r>
      <w:r w:rsidRPr="00E44E83">
        <w:rPr>
          <w:rFonts w:ascii="Times New Roman" w:hAnsi="Times New Roman"/>
          <w:sz w:val="28"/>
          <w:szCs w:val="28"/>
        </w:rPr>
        <w:t xml:space="preserve">, пели песни. </w:t>
      </w:r>
    </w:p>
    <w:p w:rsidR="00A876AA" w:rsidRPr="00E44E83" w:rsidRDefault="00A876AA" w:rsidP="007B6C93">
      <w:pPr>
        <w:ind w:firstLine="708"/>
        <w:outlineLvl w:val="5"/>
        <w:rPr>
          <w:rFonts w:ascii="Times New Roman" w:hAnsi="Times New Roman"/>
          <w:sz w:val="28"/>
          <w:szCs w:val="28"/>
        </w:rPr>
      </w:pPr>
      <w:r w:rsidRPr="00E44E83">
        <w:rPr>
          <w:rFonts w:ascii="Times New Roman" w:hAnsi="Times New Roman"/>
          <w:sz w:val="28"/>
          <w:szCs w:val="28"/>
        </w:rPr>
        <w:t xml:space="preserve">Работа с детьми ведется стабильно и планомерно. Специалисты ищут новые формы работы, соответствующие времени. Так же молодежь готова принимать участие в культурной и общественной жизни села. </w:t>
      </w:r>
    </w:p>
    <w:p w:rsidR="00A876AA" w:rsidRPr="00E44E83" w:rsidRDefault="00A876AA" w:rsidP="00A876AA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Семейный досуг – одна из форм организации досуга населения. В сложившейся ситуации все массовые мероприятия проводились в онлайн формате. Это концертные программы к праздничным датам – 23 февраля, 8 марта, День Победы, 12 июня, День семьи, любви и верности, День пожилого человека, День учителя, День народного единства, День матери, День героев. Это конкурсы для детей с родителями. В марте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вышел  цикл программы «БЛИН-ШОУ» к масленичной недели и в декабре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«Новогодняя вкусная неделя», где работники Темкинского СДК готовили различные блюда. В августе ме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сяце стало масштабным проведение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фестиваля «Глубинкою жива Россия». С 7 августа по 11 августа зрители в онлайн – формате смогли посмотреть открытие фестиваля, где работники Темкинского СДК сыграли сюжеты из фильма «Трактористы», так же вышло три части 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данного фильма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с выступлениями артистов районов Смоленской и других област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76AA" w:rsidRPr="00E44E83" w:rsidRDefault="00A876AA" w:rsidP="00A876AA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Были сняты и представлены кукольные театры ко Дню Знаний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Рождеству.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Работниками сельских домов культуры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предоставлена услуга «Вызов Деда Мороза». 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Дед Мороз и Снегурочка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приходили в дом к ребенку, чтобы поздравить с Новым годом,  поиграть и, конечно, подарить подарок.</w:t>
      </w:r>
    </w:p>
    <w:p w:rsidR="00A876AA" w:rsidRPr="00E44E83" w:rsidRDefault="00A876AA" w:rsidP="00A876AA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Работники культуры стараются  все больше привлекать семьи к участию в мероприятиях и программах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Согласно перечню программных мероприятий творческие делегации муниципального образования участвовали в восьми областных фестивалях, смотрах, конкурсах, таких как </w:t>
      </w:r>
      <w:r w:rsidRPr="00E44E83">
        <w:rPr>
          <w:bCs/>
          <w:sz w:val="28"/>
          <w:szCs w:val="28"/>
        </w:rPr>
        <w:t>«Я артист», «Радуга талантов», «Наша добрая Смоленщина», конкурс чтецов «Моё ПоЧтение Родине», «Юные таланты за безопасност</w:t>
      </w:r>
      <w:r w:rsidR="00AA696F">
        <w:rPr>
          <w:bCs/>
          <w:sz w:val="28"/>
          <w:szCs w:val="28"/>
        </w:rPr>
        <w:t>ь», «Это наша с тобой биография</w:t>
      </w:r>
      <w:r w:rsidRPr="00E44E83">
        <w:rPr>
          <w:bCs/>
          <w:sz w:val="28"/>
          <w:szCs w:val="28"/>
        </w:rPr>
        <w:t>», «Салют Победы», «Крылатая строка»</w:t>
      </w:r>
      <w:r w:rsidRPr="00E44E83">
        <w:rPr>
          <w:sz w:val="28"/>
          <w:szCs w:val="28"/>
        </w:rPr>
        <w:t>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муниципальном образовании «Темкинский район» Смоленской области действует муниципальное бюджетное образовательное учреждение дополнительного образования детей «Темкинская детская музыкальная школа».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 В 2021году в музыкальной школе обучалось 31 человек  по классам фортепиано, баян, вокал. 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44E83">
        <w:rPr>
          <w:b/>
          <w:i/>
          <w:sz w:val="28"/>
          <w:szCs w:val="28"/>
        </w:rPr>
        <w:lastRenderedPageBreak/>
        <w:t>Физкультура и спорт</w:t>
      </w:r>
    </w:p>
    <w:p w:rsidR="00A876AA" w:rsidRPr="00E44E83" w:rsidRDefault="00A876AA" w:rsidP="00A876A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На территории муниципального образования «Темкинский район» Смоленской области работает муниципальное бюджетное учреждение ФОК «Олимп». Основными задачами работы учреждения являются: развитие физической культуры и спорта на территории района, организация физкультурно-оздоровительной работы с детьми и взрослым населением и осуществление подготовки спортивных команд.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регулярно занимающихся физической культурой и спортом в Темкинском районе 949 человек, из них в возрасте до 14 лет – 764 человека, в возрасте от 15-18 лет – 96 </w:t>
      </w:r>
      <w:bookmarkStart w:id="0" w:name="_GoBack"/>
      <w:bookmarkEnd w:id="0"/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посещающих спортивные кружки и секции.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доля населения, систематически занимающегося физической культурой и спортом, составила 18,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последующие годы планируется рост данного показателя и к 202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увеличится до 2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В отчетном году в учреждении работали секции по настольному теннису, волейболу, баскетболу, бадминтону, гиревому спорту,  большому теннису, аэробике, шахматам, армейскому рукопашному бою.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С целью совершенствования форм организации физкультурно-спортивной работы и повышения спортивного мастерства, как важного средства укрепления здоровья и воспитания подрастающего поколения в 2021 году в Темкинском районе было проведено 23 районных спортивно-массовых мероприятий.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 xml:space="preserve">В течение 2021 года проходили соревнования по сдаче нормативов «Комплекс ГТО» для всех желающих в возрасте от 6 лет, в которых приняли участие более 70 </w:t>
      </w:r>
      <w:r w:rsidR="00B31748" w:rsidRPr="00E44E83">
        <w:rPr>
          <w:sz w:val="28"/>
          <w:szCs w:val="28"/>
        </w:rPr>
        <w:t>человек.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Также спортсмены района приняли участие в 16 спортивных мероприятиях областного уровня.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 xml:space="preserve">Из бюджета муниципального образования «Темкинский район» Смоленской области в 2021 году на </w:t>
      </w:r>
      <w:r w:rsidR="00B31748" w:rsidRPr="00E44E83">
        <w:rPr>
          <w:sz w:val="28"/>
          <w:szCs w:val="28"/>
        </w:rPr>
        <w:t xml:space="preserve">спортивные </w:t>
      </w:r>
      <w:r w:rsidRPr="00E44E83">
        <w:rPr>
          <w:sz w:val="28"/>
          <w:szCs w:val="28"/>
        </w:rPr>
        <w:t>мероприятия было выделено 219,2 тыс. руб.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Отдел по культуре, спорту и молодежной политике Администрации муниципального образования «Темкинский район» Смоленской области регулярно размещает итоги всех районных и областных мероприятий на сайте Администрации муниципального образования «Темкинский район» Смоленской области и в районной газете «Заря». Также публикуются материалы по пропаганде здорового образа жизни.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В течение года проводились совещания с активом района, тренерскими кадрами и учителями физической культуры.</w:t>
      </w:r>
    </w:p>
    <w:p w:rsidR="00A876AA" w:rsidRPr="00E44E83" w:rsidRDefault="00A876AA" w:rsidP="00A876A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E44E83">
        <w:rPr>
          <w:rFonts w:ascii="Times New Roman" w:hAnsi="Times New Roman"/>
          <w:sz w:val="28"/>
          <w:szCs w:val="28"/>
        </w:rPr>
        <w:t>Среди трудящихся, молодёжи, учащихся проводятся: отраслевые спартакиады, первенства, чемпионаты, кубки Темкинского района.</w:t>
      </w:r>
    </w:p>
    <w:p w:rsidR="00FE5768" w:rsidRPr="00E44E83" w:rsidRDefault="00FE5768" w:rsidP="005623A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04F1" w:rsidRPr="00E44E83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Жилищное строительство и обеспечение граждан жильем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31B30" w:rsidRPr="00E44E83" w:rsidRDefault="009904F1" w:rsidP="00F31B30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18228F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предоставлен</w:t>
      </w:r>
      <w:r w:rsidR="0018228F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9F01CA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земельны</w:t>
      </w:r>
      <w:r w:rsidR="0018228F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участк</w:t>
      </w:r>
      <w:r w:rsidR="00B861FB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общей площадью </w:t>
      </w:r>
      <w:r w:rsidR="00B861FB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E5689D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7C41F9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500</w:t>
      </w:r>
      <w:r w:rsidR="0009565B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кв.м. </w:t>
      </w:r>
      <w:r w:rsidR="00FD3A7C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индивидуального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жилищного</w:t>
      </w:r>
      <w:r w:rsidR="007C41F9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строительства</w:t>
      </w:r>
      <w:r w:rsidR="00E5689D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 них: 4 земельных участка в собственность, 1 – в аренду.</w:t>
      </w:r>
    </w:p>
    <w:p w:rsidR="00F31B30" w:rsidRPr="00E44E83" w:rsidRDefault="00F31B30" w:rsidP="007C41F9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Введено в эксплуатацию  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610FC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4606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44E8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2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B30" w:rsidRPr="00E44E83" w:rsidRDefault="00F31B30" w:rsidP="00FD3A7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жилищного фонда в районе составляет 2</w:t>
      </w:r>
      <w:r w:rsidR="00C610FC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квадратных метров.</w:t>
      </w:r>
    </w:p>
    <w:p w:rsidR="00F31B30" w:rsidRPr="00E44E83" w:rsidRDefault="00F31B30" w:rsidP="0016275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  </w:t>
      </w:r>
      <w:r w:rsidR="0016275E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работу по улучшению жилищных условий населения, в том  числе с привлечением средств бюджетов всех уровней.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20</w:t>
      </w:r>
      <w:r w:rsidR="006C457E" w:rsidRPr="00E44E83">
        <w:rPr>
          <w:sz w:val="28"/>
          <w:szCs w:val="28"/>
        </w:rPr>
        <w:t>2</w:t>
      </w:r>
      <w:r w:rsidR="00012989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общая площадь жилых помещений, приходящаяся в среднем на одного жителя, составила – </w:t>
      </w:r>
      <w:r w:rsidR="00C610FC" w:rsidRPr="00E44E83">
        <w:rPr>
          <w:sz w:val="28"/>
          <w:szCs w:val="28"/>
        </w:rPr>
        <w:t>4</w:t>
      </w:r>
      <w:r w:rsidR="00C9200B" w:rsidRPr="00E44E83">
        <w:rPr>
          <w:sz w:val="28"/>
          <w:szCs w:val="28"/>
        </w:rPr>
        <w:t>3</w:t>
      </w:r>
      <w:r w:rsidR="00C610FC" w:rsidRPr="00E44E83">
        <w:rPr>
          <w:sz w:val="28"/>
          <w:szCs w:val="28"/>
        </w:rPr>
        <w:t>,</w:t>
      </w:r>
      <w:r w:rsidR="00B861FB" w:rsidRPr="00E44E83">
        <w:rPr>
          <w:sz w:val="28"/>
          <w:szCs w:val="28"/>
        </w:rPr>
        <w:t>2</w:t>
      </w:r>
      <w:r w:rsidRPr="00E44E83">
        <w:rPr>
          <w:sz w:val="28"/>
          <w:szCs w:val="28"/>
        </w:rPr>
        <w:t xml:space="preserve"> кв. метра. Этот показатель в дальнейшем имеет тенденцию роста, вызванную увеличением количества строящихся индивидуальных жилых домов.</w:t>
      </w:r>
    </w:p>
    <w:p w:rsidR="00EE3605" w:rsidRPr="00E44E83" w:rsidRDefault="004778D9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Площадь,</w:t>
      </w:r>
      <w:r w:rsidR="00EE3605" w:rsidRPr="00E44E83">
        <w:rPr>
          <w:sz w:val="28"/>
          <w:szCs w:val="28"/>
        </w:rPr>
        <w:t xml:space="preserve"> введенная в действие за  отчетный год составила 0,</w:t>
      </w:r>
      <w:r w:rsidR="00012989" w:rsidRPr="00E44E83">
        <w:rPr>
          <w:sz w:val="28"/>
          <w:szCs w:val="28"/>
        </w:rPr>
        <w:t>8</w:t>
      </w:r>
      <w:r w:rsidR="00C9200B" w:rsidRPr="00E44E83">
        <w:rPr>
          <w:sz w:val="28"/>
          <w:szCs w:val="28"/>
        </w:rPr>
        <w:t>3</w:t>
      </w:r>
      <w:r w:rsidR="00EE3605" w:rsidRPr="00E44E83">
        <w:rPr>
          <w:sz w:val="28"/>
          <w:szCs w:val="28"/>
        </w:rPr>
        <w:t xml:space="preserve"> кв. метр</w:t>
      </w:r>
      <w:r w:rsidR="00820187">
        <w:rPr>
          <w:sz w:val="28"/>
          <w:szCs w:val="28"/>
        </w:rPr>
        <w:t>а</w:t>
      </w:r>
      <w:r w:rsidR="00EE3605" w:rsidRPr="00E44E83">
        <w:rPr>
          <w:sz w:val="28"/>
          <w:szCs w:val="28"/>
        </w:rPr>
        <w:t xml:space="preserve"> </w:t>
      </w:r>
      <w:r w:rsidR="0032700D">
        <w:rPr>
          <w:sz w:val="28"/>
          <w:szCs w:val="28"/>
        </w:rPr>
        <w:t xml:space="preserve">        </w:t>
      </w:r>
      <w:r w:rsidR="00EE3605" w:rsidRPr="00E44E83">
        <w:rPr>
          <w:sz w:val="28"/>
          <w:szCs w:val="28"/>
        </w:rPr>
        <w:t>(в 20</w:t>
      </w:r>
      <w:r w:rsidR="00012989" w:rsidRPr="00E44E83">
        <w:rPr>
          <w:sz w:val="28"/>
          <w:szCs w:val="28"/>
        </w:rPr>
        <w:t>20</w:t>
      </w:r>
      <w:r w:rsidR="00EE3605" w:rsidRPr="00E44E83">
        <w:rPr>
          <w:sz w:val="28"/>
          <w:szCs w:val="28"/>
        </w:rPr>
        <w:t xml:space="preserve"> году – </w:t>
      </w:r>
      <w:r w:rsidR="00C610FC" w:rsidRPr="00E44E83">
        <w:rPr>
          <w:sz w:val="28"/>
          <w:szCs w:val="28"/>
        </w:rPr>
        <w:t>0,</w:t>
      </w:r>
      <w:r w:rsidR="00012989" w:rsidRPr="00E44E83">
        <w:rPr>
          <w:sz w:val="28"/>
          <w:szCs w:val="28"/>
        </w:rPr>
        <w:t>37</w:t>
      </w:r>
      <w:r w:rsidR="00EE3605" w:rsidRPr="00E44E83">
        <w:rPr>
          <w:sz w:val="28"/>
          <w:szCs w:val="28"/>
        </w:rPr>
        <w:t xml:space="preserve"> кв.м).</w:t>
      </w:r>
    </w:p>
    <w:p w:rsidR="00323826" w:rsidRPr="00E44E83" w:rsidRDefault="00323826" w:rsidP="003238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Изменения структуры жилого фонда показывают, что происходит увеличение</w:t>
      </w:r>
    </w:p>
    <w:p w:rsidR="00323826" w:rsidRPr="00E44E83" w:rsidRDefault="00323826" w:rsidP="003238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частного жилищного фонда с 2</w:t>
      </w:r>
      <w:r w:rsidR="00A51550" w:rsidRPr="00E44E83">
        <w:rPr>
          <w:rFonts w:ascii="Times New Roman" w:hAnsi="Times New Roman" w:cs="Times New Roman"/>
          <w:sz w:val="28"/>
          <w:szCs w:val="28"/>
        </w:rPr>
        <w:t>2</w:t>
      </w:r>
      <w:r w:rsidR="00722E09" w:rsidRPr="00E44E83">
        <w:rPr>
          <w:rFonts w:ascii="Times New Roman" w:hAnsi="Times New Roman" w:cs="Times New Roman"/>
          <w:sz w:val="28"/>
          <w:szCs w:val="28"/>
        </w:rPr>
        <w:t>3,8</w:t>
      </w:r>
      <w:r w:rsidRPr="00E44E83">
        <w:rPr>
          <w:rFonts w:ascii="Times New Roman" w:hAnsi="Times New Roman" w:cs="Times New Roman"/>
          <w:sz w:val="28"/>
          <w:szCs w:val="28"/>
        </w:rPr>
        <w:t xml:space="preserve"> до 2</w:t>
      </w:r>
      <w:r w:rsidR="00820187">
        <w:rPr>
          <w:rFonts w:ascii="Times New Roman" w:hAnsi="Times New Roman" w:cs="Times New Roman"/>
          <w:sz w:val="28"/>
          <w:szCs w:val="28"/>
        </w:rPr>
        <w:t>2</w:t>
      </w:r>
      <w:r w:rsidR="00722E09" w:rsidRPr="00E44E83">
        <w:rPr>
          <w:rFonts w:ascii="Times New Roman" w:hAnsi="Times New Roman" w:cs="Times New Roman"/>
          <w:sz w:val="28"/>
          <w:szCs w:val="28"/>
        </w:rPr>
        <w:t>8</w:t>
      </w:r>
      <w:r w:rsidR="00A51550" w:rsidRPr="00E44E83">
        <w:rPr>
          <w:rFonts w:ascii="Times New Roman" w:hAnsi="Times New Roman" w:cs="Times New Roman"/>
          <w:sz w:val="28"/>
          <w:szCs w:val="28"/>
        </w:rPr>
        <w:t>,</w:t>
      </w:r>
      <w:r w:rsidR="00820187">
        <w:rPr>
          <w:rFonts w:ascii="Times New Roman" w:hAnsi="Times New Roman" w:cs="Times New Roman"/>
          <w:sz w:val="28"/>
          <w:szCs w:val="28"/>
        </w:rPr>
        <w:t>4</w:t>
      </w:r>
      <w:r w:rsidRPr="00E44E83">
        <w:rPr>
          <w:rFonts w:ascii="Times New Roman" w:hAnsi="Times New Roman" w:cs="Times New Roman"/>
          <w:sz w:val="28"/>
          <w:szCs w:val="28"/>
        </w:rPr>
        <w:t xml:space="preserve"> тыс. кв.м. Основными причинами этих</w:t>
      </w:r>
    </w:p>
    <w:p w:rsidR="00323826" w:rsidRPr="00E44E83" w:rsidRDefault="00323826" w:rsidP="003238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изменений являются приватизация жилья и индивидуальное жилищное строительство, что уменьшает долю муниципального жилья.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В </w:t>
      </w:r>
      <w:r w:rsidR="0016275E" w:rsidRPr="00E44E83">
        <w:rPr>
          <w:sz w:val="28"/>
          <w:szCs w:val="28"/>
        </w:rPr>
        <w:t>отчетном</w:t>
      </w:r>
      <w:r w:rsidRPr="00E44E83">
        <w:rPr>
          <w:sz w:val="28"/>
          <w:szCs w:val="28"/>
        </w:rPr>
        <w:t xml:space="preserve"> году площадь земельных участков, предоставленных для строительства, в расчете на 10 тысяч человек населения составила 0,</w:t>
      </w:r>
      <w:r w:rsidR="00085946" w:rsidRPr="00E44E83">
        <w:rPr>
          <w:sz w:val="28"/>
          <w:szCs w:val="28"/>
        </w:rPr>
        <w:t>6</w:t>
      </w:r>
      <w:r w:rsidRPr="00E44E83">
        <w:rPr>
          <w:sz w:val="28"/>
          <w:szCs w:val="28"/>
        </w:rPr>
        <w:t xml:space="preserve"> га, в том числе площадь земельных участков, предоставленных для жилищного строительства, индивидуального жилищного строительства, в расчете на 10 тысяч человек населения составила 0,</w:t>
      </w:r>
      <w:r w:rsidR="00085946" w:rsidRPr="00E44E83">
        <w:rPr>
          <w:sz w:val="28"/>
          <w:szCs w:val="28"/>
        </w:rPr>
        <w:t>6</w:t>
      </w:r>
      <w:r w:rsidRPr="00E44E83">
        <w:rPr>
          <w:sz w:val="28"/>
          <w:szCs w:val="28"/>
        </w:rPr>
        <w:t xml:space="preserve"> га. 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составила </w:t>
      </w:r>
      <w:r w:rsidR="00085946" w:rsidRPr="00E44E83">
        <w:rPr>
          <w:sz w:val="28"/>
          <w:szCs w:val="28"/>
        </w:rPr>
        <w:t>10</w:t>
      </w:r>
      <w:r w:rsidR="00DD7A73" w:rsidRPr="00E44E83">
        <w:rPr>
          <w:sz w:val="28"/>
          <w:szCs w:val="28"/>
        </w:rPr>
        <w:t>500</w:t>
      </w:r>
      <w:r w:rsidRPr="00E44E83">
        <w:rPr>
          <w:sz w:val="28"/>
          <w:szCs w:val="28"/>
        </w:rPr>
        <w:t xml:space="preserve"> кв. метров, в сравнении с прошлым годом данный показатель  </w:t>
      </w:r>
      <w:r w:rsidR="00085946" w:rsidRPr="00E44E83">
        <w:rPr>
          <w:sz w:val="28"/>
          <w:szCs w:val="28"/>
        </w:rPr>
        <w:t>увелич</w:t>
      </w:r>
      <w:r w:rsidR="00DD7A73" w:rsidRPr="00E44E83">
        <w:rPr>
          <w:sz w:val="28"/>
          <w:szCs w:val="28"/>
        </w:rPr>
        <w:t>ился</w:t>
      </w:r>
      <w:r w:rsidRPr="00E44E83">
        <w:rPr>
          <w:sz w:val="28"/>
          <w:szCs w:val="28"/>
        </w:rPr>
        <w:t xml:space="preserve"> </w:t>
      </w:r>
      <w:r w:rsidR="00085946" w:rsidRPr="00E44E83">
        <w:rPr>
          <w:sz w:val="28"/>
          <w:szCs w:val="28"/>
        </w:rPr>
        <w:t>в 2,3 раза</w:t>
      </w:r>
      <w:r w:rsidRPr="00E44E83">
        <w:rPr>
          <w:sz w:val="28"/>
          <w:szCs w:val="28"/>
        </w:rPr>
        <w:t>.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 «Темкинский район» Смоленской области в 20</w:t>
      </w:r>
      <w:r w:rsidR="00DD7A73" w:rsidRPr="00E44E83">
        <w:rPr>
          <w:sz w:val="28"/>
          <w:szCs w:val="28"/>
        </w:rPr>
        <w:t>2</w:t>
      </w:r>
      <w:r w:rsidR="00085946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5</w:t>
      </w:r>
      <w:r w:rsidR="00085946" w:rsidRPr="00E44E83">
        <w:rPr>
          <w:sz w:val="28"/>
          <w:szCs w:val="28"/>
        </w:rPr>
        <w:t>8</w:t>
      </w:r>
      <w:r w:rsidRPr="00E44E83">
        <w:rPr>
          <w:sz w:val="28"/>
          <w:szCs w:val="28"/>
        </w:rPr>
        <w:t>%. В дальнейшем в целях увеличения налоговой базы планируется привлекать к уплате земельного налога граждан и юридических лиц, использующих земельные участки без оформленных документов, а также предоставлять земельные участки под капитальное строительство и индивидуальное жилищное строительство.</w:t>
      </w:r>
    </w:p>
    <w:p w:rsidR="009904F1" w:rsidRPr="00E44E83" w:rsidRDefault="00EE3605" w:rsidP="009933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В среднесрочной перспективе рост данного показателя планируется за счет увеличения площади земельных участков, предоставляемых для жилищного строительства.</w:t>
      </w:r>
    </w:p>
    <w:p w:rsidR="009904F1" w:rsidRPr="00E44E83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Жилищно-коммунальное хозяйство</w:t>
      </w:r>
      <w:bookmarkStart w:id="1" w:name="bookmark0"/>
      <w:bookmarkEnd w:id="1"/>
    </w:p>
    <w:p w:rsidR="009F49A5" w:rsidRPr="00E44E83" w:rsidRDefault="009F49A5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04F1" w:rsidRPr="00E44E83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Жилищно-коммунальная сфера района представлена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 коммунальными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D40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«Коммунальщик», ООО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CB06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40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«Коммунальщик-Темкино»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основного персонала 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4F1" w:rsidRPr="00E44E83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7605E4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предоставлены услуги населению, предприятиям и организациям на общую сумму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382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руб., к аналогичному периоду прошлого года </w:t>
      </w:r>
      <w:r w:rsidR="003D40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625FFA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31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07,0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904F1" w:rsidRPr="00E44E83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финансово-хозяйственной деятельности предприяти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период 20</w:t>
      </w:r>
      <w:r w:rsidR="00D3147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  </w:t>
      </w:r>
      <w:r w:rsidR="00F2766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прибыль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  </w:t>
      </w:r>
      <w:r w:rsidR="00F2766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332,4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929F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аналогичный период 20</w:t>
      </w:r>
      <w:r w:rsidR="00BE432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2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31ED0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5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1008,2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9869F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33,0 %.</w:t>
      </w:r>
      <w:r w:rsidR="009869F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904F1" w:rsidRPr="00E44E83" w:rsidRDefault="009904F1" w:rsidP="00582FE9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существующих водопроводных сетей  на территории района </w:t>
      </w:r>
      <w:r w:rsidR="008C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3462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2973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462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973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километров,</w:t>
      </w:r>
      <w:r w:rsidR="00582FE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582FE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в замене </w:t>
      </w:r>
      <w:r w:rsidR="00D5622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13,76</w:t>
      </w:r>
      <w:r w:rsidR="007929F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B0" w:rsidRPr="00E44E83" w:rsidRDefault="009904F1" w:rsidP="00582FE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водоотведения представляет собой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8A2" w:rsidRPr="00E44E83">
        <w:rPr>
          <w:rFonts w:ascii="Times New Roman" w:hAnsi="Times New Roman"/>
          <w:sz w:val="28"/>
          <w:szCs w:val="28"/>
        </w:rPr>
        <w:t>диночное протяжен</w:t>
      </w:r>
      <w:r w:rsidR="00234627" w:rsidRPr="00E44E83">
        <w:rPr>
          <w:rFonts w:ascii="Times New Roman" w:hAnsi="Times New Roman"/>
          <w:sz w:val="28"/>
          <w:szCs w:val="28"/>
        </w:rPr>
        <w:t xml:space="preserve">ие уличной канализационной сети </w:t>
      </w:r>
      <w:r w:rsidR="003B509B" w:rsidRPr="00E44E83">
        <w:rPr>
          <w:rFonts w:ascii="Times New Roman" w:hAnsi="Times New Roman"/>
          <w:sz w:val="28"/>
          <w:szCs w:val="28"/>
        </w:rPr>
        <w:t>20,53</w:t>
      </w:r>
      <w:r w:rsidR="003808A2" w:rsidRPr="00E44E83">
        <w:rPr>
          <w:rFonts w:ascii="Times New Roman" w:hAnsi="Times New Roman"/>
          <w:sz w:val="28"/>
          <w:szCs w:val="28"/>
        </w:rPr>
        <w:t xml:space="preserve"> км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448" w:rsidRPr="00E4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67" w:rsidRPr="00E44E83" w:rsidRDefault="00C27198" w:rsidP="00582FE9">
      <w:pPr>
        <w:shd w:val="clear" w:color="auto" w:fill="FFFFFF"/>
        <w:ind w:firstLine="708"/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Одиночное протяжение уличной газовой сети </w:t>
      </w:r>
      <w:r w:rsidR="00523F68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046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68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72,879 км. В отчетном периоде о</w:t>
      </w:r>
      <w:r w:rsidR="00523F68" w:rsidRPr="00E44E83">
        <w:rPr>
          <w:rFonts w:ascii="Times New Roman" w:hAnsi="Times New Roman" w:cs="Times New Roman"/>
          <w:sz w:val="28"/>
          <w:szCs w:val="28"/>
        </w:rPr>
        <w:t>существлено расширение существующей газораспределительной сети  в д.</w:t>
      </w:r>
      <w:r w:rsidR="008C6518">
        <w:rPr>
          <w:rFonts w:ascii="Times New Roman" w:hAnsi="Times New Roman" w:cs="Times New Roman"/>
          <w:sz w:val="28"/>
          <w:szCs w:val="28"/>
        </w:rPr>
        <w:t xml:space="preserve"> </w:t>
      </w:r>
      <w:r w:rsidR="00523F68" w:rsidRPr="00E44E83">
        <w:rPr>
          <w:rFonts w:ascii="Times New Roman" w:hAnsi="Times New Roman" w:cs="Times New Roman"/>
          <w:sz w:val="28"/>
          <w:szCs w:val="28"/>
        </w:rPr>
        <w:t>Абрамово, протяженностью 2,4 км, д.</w:t>
      </w:r>
      <w:r w:rsidR="00D955BC">
        <w:rPr>
          <w:rFonts w:ascii="Times New Roman" w:hAnsi="Times New Roman" w:cs="Times New Roman"/>
          <w:sz w:val="28"/>
          <w:szCs w:val="28"/>
        </w:rPr>
        <w:t xml:space="preserve"> </w:t>
      </w:r>
      <w:r w:rsidR="00523F68" w:rsidRPr="00E44E83">
        <w:rPr>
          <w:rFonts w:ascii="Times New Roman" w:hAnsi="Times New Roman" w:cs="Times New Roman"/>
          <w:sz w:val="28"/>
          <w:szCs w:val="28"/>
        </w:rPr>
        <w:t>Павловское, протяженностью 3</w:t>
      </w:r>
      <w:r w:rsidR="00340467" w:rsidRPr="00E44E83">
        <w:rPr>
          <w:rFonts w:ascii="Times New Roman" w:hAnsi="Times New Roman" w:cs="Times New Roman"/>
          <w:sz w:val="28"/>
          <w:szCs w:val="28"/>
        </w:rPr>
        <w:t>,</w:t>
      </w:r>
      <w:r w:rsidR="00523F68" w:rsidRPr="00E44E83">
        <w:rPr>
          <w:rFonts w:ascii="Times New Roman" w:hAnsi="Times New Roman" w:cs="Times New Roman"/>
          <w:sz w:val="28"/>
          <w:szCs w:val="28"/>
        </w:rPr>
        <w:t>4 км.</w:t>
      </w:r>
      <w:r w:rsidR="00340467" w:rsidRPr="00E44E83">
        <w:t xml:space="preserve"> </w:t>
      </w:r>
    </w:p>
    <w:p w:rsidR="009904F1" w:rsidRPr="00E44E83" w:rsidRDefault="00C27198" w:rsidP="00582FE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теплоснабжения  состоит  из 1,751 километра тепловых </w:t>
      </w:r>
      <w:r w:rsidRPr="00E44E83">
        <w:rPr>
          <w:rFonts w:ascii="Times New Roman" w:hAnsi="Times New Roman"/>
          <w:sz w:val="28"/>
          <w:szCs w:val="28"/>
        </w:rPr>
        <w:t>и паровых сетей в двухтрубном исчислении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10 котельных,  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8776E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E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</w:t>
      </w:r>
      <w:r w:rsidR="0034046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твёрдом топливе и </w:t>
      </w:r>
      <w:r w:rsidR="00D5622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электрокотельных.  </w:t>
      </w:r>
    </w:p>
    <w:p w:rsidR="009F01CA" w:rsidRPr="00E44E83" w:rsidRDefault="009904F1" w:rsidP="00AB42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Проблема в сфере водоснабжения в нашем районе типична, как и для многих районов области. </w:t>
      </w:r>
      <w:r w:rsidR="00F45448" w:rsidRPr="00E44E83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AB42B4" w:rsidRPr="00E44E83">
        <w:rPr>
          <w:rFonts w:ascii="Times New Roman" w:hAnsi="Times New Roman" w:cs="Times New Roman"/>
          <w:sz w:val="28"/>
          <w:szCs w:val="28"/>
        </w:rPr>
        <w:t xml:space="preserve">начато строительство артезианской скважины </w:t>
      </w:r>
      <w:r w:rsidR="009F01CA" w:rsidRPr="00E44E83">
        <w:rPr>
          <w:rFonts w:ascii="Times New Roman" w:hAnsi="Times New Roman" w:cs="Times New Roman"/>
          <w:sz w:val="28"/>
          <w:szCs w:val="28"/>
        </w:rPr>
        <w:t xml:space="preserve">     в </w:t>
      </w:r>
      <w:r w:rsidR="009A40B6">
        <w:rPr>
          <w:rFonts w:ascii="Times New Roman" w:hAnsi="Times New Roman" w:cs="Times New Roman"/>
          <w:sz w:val="28"/>
          <w:szCs w:val="28"/>
        </w:rPr>
        <w:t>с.</w:t>
      </w:r>
      <w:r w:rsidR="00AB42B4" w:rsidRPr="00E44E83">
        <w:rPr>
          <w:rFonts w:ascii="Times New Roman" w:hAnsi="Times New Roman" w:cs="Times New Roman"/>
          <w:sz w:val="28"/>
          <w:szCs w:val="28"/>
        </w:rPr>
        <w:t>Темкино Темкинского района Смоленской области (с системой водоподготовки), освоено 4027,0 тыс. рублей</w:t>
      </w:r>
      <w:r w:rsidR="00340467" w:rsidRPr="00E44E83">
        <w:rPr>
          <w:rFonts w:ascii="Times New Roman" w:hAnsi="Times New Roman" w:cs="Times New Roman"/>
          <w:sz w:val="28"/>
          <w:szCs w:val="28"/>
        </w:rPr>
        <w:t>.</w:t>
      </w:r>
      <w:r w:rsidR="00AB42B4" w:rsidRPr="00E4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48" w:rsidRPr="00E44E83" w:rsidRDefault="00F45448" w:rsidP="00AB42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На территории района 18 многоквартирных домов: из них - в Темкинском сельском поселении </w:t>
      </w:r>
      <w:r w:rsidR="009A40B6">
        <w:rPr>
          <w:rFonts w:ascii="Times New Roman" w:hAnsi="Times New Roman" w:cs="Times New Roman"/>
          <w:sz w:val="28"/>
          <w:szCs w:val="28"/>
        </w:rPr>
        <w:t>–</w:t>
      </w:r>
      <w:r w:rsidRPr="00E44E83">
        <w:rPr>
          <w:rFonts w:ascii="Times New Roman" w:hAnsi="Times New Roman" w:cs="Times New Roman"/>
          <w:sz w:val="28"/>
          <w:szCs w:val="28"/>
        </w:rPr>
        <w:t xml:space="preserve"> 16</w:t>
      </w:r>
      <w:r w:rsidR="009A40B6">
        <w:rPr>
          <w:rFonts w:ascii="Times New Roman" w:hAnsi="Times New Roman" w:cs="Times New Roman"/>
          <w:sz w:val="28"/>
          <w:szCs w:val="28"/>
        </w:rPr>
        <w:t xml:space="preserve"> и</w:t>
      </w:r>
      <w:r w:rsidRPr="00E44E83">
        <w:rPr>
          <w:rFonts w:ascii="Times New Roman" w:hAnsi="Times New Roman" w:cs="Times New Roman"/>
          <w:sz w:val="28"/>
          <w:szCs w:val="28"/>
        </w:rPr>
        <w:t xml:space="preserve"> в Медведевском сельском поселении - 2 многоквартирных дом</w:t>
      </w:r>
      <w:r w:rsidR="000D12B3">
        <w:rPr>
          <w:rFonts w:ascii="Times New Roman" w:hAnsi="Times New Roman" w:cs="Times New Roman"/>
          <w:sz w:val="28"/>
          <w:szCs w:val="28"/>
        </w:rPr>
        <w:t>ов</w:t>
      </w:r>
      <w:r w:rsidRPr="00E44E83">
        <w:rPr>
          <w:rFonts w:ascii="Times New Roman" w:hAnsi="Times New Roman" w:cs="Times New Roman"/>
          <w:sz w:val="28"/>
          <w:szCs w:val="28"/>
        </w:rPr>
        <w:t xml:space="preserve">. В </w:t>
      </w:r>
      <w:r w:rsidR="009A40B6">
        <w:rPr>
          <w:rFonts w:ascii="Times New Roman" w:hAnsi="Times New Roman" w:cs="Times New Roman"/>
          <w:sz w:val="28"/>
          <w:szCs w:val="28"/>
        </w:rPr>
        <w:t>данных домах</w:t>
      </w:r>
      <w:r w:rsidRPr="00E44E83">
        <w:rPr>
          <w:rFonts w:ascii="Times New Roman" w:hAnsi="Times New Roman" w:cs="Times New Roman"/>
          <w:sz w:val="28"/>
          <w:szCs w:val="28"/>
        </w:rPr>
        <w:t xml:space="preserve"> выбран непосредственный способ управления. Управляющих компаний и ТСЖ по обслуживанию данных домов нет.</w:t>
      </w:r>
    </w:p>
    <w:p w:rsidR="00F45448" w:rsidRPr="00E44E83" w:rsidRDefault="00F45448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100%.</w:t>
      </w:r>
    </w:p>
    <w:p w:rsidR="00F45448" w:rsidRPr="00E44E83" w:rsidRDefault="00F45448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20</w:t>
      </w:r>
      <w:r w:rsidR="00C7266F" w:rsidRPr="00E44E83">
        <w:rPr>
          <w:sz w:val="28"/>
          <w:szCs w:val="28"/>
        </w:rPr>
        <w:t>2</w:t>
      </w:r>
      <w:r w:rsidR="003516D6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составила 100%.</w:t>
      </w:r>
    </w:p>
    <w:p w:rsidR="00F45448" w:rsidRPr="00E44E83" w:rsidRDefault="00F45448" w:rsidP="00F45448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7266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6D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многоквартирных домов, расположенных на земельных участках, в отношении которых осуществлен государственный кадастровый учет, составила 100%.</w:t>
      </w:r>
    </w:p>
    <w:p w:rsidR="00F45448" w:rsidRPr="002D4570" w:rsidRDefault="00F45448" w:rsidP="002D4570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строительство 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выдача жилья  не осуществлял</w:t>
      </w:r>
      <w:r w:rsidR="00936CA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D4570">
        <w:rPr>
          <w:rFonts w:ascii="Times New Roman" w:hAnsi="Times New Roman" w:cs="Times New Roman"/>
          <w:sz w:val="28"/>
          <w:szCs w:val="28"/>
        </w:rPr>
        <w:t>риобретен</w:t>
      </w:r>
      <w:r w:rsidR="002D4570">
        <w:rPr>
          <w:rFonts w:ascii="Times New Roman" w:hAnsi="Times New Roman" w:cs="Times New Roman"/>
          <w:sz w:val="28"/>
          <w:szCs w:val="28"/>
        </w:rPr>
        <w:t>ы</w:t>
      </w:r>
      <w:r w:rsidRPr="002D4570">
        <w:rPr>
          <w:rFonts w:ascii="Times New Roman" w:hAnsi="Times New Roman" w:cs="Times New Roman"/>
          <w:sz w:val="28"/>
          <w:szCs w:val="28"/>
        </w:rPr>
        <w:t xml:space="preserve"> </w:t>
      </w:r>
      <w:r w:rsidR="003516D6" w:rsidRPr="002D4570">
        <w:rPr>
          <w:rFonts w:ascii="Times New Roman" w:hAnsi="Times New Roman" w:cs="Times New Roman"/>
          <w:sz w:val="28"/>
          <w:szCs w:val="28"/>
        </w:rPr>
        <w:t>2</w:t>
      </w:r>
      <w:r w:rsidRPr="002D4570">
        <w:rPr>
          <w:rFonts w:ascii="Times New Roman" w:hAnsi="Times New Roman" w:cs="Times New Roman"/>
          <w:sz w:val="28"/>
          <w:szCs w:val="28"/>
        </w:rPr>
        <w:t xml:space="preserve"> жилых квартир</w:t>
      </w:r>
      <w:r w:rsidR="00C7266F" w:rsidRPr="002D4570">
        <w:rPr>
          <w:rFonts w:ascii="Times New Roman" w:hAnsi="Times New Roman" w:cs="Times New Roman"/>
          <w:sz w:val="28"/>
          <w:szCs w:val="28"/>
        </w:rPr>
        <w:t>ы</w:t>
      </w:r>
      <w:r w:rsidRPr="002D4570">
        <w:rPr>
          <w:rFonts w:ascii="Times New Roman" w:hAnsi="Times New Roman" w:cs="Times New Roman"/>
          <w:sz w:val="28"/>
          <w:szCs w:val="28"/>
        </w:rPr>
        <w:t xml:space="preserve"> для детей-сирот.</w:t>
      </w:r>
    </w:p>
    <w:p w:rsidR="00F45448" w:rsidRPr="00E44E83" w:rsidRDefault="00F45448" w:rsidP="00F45448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обеспечения жильем граждан данных категорий устанавливается в соответствии с ежегодно определяемыми объемами ассигнований из областного бюджет</w:t>
      </w:r>
      <w:r w:rsidR="00FD193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48" w:rsidRPr="00E44E83" w:rsidRDefault="00F45448" w:rsidP="00F45448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стимулирования жилищного строительства является оказание государственной поддержки отдельным категориям граждан, нуждающимся в улучшении жилищных условий.</w:t>
      </w:r>
    </w:p>
    <w:p w:rsidR="00F45448" w:rsidRPr="00E44E83" w:rsidRDefault="00F45448" w:rsidP="00F45448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 Федеральным законом от 29 декабря 2006 года № 256-ФЗ «О дополнительных мерах государственной поддержки семей, имеющих детей» граждане могут использовать средства материнского (семейного) капитала  на улучшение своих жилищных условий.</w:t>
      </w:r>
    </w:p>
    <w:p w:rsidR="00F45448" w:rsidRPr="00E44E83" w:rsidRDefault="00F45448" w:rsidP="00F45448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</w:t>
      </w:r>
      <w:r w:rsidR="004C69D1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материнского капитала осуществлен</w:t>
      </w:r>
      <w:r w:rsidR="00AB42B4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строительство 1 жилого дома и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23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4F1" w:rsidRPr="00E44E83" w:rsidRDefault="009904F1" w:rsidP="006B77A8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904F1" w:rsidRPr="00E44E83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муниципального управления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C347E" w:rsidRPr="00E44E83" w:rsidRDefault="00BC347E" w:rsidP="00BC347E">
      <w:pPr>
        <w:shd w:val="clear" w:color="auto" w:fill="FFFFFF"/>
        <w:tabs>
          <w:tab w:val="left" w:pos="993"/>
        </w:tabs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sz w:val="28"/>
          <w:szCs w:val="28"/>
          <w:lang w:eastAsia="ru-RU"/>
        </w:rPr>
        <w:t>Увеличение налогооблагаемой базы – основная задача органов местного самоуправления.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Общий объем доходов бюджета муниципального образования</w:t>
      </w:r>
      <w:r w:rsidRPr="00E44E83">
        <w:rPr>
          <w:rStyle w:val="apple-converted-space"/>
          <w:rFonts w:ascii="Times New Roman CYR" w:hAnsi="Times New Roman CYR" w:cs="Times New Roman CYR"/>
          <w:sz w:val="28"/>
          <w:szCs w:val="28"/>
        </w:rPr>
        <w:t> </w:t>
      </w:r>
      <w:r w:rsidRPr="00E44E83">
        <w:rPr>
          <w:rStyle w:val="s7"/>
          <w:sz w:val="28"/>
          <w:szCs w:val="28"/>
        </w:rPr>
        <w:t>«</w:t>
      </w:r>
      <w:r w:rsidRPr="00E44E83">
        <w:rPr>
          <w:sz w:val="28"/>
          <w:szCs w:val="28"/>
        </w:rPr>
        <w:t>Темкинский район</w:t>
      </w:r>
      <w:r w:rsidRPr="00E44E83">
        <w:rPr>
          <w:rStyle w:val="s7"/>
          <w:sz w:val="28"/>
          <w:szCs w:val="28"/>
        </w:rPr>
        <w:t>»</w:t>
      </w:r>
      <w:r w:rsidR="004F3C16">
        <w:rPr>
          <w:rStyle w:val="s7"/>
          <w:sz w:val="28"/>
          <w:szCs w:val="28"/>
        </w:rPr>
        <w:t xml:space="preserve"> </w:t>
      </w:r>
      <w:r w:rsidRPr="00E44E83">
        <w:rPr>
          <w:rStyle w:val="s7"/>
          <w:sz w:val="28"/>
          <w:szCs w:val="28"/>
        </w:rPr>
        <w:t xml:space="preserve"> </w:t>
      </w:r>
      <w:r w:rsidRPr="00E44E83">
        <w:rPr>
          <w:sz w:val="28"/>
          <w:szCs w:val="28"/>
        </w:rPr>
        <w:t xml:space="preserve">Смоленской области за 2021 год </w:t>
      </w:r>
      <w:r w:rsidR="00FE3D63">
        <w:rPr>
          <w:sz w:val="28"/>
          <w:szCs w:val="28"/>
        </w:rPr>
        <w:t>утвержден в сумме</w:t>
      </w:r>
      <w:r w:rsidRPr="00E44E83">
        <w:rPr>
          <w:sz w:val="28"/>
          <w:szCs w:val="28"/>
        </w:rPr>
        <w:t xml:space="preserve">  319 358,9 тыс. рублей,  из них  по собственным налоговым и неналоговым доходам – 51 764,7 тыс. рублей, безвозмездным поступлениям – 267 594,2 тыс. рублей. 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 Фактическое исполнение  бюджета за 2021 год   по доходам сложилось в сумме 304 559,5 тыс. рублей, что составило 95,4 процентов к  утвержденным  назначениям.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Поступление 2021 года по сравнению с 2020 годом увеличилось на 48 175,0 тыс. рублей.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Поступления  налоговых и неналоговых доходов   в районный   бюджет составили в сумме 54 612,8 тыс. рублей или 105,5 процентов  к плану, по сравнению с 2020 годом увеличились  на 10 992,0 тыс. рублей.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На исполнение бюджета муниципального района оказывало влияние  и социально-экономическое положение отраслей экономики  района. 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2021 году составила 18,9 %, что на 2%  меньше уровня 2020 года.</w:t>
      </w:r>
    </w:p>
    <w:p w:rsidR="00BC347E" w:rsidRPr="00E44E83" w:rsidRDefault="00BC347E" w:rsidP="00BC347E">
      <w:pPr>
        <w:shd w:val="clear" w:color="auto" w:fill="FFFFFF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sz w:val="28"/>
          <w:szCs w:val="28"/>
          <w:lang w:eastAsia="ru-RU"/>
        </w:rPr>
        <w:t>Бюджетообразующими доходами консолидированного бюджета  являются налог на доходы физических лиц и местные налоги.</w:t>
      </w:r>
    </w:p>
    <w:p w:rsidR="00BC347E" w:rsidRPr="00E44E83" w:rsidRDefault="00BC347E" w:rsidP="00BC347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по доходам позволило в полном объеме выплачивать заработную плату работникам бюджетной сферы, осуществлять коммунальные платежи учреждениями бюджетной сферы и другие расходы, предусмотренные бюджетом района.</w:t>
      </w:r>
    </w:p>
    <w:p w:rsidR="002D7076" w:rsidRPr="00E44E83" w:rsidRDefault="002D7076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lastRenderedPageBreak/>
        <w:t>По данным органов статистики в целом по району среднемесячная заработная плата работников крупных и средних предприятий  и некоммерческих организаций района составила в 20</w:t>
      </w:r>
      <w:r w:rsidR="00597EA4" w:rsidRPr="00E44E83">
        <w:rPr>
          <w:sz w:val="28"/>
          <w:szCs w:val="28"/>
        </w:rPr>
        <w:t>2</w:t>
      </w:r>
      <w:r w:rsidR="00BC347E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2</w:t>
      </w:r>
      <w:r w:rsidR="00597EA4" w:rsidRPr="00E44E83">
        <w:rPr>
          <w:sz w:val="28"/>
          <w:szCs w:val="28"/>
        </w:rPr>
        <w:t>8</w:t>
      </w:r>
      <w:r w:rsidR="00BC347E" w:rsidRPr="00E44E83">
        <w:rPr>
          <w:sz w:val="28"/>
          <w:szCs w:val="28"/>
        </w:rPr>
        <w:t>1</w:t>
      </w:r>
      <w:r w:rsidR="00345447" w:rsidRPr="00E44E83">
        <w:rPr>
          <w:sz w:val="28"/>
          <w:szCs w:val="28"/>
        </w:rPr>
        <w:t>06</w:t>
      </w:r>
      <w:r w:rsidR="00597EA4" w:rsidRPr="00E44E83">
        <w:rPr>
          <w:sz w:val="28"/>
          <w:szCs w:val="28"/>
        </w:rPr>
        <w:t>,</w:t>
      </w:r>
      <w:r w:rsidR="00345447" w:rsidRPr="00E44E83">
        <w:rPr>
          <w:sz w:val="28"/>
          <w:szCs w:val="28"/>
        </w:rPr>
        <w:t>8</w:t>
      </w:r>
      <w:r w:rsidRPr="00E44E83">
        <w:rPr>
          <w:sz w:val="28"/>
          <w:szCs w:val="28"/>
        </w:rPr>
        <w:t xml:space="preserve"> рублей. В 20</w:t>
      </w:r>
      <w:r w:rsidR="000A3299" w:rsidRPr="00E44E83">
        <w:rPr>
          <w:sz w:val="28"/>
          <w:szCs w:val="28"/>
        </w:rPr>
        <w:t>2</w:t>
      </w:r>
      <w:r w:rsidR="00BC347E" w:rsidRPr="00E44E83">
        <w:rPr>
          <w:sz w:val="28"/>
          <w:szCs w:val="28"/>
        </w:rPr>
        <w:t>2</w:t>
      </w:r>
      <w:r w:rsidRPr="00E44E83">
        <w:rPr>
          <w:sz w:val="28"/>
          <w:szCs w:val="28"/>
        </w:rPr>
        <w:t>-202</w:t>
      </w:r>
      <w:r w:rsidR="00BC347E" w:rsidRPr="00E44E83">
        <w:rPr>
          <w:sz w:val="28"/>
          <w:szCs w:val="28"/>
        </w:rPr>
        <w:t>4</w:t>
      </w:r>
      <w:r w:rsidRPr="00E44E83">
        <w:rPr>
          <w:sz w:val="28"/>
          <w:szCs w:val="28"/>
        </w:rPr>
        <w:t xml:space="preserve"> гг. планируется рост заработной платы на </w:t>
      </w:r>
      <w:r w:rsidR="00BC347E" w:rsidRPr="00E44E83">
        <w:rPr>
          <w:sz w:val="28"/>
          <w:szCs w:val="28"/>
        </w:rPr>
        <w:t>4</w:t>
      </w:r>
      <w:r w:rsidR="000A3299" w:rsidRPr="00E44E83">
        <w:rPr>
          <w:sz w:val="28"/>
          <w:szCs w:val="28"/>
        </w:rPr>
        <w:t>,0</w:t>
      </w:r>
      <w:r w:rsidRPr="00E44E83">
        <w:rPr>
          <w:sz w:val="28"/>
          <w:szCs w:val="28"/>
        </w:rPr>
        <w:t xml:space="preserve"> – </w:t>
      </w:r>
      <w:r w:rsidR="00BC347E" w:rsidRPr="00E44E83">
        <w:rPr>
          <w:sz w:val="28"/>
          <w:szCs w:val="28"/>
        </w:rPr>
        <w:t>5</w:t>
      </w:r>
      <w:r w:rsidR="000A3299" w:rsidRPr="00E44E83">
        <w:rPr>
          <w:sz w:val="28"/>
          <w:szCs w:val="28"/>
        </w:rPr>
        <w:t xml:space="preserve">,0 </w:t>
      </w:r>
      <w:r w:rsidRPr="00E44E83">
        <w:rPr>
          <w:sz w:val="28"/>
          <w:szCs w:val="28"/>
        </w:rPr>
        <w:t>% соответственно.</w:t>
      </w:r>
    </w:p>
    <w:p w:rsidR="00FC43F2" w:rsidRPr="00E44E83" w:rsidRDefault="00FC43F2" w:rsidP="00FC43F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Среднемесячная начисленная заработная плата учителей составляет на 01.01.2022 г. – 3</w:t>
      </w:r>
      <w:r>
        <w:rPr>
          <w:sz w:val="28"/>
          <w:szCs w:val="28"/>
        </w:rPr>
        <w:t>8608</w:t>
      </w:r>
      <w:r w:rsidRPr="00E44E83">
        <w:rPr>
          <w:sz w:val="28"/>
          <w:szCs w:val="28"/>
        </w:rPr>
        <w:t>,0  рублей (2020 год –33044,0 рублей).</w:t>
      </w:r>
    </w:p>
    <w:p w:rsidR="002D7076" w:rsidRPr="00E44E83" w:rsidRDefault="002D7076" w:rsidP="002D7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в 20</w:t>
      </w:r>
      <w:r w:rsidR="00597EA4" w:rsidRPr="00E44E83">
        <w:rPr>
          <w:rFonts w:ascii="Times New Roman" w:hAnsi="Times New Roman" w:cs="Times New Roman"/>
          <w:sz w:val="28"/>
          <w:szCs w:val="28"/>
        </w:rPr>
        <w:t>2</w:t>
      </w:r>
      <w:r w:rsidR="0070292A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составила:</w:t>
      </w:r>
    </w:p>
    <w:p w:rsidR="002D7076" w:rsidRPr="00E44E83" w:rsidRDefault="002D7076" w:rsidP="002D7076">
      <w:p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- муниципальных дошкольных образовательных учреждений – </w:t>
      </w:r>
      <w:r w:rsidR="0070292A" w:rsidRPr="00E44E83">
        <w:rPr>
          <w:rFonts w:ascii="Times New Roman" w:hAnsi="Times New Roman" w:cs="Times New Roman"/>
          <w:sz w:val="28"/>
          <w:szCs w:val="28"/>
        </w:rPr>
        <w:t>20745,1</w:t>
      </w:r>
      <w:r w:rsidRPr="00E44E83">
        <w:rPr>
          <w:rFonts w:ascii="Times New Roman" w:hAnsi="Times New Roman" w:cs="Times New Roman"/>
          <w:sz w:val="28"/>
          <w:szCs w:val="28"/>
        </w:rPr>
        <w:t xml:space="preserve"> рублей, что  на </w:t>
      </w:r>
      <w:r w:rsidR="0070292A" w:rsidRPr="00E44E83">
        <w:rPr>
          <w:rFonts w:ascii="Times New Roman" w:hAnsi="Times New Roman" w:cs="Times New Roman"/>
          <w:sz w:val="28"/>
          <w:szCs w:val="28"/>
        </w:rPr>
        <w:t>2304,4</w:t>
      </w:r>
      <w:r w:rsidRPr="00E44E83">
        <w:rPr>
          <w:rFonts w:ascii="Times New Roman" w:hAnsi="Times New Roman" w:cs="Times New Roman"/>
          <w:sz w:val="28"/>
          <w:szCs w:val="28"/>
        </w:rPr>
        <w:t xml:space="preserve"> рублей или  </w:t>
      </w:r>
      <w:r w:rsidR="0070292A" w:rsidRPr="00E44E83">
        <w:rPr>
          <w:rFonts w:ascii="Times New Roman" w:hAnsi="Times New Roman" w:cs="Times New Roman"/>
          <w:sz w:val="28"/>
          <w:szCs w:val="28"/>
        </w:rPr>
        <w:t>12,4</w:t>
      </w:r>
      <w:r w:rsidR="00761046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% больше  уровня 20</w:t>
      </w:r>
      <w:r w:rsidR="0070292A" w:rsidRPr="00E44E83">
        <w:rPr>
          <w:rFonts w:ascii="Times New Roman" w:hAnsi="Times New Roman" w:cs="Times New Roman"/>
          <w:sz w:val="28"/>
          <w:szCs w:val="28"/>
        </w:rPr>
        <w:t>20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D7076" w:rsidRPr="00E44E83" w:rsidRDefault="002D7076" w:rsidP="002D7076">
      <w:pPr>
        <w:pStyle w:val="a6"/>
        <w:spacing w:before="0" w:beforeAutospacing="0" w:after="0" w:afterAutospacing="0"/>
        <w:rPr>
          <w:sz w:val="28"/>
          <w:szCs w:val="28"/>
        </w:rPr>
      </w:pPr>
      <w:r w:rsidRPr="00E44E83">
        <w:rPr>
          <w:sz w:val="28"/>
          <w:szCs w:val="28"/>
        </w:rPr>
        <w:t xml:space="preserve">- муниципальных общеобразовательных учреждений – </w:t>
      </w:r>
      <w:r w:rsidR="0070292A" w:rsidRPr="00E44E83">
        <w:rPr>
          <w:sz w:val="28"/>
          <w:szCs w:val="28"/>
        </w:rPr>
        <w:t>30072,0</w:t>
      </w:r>
      <w:r w:rsidRPr="00E44E83">
        <w:rPr>
          <w:sz w:val="28"/>
          <w:szCs w:val="28"/>
        </w:rPr>
        <w:t xml:space="preserve"> рублей, что на </w:t>
      </w:r>
      <w:r w:rsidR="00761046" w:rsidRPr="00E44E83">
        <w:rPr>
          <w:sz w:val="28"/>
          <w:szCs w:val="28"/>
        </w:rPr>
        <w:t xml:space="preserve">  3</w:t>
      </w:r>
      <w:r w:rsidR="0070292A" w:rsidRPr="00E44E83">
        <w:rPr>
          <w:sz w:val="28"/>
          <w:szCs w:val="28"/>
        </w:rPr>
        <w:t>235,2</w:t>
      </w:r>
      <w:r w:rsidR="00996D2F" w:rsidRPr="00E44E83">
        <w:rPr>
          <w:sz w:val="28"/>
          <w:szCs w:val="28"/>
        </w:rPr>
        <w:t xml:space="preserve"> рублей или  </w:t>
      </w:r>
      <w:r w:rsidR="00761046" w:rsidRPr="00E44E83">
        <w:rPr>
          <w:sz w:val="28"/>
          <w:szCs w:val="28"/>
        </w:rPr>
        <w:t>1</w:t>
      </w:r>
      <w:r w:rsidR="0070292A" w:rsidRPr="00E44E83">
        <w:rPr>
          <w:sz w:val="28"/>
          <w:szCs w:val="28"/>
        </w:rPr>
        <w:t>2</w:t>
      </w:r>
      <w:r w:rsidR="00761046" w:rsidRPr="00E44E83">
        <w:rPr>
          <w:sz w:val="28"/>
          <w:szCs w:val="28"/>
        </w:rPr>
        <w:t xml:space="preserve">,0 </w:t>
      </w:r>
      <w:r w:rsidRPr="00E44E83">
        <w:rPr>
          <w:sz w:val="28"/>
          <w:szCs w:val="28"/>
        </w:rPr>
        <w:t>% больше уровня 20</w:t>
      </w:r>
      <w:r w:rsidR="0070292A" w:rsidRPr="00E44E83">
        <w:rPr>
          <w:sz w:val="28"/>
          <w:szCs w:val="28"/>
        </w:rPr>
        <w:t>20</w:t>
      </w:r>
      <w:r w:rsidRPr="00E44E83">
        <w:rPr>
          <w:sz w:val="28"/>
          <w:szCs w:val="28"/>
        </w:rPr>
        <w:t xml:space="preserve"> года.</w:t>
      </w:r>
    </w:p>
    <w:p w:rsidR="002D7076" w:rsidRPr="00E44E83" w:rsidRDefault="002D7076" w:rsidP="002D7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на одного работника культуры увеличилась на </w:t>
      </w:r>
      <w:r w:rsidR="00FE3D63">
        <w:rPr>
          <w:rFonts w:ascii="Times New Roman" w:hAnsi="Times New Roman" w:cs="Times New Roman"/>
          <w:sz w:val="28"/>
          <w:szCs w:val="28"/>
        </w:rPr>
        <w:t>3</w:t>
      </w:r>
      <w:r w:rsidR="004F076C" w:rsidRPr="00E44E83">
        <w:rPr>
          <w:rFonts w:ascii="Times New Roman" w:hAnsi="Times New Roman" w:cs="Times New Roman"/>
          <w:sz w:val="28"/>
          <w:szCs w:val="28"/>
        </w:rPr>
        <w:t>,</w:t>
      </w:r>
      <w:r w:rsidR="0070292A" w:rsidRPr="00E44E83">
        <w:rPr>
          <w:rFonts w:ascii="Times New Roman" w:hAnsi="Times New Roman" w:cs="Times New Roman"/>
          <w:sz w:val="28"/>
          <w:szCs w:val="28"/>
        </w:rPr>
        <w:t>6</w:t>
      </w:r>
      <w:r w:rsidRPr="00E44E83">
        <w:rPr>
          <w:rFonts w:ascii="Times New Roman" w:hAnsi="Times New Roman" w:cs="Times New Roman"/>
          <w:sz w:val="28"/>
          <w:szCs w:val="28"/>
        </w:rPr>
        <w:t xml:space="preserve">%  и составила </w:t>
      </w:r>
      <w:r w:rsidR="00FE3D63">
        <w:rPr>
          <w:rFonts w:ascii="Times New Roman" w:hAnsi="Times New Roman" w:cs="Times New Roman"/>
          <w:sz w:val="28"/>
          <w:szCs w:val="28"/>
        </w:rPr>
        <w:t>26649,0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рублей (20</w:t>
      </w:r>
      <w:r w:rsidR="0070292A" w:rsidRPr="00E44E83">
        <w:rPr>
          <w:rFonts w:ascii="Times New Roman" w:hAnsi="Times New Roman" w:cs="Times New Roman"/>
          <w:sz w:val="28"/>
          <w:szCs w:val="28"/>
        </w:rPr>
        <w:t>20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-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2</w:t>
      </w:r>
      <w:r w:rsidR="0070292A" w:rsidRPr="00E44E83">
        <w:rPr>
          <w:rFonts w:ascii="Times New Roman" w:hAnsi="Times New Roman" w:cs="Times New Roman"/>
          <w:sz w:val="28"/>
          <w:szCs w:val="28"/>
        </w:rPr>
        <w:t>5701</w:t>
      </w:r>
      <w:r w:rsidR="00996D2F" w:rsidRPr="00E44E83">
        <w:rPr>
          <w:rFonts w:ascii="Times New Roman" w:hAnsi="Times New Roman" w:cs="Times New Roman"/>
          <w:sz w:val="28"/>
          <w:szCs w:val="28"/>
        </w:rPr>
        <w:t>,0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 xml:space="preserve">рублей), работника учреждения физической культуры и спорта </w:t>
      </w:r>
      <w:r w:rsidR="00996D2F" w:rsidRPr="00E44E83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70292A" w:rsidRPr="00E44E83">
        <w:rPr>
          <w:rFonts w:ascii="Times New Roman" w:hAnsi="Times New Roman" w:cs="Times New Roman"/>
          <w:sz w:val="28"/>
          <w:szCs w:val="28"/>
        </w:rPr>
        <w:t>26</w:t>
      </w:r>
      <w:r w:rsidR="004F076C" w:rsidRPr="00E44E83">
        <w:rPr>
          <w:rFonts w:ascii="Times New Roman" w:hAnsi="Times New Roman" w:cs="Times New Roman"/>
          <w:sz w:val="28"/>
          <w:szCs w:val="28"/>
        </w:rPr>
        <w:t>,</w:t>
      </w:r>
      <w:r w:rsidR="0070292A" w:rsidRPr="00E44E83">
        <w:rPr>
          <w:rFonts w:ascii="Times New Roman" w:hAnsi="Times New Roman" w:cs="Times New Roman"/>
          <w:sz w:val="28"/>
          <w:szCs w:val="28"/>
        </w:rPr>
        <w:t>1</w:t>
      </w:r>
      <w:r w:rsidR="00996D2F" w:rsidRPr="00E44E83">
        <w:rPr>
          <w:rFonts w:ascii="Times New Roman" w:hAnsi="Times New Roman" w:cs="Times New Roman"/>
          <w:sz w:val="28"/>
          <w:szCs w:val="28"/>
        </w:rPr>
        <w:t xml:space="preserve">% и </w:t>
      </w:r>
      <w:r w:rsidRPr="00E44E83">
        <w:rPr>
          <w:rFonts w:ascii="Times New Roman" w:hAnsi="Times New Roman" w:cs="Times New Roman"/>
          <w:sz w:val="28"/>
          <w:szCs w:val="28"/>
        </w:rPr>
        <w:t>составила</w:t>
      </w:r>
      <w:r w:rsidR="0070292A" w:rsidRPr="00E44E83">
        <w:rPr>
          <w:rFonts w:ascii="Times New Roman" w:hAnsi="Times New Roman" w:cs="Times New Roman"/>
          <w:sz w:val="28"/>
          <w:szCs w:val="28"/>
        </w:rPr>
        <w:t xml:space="preserve"> 19915,5</w:t>
      </w:r>
      <w:r w:rsidRPr="00E44E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общая сумма расходов консолидированного бюджета муниципального образования составила 298,0 млн. рублей.</w:t>
      </w:r>
    </w:p>
    <w:p w:rsidR="00D83A2C" w:rsidRPr="00E44E83" w:rsidRDefault="00D83A2C" w:rsidP="00D83A2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Исполнение его расходной части  в прошедшем году к уровню 2020 года  составило 115,</w:t>
      </w:r>
      <w:r w:rsidR="00BF7775">
        <w:rPr>
          <w:sz w:val="28"/>
          <w:szCs w:val="28"/>
        </w:rPr>
        <w:t>1</w:t>
      </w:r>
      <w:r w:rsidRPr="00E44E83">
        <w:rPr>
          <w:sz w:val="28"/>
          <w:szCs w:val="28"/>
        </w:rPr>
        <w:t>%.</w:t>
      </w:r>
      <w:r w:rsidRPr="00E44E83">
        <w:t xml:space="preserve"> </w:t>
      </w:r>
      <w:r w:rsidRPr="00E44E83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увеличиваются. В 2021</w:t>
      </w:r>
      <w:r w:rsidR="00BF7775">
        <w:rPr>
          <w:sz w:val="28"/>
          <w:szCs w:val="28"/>
        </w:rPr>
        <w:t xml:space="preserve"> году расходы увеличились на 5,5</w:t>
      </w:r>
      <w:r w:rsidRPr="00E44E83">
        <w:rPr>
          <w:sz w:val="28"/>
          <w:szCs w:val="28"/>
        </w:rPr>
        <w:t>% и составили 5444,6 рублей на одного жителя района.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бюджетных расходах</w:t>
      </w:r>
      <w:r w:rsidR="001B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предыдущие годы, остается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социально-культурная сфера, в которую  </w:t>
      </w:r>
      <w:r w:rsidR="001B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направлено 50,1 процент  денежных средств.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устойчивом режиме осуществлялось финансирование всех бюджетных обязательств района, просроченной кредиторской задолженности по состоянию на 01.01.2022 года нет.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в рамках межбюджетных отношений объем финансовой помощи поселениям из муниципального района составил 11,5 млн. рублей или 21,1 % от объема собственных доходов районного бюджета.</w:t>
      </w:r>
    </w:p>
    <w:p w:rsidR="00732E43" w:rsidRPr="00E44E83" w:rsidRDefault="00732E43" w:rsidP="00732E43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Объем незавершенного в установленные сроки строительства, осуществляемого за счет средств бюджета муниципального района, в 2021 году составил 18416,3 тыс.руб.</w:t>
      </w:r>
    </w:p>
    <w:p w:rsidR="00732E43" w:rsidRPr="00E44E83" w:rsidRDefault="00732E43" w:rsidP="00732E4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будет продолжена работа по формированию расходов бюджета района на основе программно-целевого метода.</w:t>
      </w:r>
    </w:p>
    <w:p w:rsidR="00732E43" w:rsidRPr="00E44E83" w:rsidRDefault="00732E43" w:rsidP="00732E43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особо остро стоят задачи законного и результативного использования бюджетных средств, повышения финансовой дисциплины, улучшения структуры расходов, сокращения неэффективных расходов.</w:t>
      </w:r>
    </w:p>
    <w:p w:rsidR="009904F1" w:rsidRPr="00E44E83" w:rsidRDefault="00FA505F" w:rsidP="00BA5712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9904F1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продолжить работу по  легализации «теневых» зарплат, выявление недобросовестных налогоплательщиков совместно с главами сельских поселений, налоговыми и правоохранительными органами.    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B06AF" w:rsidRDefault="00CB06AF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06AF" w:rsidRDefault="00CB06AF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04F1" w:rsidRPr="00E44E83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Энергосбережение и повышение энергетической эффективности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B07D1" w:rsidRPr="00E44E83" w:rsidRDefault="009B07D1" w:rsidP="009B07D1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современном мире,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эффективности, проводимыми муниципальными учреждениями и муниципальными унитарными предприятиями.</w:t>
      </w:r>
    </w:p>
    <w:p w:rsidR="009B07D1" w:rsidRPr="00E44E83" w:rsidRDefault="009B07D1" w:rsidP="009B07D1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муниципального образования «Темкинский район» Смоленской области от 04.02.2019 № 65/1 утверждена муниципальная программа «Энергосбережение и повышение энергетической эффективности на территории муниципального образования «Темкинский район» Смоленской области». </w:t>
      </w:r>
    </w:p>
    <w:p w:rsidR="009B07D1" w:rsidRPr="00E44E83" w:rsidRDefault="009B07D1" w:rsidP="009B07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в области энергосбережения напрямую влияет  на увеличение количества установленных приборов учета энергетических ресурсов. Разница в тарифах, установленных для расчетов с потребителями согласно показаниям приборов учета и рассчитанных по нормативам – также стимулирует установку приборов.</w:t>
      </w:r>
    </w:p>
    <w:p w:rsidR="009B07D1" w:rsidRPr="0077604C" w:rsidRDefault="009B07D1" w:rsidP="009B07D1">
      <w:pPr>
        <w:ind w:left="119" w:firstLine="589"/>
        <w:rPr>
          <w:rFonts w:ascii="Times New Roman" w:hAnsi="Times New Roman" w:cs="Times New Roman"/>
          <w:bCs/>
          <w:sz w:val="28"/>
          <w:szCs w:val="28"/>
        </w:rPr>
      </w:pPr>
      <w:r w:rsidRPr="0077604C">
        <w:rPr>
          <w:rFonts w:ascii="Times New Roman" w:hAnsi="Times New Roman" w:cs="Times New Roman"/>
          <w:bCs/>
          <w:sz w:val="28"/>
          <w:szCs w:val="28"/>
        </w:rPr>
        <w:t>В 2021 году на реализацию мероприятий выделено и освоено 352</w:t>
      </w:r>
      <w:r w:rsidR="00AA696F" w:rsidRPr="0077604C">
        <w:rPr>
          <w:rFonts w:ascii="Times New Roman" w:hAnsi="Times New Roman" w:cs="Times New Roman"/>
          <w:bCs/>
          <w:sz w:val="28"/>
          <w:szCs w:val="28"/>
        </w:rPr>
        <w:t>,</w:t>
      </w:r>
      <w:r w:rsidRPr="0077604C">
        <w:rPr>
          <w:rFonts w:ascii="Times New Roman" w:hAnsi="Times New Roman" w:cs="Times New Roman"/>
          <w:bCs/>
          <w:sz w:val="28"/>
          <w:szCs w:val="28"/>
        </w:rPr>
        <w:t>1  тыс. руб.</w:t>
      </w:r>
    </w:p>
    <w:p w:rsidR="009B07D1" w:rsidRPr="00E44E83" w:rsidRDefault="009B07D1" w:rsidP="009B0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eastAsia="Calibri" w:hAnsi="Times New Roman" w:cs="Times New Roman"/>
          <w:sz w:val="28"/>
          <w:szCs w:val="28"/>
        </w:rPr>
        <w:t xml:space="preserve">Проведены: замена окон в Бекринской МООШ, в Булгаковском СДК проведен ремонт входа в здание. Проведено обучение персонала по энергосбережению, проведена подготовка котельных, зданий  и систем отопления к отопительному сезону.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тенденция к снижению потребления энергетических ресурсов (электрическая энергия, природный газ) в многоквартирных домах и бюджетных учреждениях.</w:t>
      </w:r>
    </w:p>
    <w:p w:rsidR="009B07D1" w:rsidRPr="00E44E83" w:rsidRDefault="009B07D1" w:rsidP="009B07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Взаимодействуя с муниципальными образованиями сельских поселений, Администрация района выстраивает взаимоотношения на уровне партнерства,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поселения Федеральным Законом № 131-ФЗ «Об общих принципах организации местного самоуправления в Российской Федерации» полномочий.</w:t>
      </w:r>
    </w:p>
    <w:p w:rsidR="009B07D1" w:rsidRPr="009B07D1" w:rsidRDefault="009B07D1" w:rsidP="009B07D1">
      <w:pPr>
        <w:rPr>
          <w:color w:val="FF0000"/>
        </w:rPr>
      </w:pPr>
    </w:p>
    <w:p w:rsidR="009B07D1" w:rsidRPr="009B07D1" w:rsidRDefault="009B07D1" w:rsidP="009B07D1">
      <w:pPr>
        <w:rPr>
          <w:color w:val="FF0000"/>
        </w:rPr>
      </w:pPr>
    </w:p>
    <w:sectPr w:rsidR="009B07D1" w:rsidRPr="009B07D1" w:rsidSect="00635645">
      <w:headerReference w:type="default" r:id="rId8"/>
      <w:pgSz w:w="11906" w:h="16838" w:code="9"/>
      <w:pgMar w:top="1134" w:right="567" w:bottom="1134" w:left="1134" w:header="79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50" w:rsidRDefault="00533650" w:rsidP="00426C25">
      <w:r>
        <w:separator/>
      </w:r>
    </w:p>
  </w:endnote>
  <w:endnote w:type="continuationSeparator" w:id="1">
    <w:p w:rsidR="00533650" w:rsidRDefault="00533650" w:rsidP="0042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50" w:rsidRDefault="00533650" w:rsidP="00426C25">
      <w:r>
        <w:separator/>
      </w:r>
    </w:p>
  </w:footnote>
  <w:footnote w:type="continuationSeparator" w:id="1">
    <w:p w:rsidR="00533650" w:rsidRDefault="00533650" w:rsidP="0042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822"/>
      <w:docPartObj>
        <w:docPartGallery w:val="Page Numbers (Top of Page)"/>
        <w:docPartUnique/>
      </w:docPartObj>
    </w:sdtPr>
    <w:sdtContent>
      <w:p w:rsidR="00426C25" w:rsidRDefault="00033253" w:rsidP="008F3B42">
        <w:pPr>
          <w:pStyle w:val="a9"/>
          <w:jc w:val="center"/>
        </w:pPr>
        <w:fldSimple w:instr=" PAGE   \* MERGEFORMAT ">
          <w:r w:rsidR="00F515EF">
            <w:rPr>
              <w:noProof/>
            </w:rPr>
            <w:t>19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F1"/>
    <w:rsid w:val="00000F2D"/>
    <w:rsid w:val="00012989"/>
    <w:rsid w:val="000208AD"/>
    <w:rsid w:val="00020F34"/>
    <w:rsid w:val="00022A19"/>
    <w:rsid w:val="000256CA"/>
    <w:rsid w:val="00032C09"/>
    <w:rsid w:val="00033253"/>
    <w:rsid w:val="000371D5"/>
    <w:rsid w:val="000604BB"/>
    <w:rsid w:val="00071385"/>
    <w:rsid w:val="00075807"/>
    <w:rsid w:val="000761EE"/>
    <w:rsid w:val="00077227"/>
    <w:rsid w:val="00084ABA"/>
    <w:rsid w:val="00084D95"/>
    <w:rsid w:val="00085946"/>
    <w:rsid w:val="0009307A"/>
    <w:rsid w:val="00094A4E"/>
    <w:rsid w:val="0009565B"/>
    <w:rsid w:val="000A3299"/>
    <w:rsid w:val="000C653B"/>
    <w:rsid w:val="000C7EE2"/>
    <w:rsid w:val="000D12B3"/>
    <w:rsid w:val="000D14FF"/>
    <w:rsid w:val="000D7796"/>
    <w:rsid w:val="000E4C6C"/>
    <w:rsid w:val="000F4E37"/>
    <w:rsid w:val="00103E87"/>
    <w:rsid w:val="00111E58"/>
    <w:rsid w:val="001175F2"/>
    <w:rsid w:val="00117808"/>
    <w:rsid w:val="00122FC0"/>
    <w:rsid w:val="001342FF"/>
    <w:rsid w:val="00136459"/>
    <w:rsid w:val="00140715"/>
    <w:rsid w:val="00155006"/>
    <w:rsid w:val="00160520"/>
    <w:rsid w:val="0016275E"/>
    <w:rsid w:val="001627A0"/>
    <w:rsid w:val="00162C54"/>
    <w:rsid w:val="001804A2"/>
    <w:rsid w:val="0018228F"/>
    <w:rsid w:val="0018481A"/>
    <w:rsid w:val="00191A96"/>
    <w:rsid w:val="001966F4"/>
    <w:rsid w:val="001A145E"/>
    <w:rsid w:val="001A2849"/>
    <w:rsid w:val="001B01AB"/>
    <w:rsid w:val="001B50D1"/>
    <w:rsid w:val="001B60CE"/>
    <w:rsid w:val="001C1DA8"/>
    <w:rsid w:val="001C361E"/>
    <w:rsid w:val="001C5EE6"/>
    <w:rsid w:val="001C7D78"/>
    <w:rsid w:val="001D7117"/>
    <w:rsid w:val="001F3671"/>
    <w:rsid w:val="00206CDF"/>
    <w:rsid w:val="00212598"/>
    <w:rsid w:val="00222538"/>
    <w:rsid w:val="0022351C"/>
    <w:rsid w:val="0023385E"/>
    <w:rsid w:val="00234627"/>
    <w:rsid w:val="002424A2"/>
    <w:rsid w:val="00250C1D"/>
    <w:rsid w:val="002518EE"/>
    <w:rsid w:val="00254472"/>
    <w:rsid w:val="00276AEE"/>
    <w:rsid w:val="0028069C"/>
    <w:rsid w:val="00281F57"/>
    <w:rsid w:val="00282813"/>
    <w:rsid w:val="002926AC"/>
    <w:rsid w:val="00293822"/>
    <w:rsid w:val="002A0329"/>
    <w:rsid w:val="002A68B1"/>
    <w:rsid w:val="002B12DA"/>
    <w:rsid w:val="002C46F8"/>
    <w:rsid w:val="002D4363"/>
    <w:rsid w:val="002D4570"/>
    <w:rsid w:val="002D7076"/>
    <w:rsid w:val="002E0559"/>
    <w:rsid w:val="002E1A52"/>
    <w:rsid w:val="002E3458"/>
    <w:rsid w:val="002E41E9"/>
    <w:rsid w:val="002E4C9A"/>
    <w:rsid w:val="002E518E"/>
    <w:rsid w:val="002E595A"/>
    <w:rsid w:val="002F70C1"/>
    <w:rsid w:val="0030036E"/>
    <w:rsid w:val="00313407"/>
    <w:rsid w:val="00314708"/>
    <w:rsid w:val="003223AD"/>
    <w:rsid w:val="00323826"/>
    <w:rsid w:val="00324DCC"/>
    <w:rsid w:val="0032700D"/>
    <w:rsid w:val="00340467"/>
    <w:rsid w:val="00341238"/>
    <w:rsid w:val="00341E90"/>
    <w:rsid w:val="003424C0"/>
    <w:rsid w:val="00345447"/>
    <w:rsid w:val="003475F5"/>
    <w:rsid w:val="00347B59"/>
    <w:rsid w:val="00350F29"/>
    <w:rsid w:val="003516D6"/>
    <w:rsid w:val="00351EF7"/>
    <w:rsid w:val="00372D71"/>
    <w:rsid w:val="003763D5"/>
    <w:rsid w:val="003808A2"/>
    <w:rsid w:val="00385A8C"/>
    <w:rsid w:val="00391054"/>
    <w:rsid w:val="00392E53"/>
    <w:rsid w:val="00395E43"/>
    <w:rsid w:val="003973AA"/>
    <w:rsid w:val="003B509B"/>
    <w:rsid w:val="003C5CA6"/>
    <w:rsid w:val="003C7249"/>
    <w:rsid w:val="003D3A0D"/>
    <w:rsid w:val="003D40A2"/>
    <w:rsid w:val="003D7B77"/>
    <w:rsid w:val="003E3872"/>
    <w:rsid w:val="003E42F3"/>
    <w:rsid w:val="003F28D8"/>
    <w:rsid w:val="003F68DB"/>
    <w:rsid w:val="003F73E6"/>
    <w:rsid w:val="00412F34"/>
    <w:rsid w:val="00426C25"/>
    <w:rsid w:val="004371BA"/>
    <w:rsid w:val="00450CE3"/>
    <w:rsid w:val="00456FDD"/>
    <w:rsid w:val="00465127"/>
    <w:rsid w:val="0046715C"/>
    <w:rsid w:val="00473E08"/>
    <w:rsid w:val="004778D9"/>
    <w:rsid w:val="0049200C"/>
    <w:rsid w:val="00492E77"/>
    <w:rsid w:val="004C0218"/>
    <w:rsid w:val="004C69D1"/>
    <w:rsid w:val="004D2FDB"/>
    <w:rsid w:val="004E2CCA"/>
    <w:rsid w:val="004E2D42"/>
    <w:rsid w:val="004E4CE3"/>
    <w:rsid w:val="004F076C"/>
    <w:rsid w:val="004F3C16"/>
    <w:rsid w:val="00501B79"/>
    <w:rsid w:val="00505C28"/>
    <w:rsid w:val="0052076B"/>
    <w:rsid w:val="00523F68"/>
    <w:rsid w:val="00525D33"/>
    <w:rsid w:val="00525F7E"/>
    <w:rsid w:val="0053173E"/>
    <w:rsid w:val="00533650"/>
    <w:rsid w:val="005617AA"/>
    <w:rsid w:val="005623A7"/>
    <w:rsid w:val="00564DA9"/>
    <w:rsid w:val="00575866"/>
    <w:rsid w:val="00575AE6"/>
    <w:rsid w:val="00576A38"/>
    <w:rsid w:val="00582FE9"/>
    <w:rsid w:val="00587A34"/>
    <w:rsid w:val="00597064"/>
    <w:rsid w:val="00597AF0"/>
    <w:rsid w:val="00597EA4"/>
    <w:rsid w:val="005A04A5"/>
    <w:rsid w:val="005A569D"/>
    <w:rsid w:val="005C22BE"/>
    <w:rsid w:val="005C6483"/>
    <w:rsid w:val="005C7D0A"/>
    <w:rsid w:val="005D4BE4"/>
    <w:rsid w:val="005E0041"/>
    <w:rsid w:val="005E005A"/>
    <w:rsid w:val="005E231B"/>
    <w:rsid w:val="005E67BC"/>
    <w:rsid w:val="005F2038"/>
    <w:rsid w:val="005F4D2F"/>
    <w:rsid w:val="00602C4E"/>
    <w:rsid w:val="006062AE"/>
    <w:rsid w:val="00620831"/>
    <w:rsid w:val="00625FFA"/>
    <w:rsid w:val="006328AA"/>
    <w:rsid w:val="00635645"/>
    <w:rsid w:val="00635865"/>
    <w:rsid w:val="006369B9"/>
    <w:rsid w:val="00640E0A"/>
    <w:rsid w:val="00643436"/>
    <w:rsid w:val="006456A1"/>
    <w:rsid w:val="006465A0"/>
    <w:rsid w:val="0066252E"/>
    <w:rsid w:val="006658D0"/>
    <w:rsid w:val="00676B1C"/>
    <w:rsid w:val="00697456"/>
    <w:rsid w:val="006977DA"/>
    <w:rsid w:val="006A58D4"/>
    <w:rsid w:val="006B1383"/>
    <w:rsid w:val="006B77A8"/>
    <w:rsid w:val="006C271A"/>
    <w:rsid w:val="006C457E"/>
    <w:rsid w:val="006D45B4"/>
    <w:rsid w:val="006D5B2E"/>
    <w:rsid w:val="006F51FA"/>
    <w:rsid w:val="006F543D"/>
    <w:rsid w:val="0070292A"/>
    <w:rsid w:val="007106EA"/>
    <w:rsid w:val="007120BF"/>
    <w:rsid w:val="00713485"/>
    <w:rsid w:val="007176BA"/>
    <w:rsid w:val="00722E09"/>
    <w:rsid w:val="00723846"/>
    <w:rsid w:val="0073299A"/>
    <w:rsid w:val="00732E43"/>
    <w:rsid w:val="00754CF4"/>
    <w:rsid w:val="007573C3"/>
    <w:rsid w:val="007605E4"/>
    <w:rsid w:val="00761046"/>
    <w:rsid w:val="00762296"/>
    <w:rsid w:val="007737A1"/>
    <w:rsid w:val="0077604C"/>
    <w:rsid w:val="007929F5"/>
    <w:rsid w:val="00795E25"/>
    <w:rsid w:val="00797F62"/>
    <w:rsid w:val="007B1FBD"/>
    <w:rsid w:val="007B4263"/>
    <w:rsid w:val="007B6C93"/>
    <w:rsid w:val="007C0D77"/>
    <w:rsid w:val="007C41F9"/>
    <w:rsid w:val="007D15EB"/>
    <w:rsid w:val="007D3D79"/>
    <w:rsid w:val="007E7AD9"/>
    <w:rsid w:val="007F3349"/>
    <w:rsid w:val="007F6AB1"/>
    <w:rsid w:val="008062E3"/>
    <w:rsid w:val="00816835"/>
    <w:rsid w:val="00816AE3"/>
    <w:rsid w:val="00820187"/>
    <w:rsid w:val="008216AF"/>
    <w:rsid w:val="0082543A"/>
    <w:rsid w:val="00827829"/>
    <w:rsid w:val="00832508"/>
    <w:rsid w:val="00833942"/>
    <w:rsid w:val="008339E7"/>
    <w:rsid w:val="00834E6A"/>
    <w:rsid w:val="00854752"/>
    <w:rsid w:val="00854E79"/>
    <w:rsid w:val="00861719"/>
    <w:rsid w:val="008627E1"/>
    <w:rsid w:val="00873DA8"/>
    <w:rsid w:val="00876FC7"/>
    <w:rsid w:val="008776E5"/>
    <w:rsid w:val="00893B93"/>
    <w:rsid w:val="008A3686"/>
    <w:rsid w:val="008A502A"/>
    <w:rsid w:val="008B5E3E"/>
    <w:rsid w:val="008C6518"/>
    <w:rsid w:val="008D4A6F"/>
    <w:rsid w:val="008D538C"/>
    <w:rsid w:val="008D6664"/>
    <w:rsid w:val="008E0C45"/>
    <w:rsid w:val="008F2EFF"/>
    <w:rsid w:val="008F3B42"/>
    <w:rsid w:val="009101F5"/>
    <w:rsid w:val="00912A5F"/>
    <w:rsid w:val="00931ED0"/>
    <w:rsid w:val="009334B2"/>
    <w:rsid w:val="009334D0"/>
    <w:rsid w:val="00936CAF"/>
    <w:rsid w:val="0094048D"/>
    <w:rsid w:val="009439D6"/>
    <w:rsid w:val="00956121"/>
    <w:rsid w:val="00956CA2"/>
    <w:rsid w:val="00957DC9"/>
    <w:rsid w:val="009623E2"/>
    <w:rsid w:val="00985059"/>
    <w:rsid w:val="009869F6"/>
    <w:rsid w:val="00987FD9"/>
    <w:rsid w:val="009904F1"/>
    <w:rsid w:val="009908B4"/>
    <w:rsid w:val="00993359"/>
    <w:rsid w:val="0099510E"/>
    <w:rsid w:val="0099664B"/>
    <w:rsid w:val="00996D2F"/>
    <w:rsid w:val="009A40B6"/>
    <w:rsid w:val="009A5683"/>
    <w:rsid w:val="009A6CC3"/>
    <w:rsid w:val="009B07D1"/>
    <w:rsid w:val="009B234A"/>
    <w:rsid w:val="009B7554"/>
    <w:rsid w:val="009C71DA"/>
    <w:rsid w:val="009D5E09"/>
    <w:rsid w:val="009E191A"/>
    <w:rsid w:val="009E4920"/>
    <w:rsid w:val="009F01CA"/>
    <w:rsid w:val="009F49A5"/>
    <w:rsid w:val="009F657E"/>
    <w:rsid w:val="009F694E"/>
    <w:rsid w:val="009F6FA1"/>
    <w:rsid w:val="009F7A13"/>
    <w:rsid w:val="00A06E31"/>
    <w:rsid w:val="00A078FD"/>
    <w:rsid w:val="00A102F8"/>
    <w:rsid w:val="00A10C55"/>
    <w:rsid w:val="00A15384"/>
    <w:rsid w:val="00A173E7"/>
    <w:rsid w:val="00A21BB2"/>
    <w:rsid w:val="00A230FC"/>
    <w:rsid w:val="00A27932"/>
    <w:rsid w:val="00A32390"/>
    <w:rsid w:val="00A36C1E"/>
    <w:rsid w:val="00A51550"/>
    <w:rsid w:val="00A61487"/>
    <w:rsid w:val="00A626A7"/>
    <w:rsid w:val="00A65180"/>
    <w:rsid w:val="00A675EE"/>
    <w:rsid w:val="00A8488A"/>
    <w:rsid w:val="00A87179"/>
    <w:rsid w:val="00A876AA"/>
    <w:rsid w:val="00A93E68"/>
    <w:rsid w:val="00AA696F"/>
    <w:rsid w:val="00AB3521"/>
    <w:rsid w:val="00AB42B4"/>
    <w:rsid w:val="00AB522A"/>
    <w:rsid w:val="00AC1421"/>
    <w:rsid w:val="00AD1382"/>
    <w:rsid w:val="00AE3E0F"/>
    <w:rsid w:val="00B050FA"/>
    <w:rsid w:val="00B105A3"/>
    <w:rsid w:val="00B17C82"/>
    <w:rsid w:val="00B207A6"/>
    <w:rsid w:val="00B25391"/>
    <w:rsid w:val="00B31748"/>
    <w:rsid w:val="00B54C9B"/>
    <w:rsid w:val="00B57354"/>
    <w:rsid w:val="00B61F30"/>
    <w:rsid w:val="00B62072"/>
    <w:rsid w:val="00B679AB"/>
    <w:rsid w:val="00B7495D"/>
    <w:rsid w:val="00B771A0"/>
    <w:rsid w:val="00B829D7"/>
    <w:rsid w:val="00B83682"/>
    <w:rsid w:val="00B861FB"/>
    <w:rsid w:val="00B87391"/>
    <w:rsid w:val="00B90D0B"/>
    <w:rsid w:val="00B973CD"/>
    <w:rsid w:val="00BA5712"/>
    <w:rsid w:val="00BB632D"/>
    <w:rsid w:val="00BB7D36"/>
    <w:rsid w:val="00BC347E"/>
    <w:rsid w:val="00BD0F91"/>
    <w:rsid w:val="00BD2A61"/>
    <w:rsid w:val="00BD799B"/>
    <w:rsid w:val="00BE432F"/>
    <w:rsid w:val="00BF0AB0"/>
    <w:rsid w:val="00BF7775"/>
    <w:rsid w:val="00C0045A"/>
    <w:rsid w:val="00C02E29"/>
    <w:rsid w:val="00C06930"/>
    <w:rsid w:val="00C17385"/>
    <w:rsid w:val="00C27198"/>
    <w:rsid w:val="00C34302"/>
    <w:rsid w:val="00C37CE6"/>
    <w:rsid w:val="00C414AA"/>
    <w:rsid w:val="00C44E7E"/>
    <w:rsid w:val="00C52EA6"/>
    <w:rsid w:val="00C54BB3"/>
    <w:rsid w:val="00C610FC"/>
    <w:rsid w:val="00C702EF"/>
    <w:rsid w:val="00C7266F"/>
    <w:rsid w:val="00C736C9"/>
    <w:rsid w:val="00C83FD0"/>
    <w:rsid w:val="00C9200B"/>
    <w:rsid w:val="00CA4EF3"/>
    <w:rsid w:val="00CA5D4D"/>
    <w:rsid w:val="00CB06AF"/>
    <w:rsid w:val="00CB1891"/>
    <w:rsid w:val="00CB57B0"/>
    <w:rsid w:val="00CC483D"/>
    <w:rsid w:val="00CD6F99"/>
    <w:rsid w:val="00CE59D8"/>
    <w:rsid w:val="00CE7AE8"/>
    <w:rsid w:val="00CF335B"/>
    <w:rsid w:val="00CF4972"/>
    <w:rsid w:val="00D02008"/>
    <w:rsid w:val="00D02C79"/>
    <w:rsid w:val="00D149AA"/>
    <w:rsid w:val="00D23357"/>
    <w:rsid w:val="00D31479"/>
    <w:rsid w:val="00D317D4"/>
    <w:rsid w:val="00D3185D"/>
    <w:rsid w:val="00D33486"/>
    <w:rsid w:val="00D33ECE"/>
    <w:rsid w:val="00D4480C"/>
    <w:rsid w:val="00D56226"/>
    <w:rsid w:val="00D56575"/>
    <w:rsid w:val="00D63981"/>
    <w:rsid w:val="00D74062"/>
    <w:rsid w:val="00D76BF1"/>
    <w:rsid w:val="00D83A2C"/>
    <w:rsid w:val="00D90B0F"/>
    <w:rsid w:val="00D95468"/>
    <w:rsid w:val="00D955BC"/>
    <w:rsid w:val="00DC0CA2"/>
    <w:rsid w:val="00DC2E4D"/>
    <w:rsid w:val="00DC49DD"/>
    <w:rsid w:val="00DC6B99"/>
    <w:rsid w:val="00DD6D2E"/>
    <w:rsid w:val="00DD6DB9"/>
    <w:rsid w:val="00DD7A73"/>
    <w:rsid w:val="00DF7BE2"/>
    <w:rsid w:val="00E03880"/>
    <w:rsid w:val="00E03E45"/>
    <w:rsid w:val="00E129E8"/>
    <w:rsid w:val="00E15203"/>
    <w:rsid w:val="00E23245"/>
    <w:rsid w:val="00E25036"/>
    <w:rsid w:val="00E2615E"/>
    <w:rsid w:val="00E357F3"/>
    <w:rsid w:val="00E44E83"/>
    <w:rsid w:val="00E44E8C"/>
    <w:rsid w:val="00E4771E"/>
    <w:rsid w:val="00E47C42"/>
    <w:rsid w:val="00E54D01"/>
    <w:rsid w:val="00E5689D"/>
    <w:rsid w:val="00E67237"/>
    <w:rsid w:val="00E7007F"/>
    <w:rsid w:val="00E9003A"/>
    <w:rsid w:val="00E909BA"/>
    <w:rsid w:val="00E970D4"/>
    <w:rsid w:val="00EA13AE"/>
    <w:rsid w:val="00EA3895"/>
    <w:rsid w:val="00EA5CF9"/>
    <w:rsid w:val="00EA7FC4"/>
    <w:rsid w:val="00EB1CA7"/>
    <w:rsid w:val="00EC20CB"/>
    <w:rsid w:val="00ED575F"/>
    <w:rsid w:val="00EE3605"/>
    <w:rsid w:val="00EE6DE2"/>
    <w:rsid w:val="00EF1E97"/>
    <w:rsid w:val="00F06828"/>
    <w:rsid w:val="00F07BB0"/>
    <w:rsid w:val="00F12973"/>
    <w:rsid w:val="00F149EF"/>
    <w:rsid w:val="00F16D49"/>
    <w:rsid w:val="00F27666"/>
    <w:rsid w:val="00F31B30"/>
    <w:rsid w:val="00F413AD"/>
    <w:rsid w:val="00F41D5C"/>
    <w:rsid w:val="00F437B0"/>
    <w:rsid w:val="00F4448D"/>
    <w:rsid w:val="00F45448"/>
    <w:rsid w:val="00F515EF"/>
    <w:rsid w:val="00F6537C"/>
    <w:rsid w:val="00F658A2"/>
    <w:rsid w:val="00F662B6"/>
    <w:rsid w:val="00F71C69"/>
    <w:rsid w:val="00F7315A"/>
    <w:rsid w:val="00F7549C"/>
    <w:rsid w:val="00F75620"/>
    <w:rsid w:val="00F76DA3"/>
    <w:rsid w:val="00F777EB"/>
    <w:rsid w:val="00F85ABB"/>
    <w:rsid w:val="00F86A81"/>
    <w:rsid w:val="00FA03B2"/>
    <w:rsid w:val="00FA505F"/>
    <w:rsid w:val="00FA62F1"/>
    <w:rsid w:val="00FB5626"/>
    <w:rsid w:val="00FC43F2"/>
    <w:rsid w:val="00FC4C8C"/>
    <w:rsid w:val="00FD193F"/>
    <w:rsid w:val="00FD34C1"/>
    <w:rsid w:val="00FD3A7C"/>
    <w:rsid w:val="00FE3D63"/>
    <w:rsid w:val="00FE5768"/>
    <w:rsid w:val="00FE7E65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2"/>
  </w:style>
  <w:style w:type="paragraph" w:styleId="5">
    <w:name w:val="heading 5"/>
    <w:basedOn w:val="a"/>
    <w:link w:val="50"/>
    <w:uiPriority w:val="9"/>
    <w:qFormat/>
    <w:rsid w:val="009904F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04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904F1"/>
    <w:rPr>
      <w:color w:val="0000FF"/>
      <w:u w:val="single"/>
    </w:rPr>
  </w:style>
  <w:style w:type="character" w:customStyle="1" w:styleId="bodytextbold">
    <w:name w:val="bodytextbold"/>
    <w:basedOn w:val="a0"/>
    <w:rsid w:val="009904F1"/>
  </w:style>
  <w:style w:type="paragraph" w:styleId="a9">
    <w:name w:val="header"/>
    <w:basedOn w:val="a"/>
    <w:link w:val="aa"/>
    <w:uiPriority w:val="99"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26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C9"/>
  </w:style>
  <w:style w:type="character" w:customStyle="1" w:styleId="s7">
    <w:name w:val="s7"/>
    <w:basedOn w:val="a0"/>
    <w:rsid w:val="00C736C9"/>
  </w:style>
  <w:style w:type="paragraph" w:styleId="ab">
    <w:name w:val="footer"/>
    <w:basedOn w:val="a"/>
    <w:link w:val="ac"/>
    <w:uiPriority w:val="99"/>
    <w:semiHidden/>
    <w:unhideWhenUsed/>
    <w:rsid w:val="00426C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C25"/>
  </w:style>
  <w:style w:type="paragraph" w:customStyle="1" w:styleId="Default0">
    <w:name w:val="Default"/>
    <w:uiPriority w:val="99"/>
    <w:rsid w:val="00A876A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F60A-2E06-420A-A7C4-518ABE5B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19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2021-04-27T09:36:00Z</cp:lastPrinted>
  <dcterms:created xsi:type="dcterms:W3CDTF">2019-04-16T11:10:00Z</dcterms:created>
  <dcterms:modified xsi:type="dcterms:W3CDTF">2022-04-29T07:18:00Z</dcterms:modified>
</cp:coreProperties>
</file>