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79" w:rsidRDefault="00D23779" w:rsidP="00D23779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D23779" w:rsidRDefault="00D23779" w:rsidP="00D23779">
      <w:pPr>
        <w:spacing w:after="0" w:afterAutospacing="0"/>
        <w:jc w:val="center"/>
      </w:pPr>
      <w:r>
        <w:rPr>
          <w:sz w:val="28"/>
          <w:szCs w:val="28"/>
        </w:rPr>
        <w:t>СМОЛЕНСКАЯ   ОБЛАСТЬ</w:t>
      </w:r>
    </w:p>
    <w:p w:rsidR="00D23779" w:rsidRDefault="00D23779" w:rsidP="00D23779">
      <w:pPr>
        <w:spacing w:after="0" w:afterAutospacing="0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3779" w:rsidRDefault="00D23779" w:rsidP="00D23779">
      <w:pPr>
        <w:spacing w:after="0" w:afterAutospacing="0"/>
      </w:pPr>
    </w:p>
    <w:p w:rsidR="00D23779" w:rsidRPr="00201376" w:rsidRDefault="00D23779" w:rsidP="00D23779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</w:t>
      </w:r>
    </w:p>
    <w:p w:rsidR="00D23779" w:rsidRDefault="00D23779" w:rsidP="00D23779">
      <w:pPr>
        <w:spacing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от  2</w:t>
      </w:r>
      <w:r w:rsidR="008E0559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="008E055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2021 года                                                                                       </w:t>
      </w:r>
      <w:r w:rsidRPr="00600A5F">
        <w:rPr>
          <w:sz w:val="28"/>
          <w:szCs w:val="28"/>
        </w:rPr>
        <w:t xml:space="preserve"> </w:t>
      </w:r>
      <w:r w:rsidR="001E39E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E0559">
        <w:rPr>
          <w:sz w:val="28"/>
          <w:szCs w:val="28"/>
        </w:rPr>
        <w:t xml:space="preserve"> 74</w:t>
      </w:r>
      <w:r>
        <w:rPr>
          <w:sz w:val="28"/>
          <w:szCs w:val="28"/>
        </w:rPr>
        <w:t xml:space="preserve"> </w:t>
      </w:r>
    </w:p>
    <w:p w:rsidR="00D23779" w:rsidRDefault="00D23779" w:rsidP="00D23779">
      <w:pPr>
        <w:pStyle w:val="Con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3779" w:rsidRDefault="00D260B9" w:rsidP="00D23779">
      <w:pPr>
        <w:pStyle w:val="ConsNormal"/>
        <w:widowControl/>
        <w:ind w:right="606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0A6786">
        <w:rPr>
          <w:rFonts w:ascii="Times New Roman" w:hAnsi="Times New Roman" w:cs="Times New Roman"/>
          <w:sz w:val="28"/>
          <w:szCs w:val="28"/>
        </w:rPr>
        <w:t xml:space="preserve"> Поче</w:t>
      </w:r>
      <w:r>
        <w:rPr>
          <w:rFonts w:ascii="Times New Roman" w:hAnsi="Times New Roman" w:cs="Times New Roman"/>
          <w:sz w:val="28"/>
          <w:szCs w:val="28"/>
        </w:rPr>
        <w:t>тной грамотой Темкинского районного Совета депутатов</w:t>
      </w: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6BB3" w:rsidRDefault="00F60C78" w:rsidP="00E56BB3">
      <w:pPr>
        <w:pStyle w:val="ConsNormal"/>
        <w:widowControl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6BB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56BB3">
        <w:rPr>
          <w:rFonts w:ascii="Times New Roman" w:hAnsi="Times New Roman" w:cs="Times New Roman"/>
          <w:iCs/>
          <w:sz w:val="28"/>
          <w:szCs w:val="28"/>
        </w:rPr>
        <w:t>с Уставом муниципального образования «Темкинский район» Смоленской области</w:t>
      </w:r>
      <w:r w:rsidR="00630076">
        <w:rPr>
          <w:rFonts w:ascii="Times New Roman" w:hAnsi="Times New Roman" w:cs="Times New Roman"/>
          <w:iCs/>
          <w:sz w:val="28"/>
          <w:szCs w:val="28"/>
        </w:rPr>
        <w:t xml:space="preserve"> (новая редакция) (с изменениями)</w:t>
      </w:r>
      <w:r w:rsidR="00340AD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260B9">
        <w:rPr>
          <w:rFonts w:ascii="Times New Roman" w:hAnsi="Times New Roman" w:cs="Times New Roman"/>
          <w:iCs/>
          <w:sz w:val="28"/>
          <w:szCs w:val="28"/>
        </w:rPr>
        <w:t>Положением о Почетной грамоте Темкинского районного Совета депутатов</w:t>
      </w:r>
      <w:r w:rsidR="00340AD4">
        <w:rPr>
          <w:rFonts w:ascii="Times New Roman" w:hAnsi="Times New Roman" w:cs="Times New Roman"/>
          <w:iCs/>
          <w:sz w:val="28"/>
          <w:szCs w:val="28"/>
        </w:rPr>
        <w:t>, решением постоянной комиссии по законности и правопорядку</w:t>
      </w:r>
    </w:p>
    <w:p w:rsidR="00D23779" w:rsidRDefault="00D23779" w:rsidP="00D2377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E56B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09461E">
        <w:rPr>
          <w:b/>
          <w:sz w:val="28"/>
          <w:szCs w:val="28"/>
        </w:rPr>
        <w:t>р</w:t>
      </w:r>
      <w:proofErr w:type="spellEnd"/>
      <w:proofErr w:type="gramEnd"/>
      <w:r w:rsidRPr="0009461E">
        <w:rPr>
          <w:b/>
          <w:sz w:val="28"/>
          <w:szCs w:val="28"/>
        </w:rPr>
        <w:t xml:space="preserve"> е </w:t>
      </w:r>
      <w:proofErr w:type="spellStart"/>
      <w:r w:rsidRPr="0009461E">
        <w:rPr>
          <w:b/>
          <w:sz w:val="28"/>
          <w:szCs w:val="28"/>
        </w:rPr>
        <w:t>ш</w:t>
      </w:r>
      <w:proofErr w:type="spellEnd"/>
      <w:r w:rsidRPr="0009461E">
        <w:rPr>
          <w:b/>
          <w:sz w:val="28"/>
          <w:szCs w:val="28"/>
        </w:rPr>
        <w:t xml:space="preserve"> и л:</w:t>
      </w:r>
    </w:p>
    <w:p w:rsidR="00D23779" w:rsidRDefault="00D2377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260B9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Темкинского районного Совета депутатов </w:t>
      </w:r>
      <w:r w:rsidR="001E778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B639BF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57142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E778D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071FB7">
        <w:rPr>
          <w:rFonts w:ascii="Times New Roman" w:hAnsi="Times New Roman" w:cs="Times New Roman"/>
          <w:sz w:val="28"/>
          <w:szCs w:val="28"/>
        </w:rPr>
        <w:t>муниципального образования   «Темкинский район» Смоленской области</w:t>
      </w:r>
      <w:r w:rsidR="001E778D">
        <w:rPr>
          <w:rFonts w:ascii="Times New Roman" w:hAnsi="Times New Roman" w:cs="Times New Roman"/>
          <w:sz w:val="28"/>
          <w:szCs w:val="28"/>
        </w:rPr>
        <w:t>:</w:t>
      </w:r>
    </w:p>
    <w:p w:rsidR="001E778D" w:rsidRDefault="001E778D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Кожухову Ольгу Яковлевну, учителя начальных классов муниципального</w:t>
      </w:r>
      <w:r w:rsidRPr="001E7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8245F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Героя Советского Союза Громова Георгия Васильевича» Темкинского района Смоленской области, за добросовестных многолетний труд</w:t>
      </w:r>
      <w:r w:rsidR="008245FC">
        <w:rPr>
          <w:rFonts w:ascii="Times New Roman" w:hAnsi="Times New Roman" w:cs="Times New Roman"/>
          <w:sz w:val="28"/>
          <w:szCs w:val="28"/>
        </w:rPr>
        <w:t>, высокий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профессионализм, </w:t>
      </w:r>
      <w:r w:rsidR="008245FC">
        <w:rPr>
          <w:rFonts w:ascii="Times New Roman" w:hAnsi="Times New Roman" w:cs="Times New Roman"/>
          <w:sz w:val="28"/>
          <w:szCs w:val="28"/>
        </w:rPr>
        <w:t>творческий подход к процессу обучения и воспитания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в связи с 6</w:t>
      </w:r>
      <w:r w:rsidR="008245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-летием со дня рождения;</w:t>
      </w:r>
      <w:proofErr w:type="gramEnd"/>
    </w:p>
    <w:p w:rsidR="001E778D" w:rsidRDefault="001E778D" w:rsidP="001E778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Лапина Александра Ивановича, заместителя директора муниципального  бюджетного </w:t>
      </w:r>
      <w:r w:rsidR="008245F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Героя Советского Союза Громова Георгия Васильевича» Темкинского района Смоленской области, за добросовестный многолетний труд</w:t>
      </w:r>
      <w:r w:rsidR="008245FC">
        <w:rPr>
          <w:rFonts w:ascii="Times New Roman" w:hAnsi="Times New Roman" w:cs="Times New Roman"/>
          <w:sz w:val="28"/>
          <w:szCs w:val="28"/>
        </w:rPr>
        <w:t xml:space="preserve"> в отрасли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профессионализм, </w:t>
      </w:r>
      <w:r w:rsidR="008245FC">
        <w:rPr>
          <w:rFonts w:ascii="Times New Roman" w:hAnsi="Times New Roman" w:cs="Times New Roman"/>
          <w:sz w:val="28"/>
          <w:szCs w:val="28"/>
        </w:rPr>
        <w:t xml:space="preserve">ответственное выполнение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 и в связи с 65-летием со дня рождения;</w:t>
      </w:r>
    </w:p>
    <w:p w:rsidR="001E778D" w:rsidRDefault="001E778D" w:rsidP="001E778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Николаевну, учителя географии муниципального бюджетного </w:t>
      </w:r>
      <w:r w:rsidR="008245F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Героя Советского Союза Громова Георгия Васильевича» Темкинского района Смоленской области, за добросовестный многолетний труд, </w:t>
      </w:r>
      <w:r w:rsidR="008245FC">
        <w:rPr>
          <w:rFonts w:ascii="Times New Roman" w:hAnsi="Times New Roman" w:cs="Times New Roman"/>
          <w:sz w:val="28"/>
          <w:szCs w:val="28"/>
        </w:rPr>
        <w:t xml:space="preserve">профессиональное мастерство, достижение высокой результативности  и эффективности в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>и в связи с 65-летием со дня рождения;</w:t>
      </w:r>
    </w:p>
    <w:p w:rsidR="001E778D" w:rsidRDefault="001E778D" w:rsidP="001E778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Степанову</w:t>
      </w:r>
      <w:r w:rsidR="00135C2E">
        <w:rPr>
          <w:rFonts w:ascii="Times New Roman" w:hAnsi="Times New Roman" w:cs="Times New Roman"/>
          <w:sz w:val="28"/>
          <w:szCs w:val="28"/>
        </w:rPr>
        <w:t xml:space="preserve"> Зинаиду Ивановну, учителя начальных классов муниципального бюджетного общеобразовательного учреждения  </w:t>
      </w:r>
      <w:proofErr w:type="spellStart"/>
      <w:r w:rsidR="00135C2E">
        <w:rPr>
          <w:rFonts w:ascii="Times New Roman" w:hAnsi="Times New Roman" w:cs="Times New Roman"/>
          <w:sz w:val="28"/>
          <w:szCs w:val="28"/>
        </w:rPr>
        <w:t>Замыцкая</w:t>
      </w:r>
      <w:proofErr w:type="spellEnd"/>
      <w:r w:rsidR="00135C2E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="00135C2E">
        <w:rPr>
          <w:rFonts w:ascii="Times New Roman" w:hAnsi="Times New Roman" w:cs="Times New Roman"/>
          <w:sz w:val="28"/>
          <w:szCs w:val="28"/>
        </w:rPr>
        <w:lastRenderedPageBreak/>
        <w:t>основная общеобразовательная школа муниципального образования «Темкинский район» Смоленской области, за добросовестный многолетний труд, высокий профессионализм, творческий подход к процессу обучения и воспитания школьников и в связи с празднованием Дня учителя;</w:t>
      </w:r>
    </w:p>
    <w:p w:rsidR="001E778D" w:rsidRDefault="00135C2E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Федоровну, учителя математики                     муниципального бюджетного </w:t>
      </w:r>
      <w:r w:rsidR="008245F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имени Героя Советского Союза Громова Георгия Васильевича» Темкинского района Смоленской области, за добросовестный многолетний труд, высокий профессионализм, творческий подход к процессу обучения и воспитания школьников и в связи с 65-летием со дня рождения.</w:t>
      </w:r>
    </w:p>
    <w:p w:rsidR="00D23779" w:rsidRDefault="00D260B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779">
        <w:rPr>
          <w:rFonts w:ascii="Times New Roman" w:hAnsi="Times New Roman" w:cs="Times New Roman"/>
          <w:sz w:val="28"/>
          <w:szCs w:val="28"/>
        </w:rPr>
        <w:t>. Настоящее решение вступает в силу с</w:t>
      </w:r>
      <w:r w:rsidR="00630076">
        <w:rPr>
          <w:rFonts w:ascii="Times New Roman" w:hAnsi="Times New Roman" w:cs="Times New Roman"/>
          <w:sz w:val="28"/>
          <w:szCs w:val="28"/>
        </w:rPr>
        <w:t xml:space="preserve">о дня его официального </w:t>
      </w:r>
      <w:r w:rsidR="00F57CEC">
        <w:rPr>
          <w:rFonts w:ascii="Times New Roman" w:hAnsi="Times New Roman" w:cs="Times New Roman"/>
          <w:sz w:val="28"/>
          <w:szCs w:val="28"/>
        </w:rPr>
        <w:t>опубликовани</w:t>
      </w:r>
      <w:r w:rsidR="00630076">
        <w:rPr>
          <w:rFonts w:ascii="Times New Roman" w:hAnsi="Times New Roman" w:cs="Times New Roman"/>
          <w:sz w:val="28"/>
          <w:szCs w:val="28"/>
        </w:rPr>
        <w:t>я</w:t>
      </w:r>
      <w:r w:rsidR="00F57C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«Заря»</w:t>
      </w:r>
      <w:r w:rsidR="00446400">
        <w:rPr>
          <w:rFonts w:ascii="Times New Roman" w:hAnsi="Times New Roman" w:cs="Times New Roman"/>
          <w:sz w:val="28"/>
          <w:szCs w:val="28"/>
        </w:rPr>
        <w:t>.</w:t>
      </w:r>
    </w:p>
    <w:p w:rsidR="00D23779" w:rsidRDefault="00D260B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7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37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7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Горностаева</w:t>
      </w:r>
      <w:r w:rsidR="00387211" w:rsidRPr="00387211">
        <w:rPr>
          <w:rFonts w:ascii="Times New Roman" w:hAnsi="Times New Roman" w:cs="Times New Roman"/>
          <w:sz w:val="28"/>
          <w:szCs w:val="28"/>
        </w:rPr>
        <w:t xml:space="preserve"> </w:t>
      </w:r>
      <w:r w:rsidR="00387211">
        <w:rPr>
          <w:rFonts w:ascii="Times New Roman" w:hAnsi="Times New Roman" w:cs="Times New Roman"/>
          <w:sz w:val="28"/>
          <w:szCs w:val="28"/>
        </w:rPr>
        <w:t>А.Ф.</w:t>
      </w:r>
      <w:r w:rsidR="00D23779">
        <w:rPr>
          <w:rFonts w:ascii="Times New Roman" w:hAnsi="Times New Roman" w:cs="Times New Roman"/>
          <w:sz w:val="28"/>
          <w:szCs w:val="28"/>
        </w:rPr>
        <w:t>)</w:t>
      </w: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779" w:rsidRDefault="00D260B9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Темкинского</w:t>
      </w:r>
    </w:p>
    <w:p w:rsidR="00D260B9" w:rsidRDefault="00D260B9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            Л.Ю.Терёхина</w:t>
      </w: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57142F" w:rsidRDefault="0057142F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</w:p>
    <w:p w:rsidR="00340AD4" w:rsidRDefault="00340AD4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sectPr w:rsidR="00D23779" w:rsidSect="00D23779">
      <w:pgSz w:w="11906" w:h="16838"/>
      <w:pgMar w:top="851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69" w:rsidRDefault="00775269" w:rsidP="00BE33CD">
      <w:pPr>
        <w:spacing w:after="0"/>
      </w:pPr>
      <w:r>
        <w:separator/>
      </w:r>
    </w:p>
  </w:endnote>
  <w:endnote w:type="continuationSeparator" w:id="0">
    <w:p w:rsidR="00775269" w:rsidRDefault="00775269" w:rsidP="00BE33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69" w:rsidRDefault="00775269" w:rsidP="00BE33CD">
      <w:pPr>
        <w:spacing w:after="0"/>
      </w:pPr>
      <w:r>
        <w:separator/>
      </w:r>
    </w:p>
  </w:footnote>
  <w:footnote w:type="continuationSeparator" w:id="0">
    <w:p w:rsidR="00775269" w:rsidRDefault="00775269" w:rsidP="00BE33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44E"/>
    <w:multiLevelType w:val="hybridMultilevel"/>
    <w:tmpl w:val="C718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EEB"/>
    <w:multiLevelType w:val="hybridMultilevel"/>
    <w:tmpl w:val="B8BE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AF8"/>
    <w:rsid w:val="00071FB7"/>
    <w:rsid w:val="00075B20"/>
    <w:rsid w:val="00086AF8"/>
    <w:rsid w:val="00086D1E"/>
    <w:rsid w:val="000A65C3"/>
    <w:rsid w:val="000A6786"/>
    <w:rsid w:val="000B78AC"/>
    <w:rsid w:val="000C7C12"/>
    <w:rsid w:val="000F5850"/>
    <w:rsid w:val="00135C2E"/>
    <w:rsid w:val="00165AD2"/>
    <w:rsid w:val="001814CD"/>
    <w:rsid w:val="001A0427"/>
    <w:rsid w:val="001C0745"/>
    <w:rsid w:val="001C4DB3"/>
    <w:rsid w:val="001E39E0"/>
    <w:rsid w:val="001E778D"/>
    <w:rsid w:val="001F7383"/>
    <w:rsid w:val="0024305D"/>
    <w:rsid w:val="002B2391"/>
    <w:rsid w:val="00313306"/>
    <w:rsid w:val="00313569"/>
    <w:rsid w:val="00322062"/>
    <w:rsid w:val="0033163F"/>
    <w:rsid w:val="00340AD4"/>
    <w:rsid w:val="00342625"/>
    <w:rsid w:val="00342D93"/>
    <w:rsid w:val="00360B03"/>
    <w:rsid w:val="00387211"/>
    <w:rsid w:val="003D11CA"/>
    <w:rsid w:val="003E23C8"/>
    <w:rsid w:val="003E587A"/>
    <w:rsid w:val="00421F14"/>
    <w:rsid w:val="00446400"/>
    <w:rsid w:val="00466FCA"/>
    <w:rsid w:val="004A3BF4"/>
    <w:rsid w:val="0051319A"/>
    <w:rsid w:val="0057142F"/>
    <w:rsid w:val="00571544"/>
    <w:rsid w:val="0058027B"/>
    <w:rsid w:val="005B3247"/>
    <w:rsid w:val="005D094A"/>
    <w:rsid w:val="00630076"/>
    <w:rsid w:val="00650486"/>
    <w:rsid w:val="006B696B"/>
    <w:rsid w:val="006C4215"/>
    <w:rsid w:val="006C5763"/>
    <w:rsid w:val="006D599D"/>
    <w:rsid w:val="006E3087"/>
    <w:rsid w:val="006F7E61"/>
    <w:rsid w:val="00715064"/>
    <w:rsid w:val="00726DA7"/>
    <w:rsid w:val="007278A6"/>
    <w:rsid w:val="00752375"/>
    <w:rsid w:val="00775269"/>
    <w:rsid w:val="007824F7"/>
    <w:rsid w:val="007E3E4C"/>
    <w:rsid w:val="007E4D1D"/>
    <w:rsid w:val="008021EA"/>
    <w:rsid w:val="00803AFB"/>
    <w:rsid w:val="008124FA"/>
    <w:rsid w:val="00814BE0"/>
    <w:rsid w:val="008245FC"/>
    <w:rsid w:val="008275F7"/>
    <w:rsid w:val="00833752"/>
    <w:rsid w:val="00833BD8"/>
    <w:rsid w:val="00842A33"/>
    <w:rsid w:val="00866689"/>
    <w:rsid w:val="008B3C93"/>
    <w:rsid w:val="008C29E0"/>
    <w:rsid w:val="008C57F7"/>
    <w:rsid w:val="008E0559"/>
    <w:rsid w:val="00943830"/>
    <w:rsid w:val="00946EEE"/>
    <w:rsid w:val="00991F71"/>
    <w:rsid w:val="009A1C6E"/>
    <w:rsid w:val="009D0B2F"/>
    <w:rsid w:val="00A15884"/>
    <w:rsid w:val="00A21C7C"/>
    <w:rsid w:val="00A24150"/>
    <w:rsid w:val="00A3759A"/>
    <w:rsid w:val="00A4112A"/>
    <w:rsid w:val="00A67067"/>
    <w:rsid w:val="00A85F2F"/>
    <w:rsid w:val="00A95144"/>
    <w:rsid w:val="00AA0717"/>
    <w:rsid w:val="00AD0B11"/>
    <w:rsid w:val="00AD15CF"/>
    <w:rsid w:val="00AE0316"/>
    <w:rsid w:val="00AE17A3"/>
    <w:rsid w:val="00AF0C9A"/>
    <w:rsid w:val="00AF314F"/>
    <w:rsid w:val="00B34E67"/>
    <w:rsid w:val="00B639BF"/>
    <w:rsid w:val="00B7731B"/>
    <w:rsid w:val="00B808D9"/>
    <w:rsid w:val="00B975B1"/>
    <w:rsid w:val="00BA38C8"/>
    <w:rsid w:val="00BD6BA3"/>
    <w:rsid w:val="00BE33CD"/>
    <w:rsid w:val="00BE508C"/>
    <w:rsid w:val="00C12C9D"/>
    <w:rsid w:val="00C23303"/>
    <w:rsid w:val="00C314F8"/>
    <w:rsid w:val="00C347FF"/>
    <w:rsid w:val="00C36178"/>
    <w:rsid w:val="00C779E4"/>
    <w:rsid w:val="00C80A3D"/>
    <w:rsid w:val="00C93428"/>
    <w:rsid w:val="00CD1439"/>
    <w:rsid w:val="00CE1979"/>
    <w:rsid w:val="00CE6049"/>
    <w:rsid w:val="00CF0798"/>
    <w:rsid w:val="00CF3F12"/>
    <w:rsid w:val="00D23779"/>
    <w:rsid w:val="00D257D1"/>
    <w:rsid w:val="00D260B9"/>
    <w:rsid w:val="00D449F5"/>
    <w:rsid w:val="00DA2C8A"/>
    <w:rsid w:val="00DA500D"/>
    <w:rsid w:val="00DF0E16"/>
    <w:rsid w:val="00DF3255"/>
    <w:rsid w:val="00DF3F0D"/>
    <w:rsid w:val="00E045AE"/>
    <w:rsid w:val="00E41093"/>
    <w:rsid w:val="00E56BB3"/>
    <w:rsid w:val="00E62EA5"/>
    <w:rsid w:val="00E802BC"/>
    <w:rsid w:val="00EC7B02"/>
    <w:rsid w:val="00EE379D"/>
    <w:rsid w:val="00EF5106"/>
    <w:rsid w:val="00EF5ADC"/>
    <w:rsid w:val="00F14449"/>
    <w:rsid w:val="00F35D23"/>
    <w:rsid w:val="00F523D3"/>
    <w:rsid w:val="00F57CEC"/>
    <w:rsid w:val="00F60C78"/>
    <w:rsid w:val="00FA407B"/>
    <w:rsid w:val="00FB0573"/>
    <w:rsid w:val="00FB3D30"/>
    <w:rsid w:val="00FC239D"/>
    <w:rsid w:val="00F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9F5"/>
    <w:pPr>
      <w:spacing w:after="0"/>
    </w:pPr>
  </w:style>
  <w:style w:type="paragraph" w:styleId="a4">
    <w:name w:val="List Paragraph"/>
    <w:basedOn w:val="a"/>
    <w:uiPriority w:val="34"/>
    <w:qFormat/>
    <w:rsid w:val="00BD6B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33C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3CD"/>
  </w:style>
  <w:style w:type="paragraph" w:styleId="a7">
    <w:name w:val="footer"/>
    <w:basedOn w:val="a"/>
    <w:link w:val="a8"/>
    <w:uiPriority w:val="99"/>
    <w:unhideWhenUsed/>
    <w:rsid w:val="00BE33C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E33CD"/>
  </w:style>
  <w:style w:type="paragraph" w:customStyle="1" w:styleId="ConsNormal">
    <w:name w:val="ConsNormal"/>
    <w:uiPriority w:val="99"/>
    <w:rsid w:val="00D23779"/>
    <w:pPr>
      <w:widowControl w:val="0"/>
      <w:suppressAutoHyphens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377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77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714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D631-C853-4920-B3B4-8FFE8F45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2021-10-01T10:27:00Z</cp:lastPrinted>
  <dcterms:created xsi:type="dcterms:W3CDTF">2021-10-01T10:28:00Z</dcterms:created>
  <dcterms:modified xsi:type="dcterms:W3CDTF">2021-10-04T13:00:00Z</dcterms:modified>
</cp:coreProperties>
</file>