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3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9410A8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31.03.2022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9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Темкино 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6B0" w:rsidRPr="004666B0" w:rsidRDefault="004666B0" w:rsidP="004666B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внесении         изменени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46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proofErr w:type="gramStart"/>
      <w:r w:rsidRPr="0046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</w:p>
    <w:p w:rsidR="00D24314" w:rsidRDefault="004666B0" w:rsidP="004666B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муниципальную программу «Противодействие терроризму и экстремизму на территории муниципального образования «Темкинский район» Смоленской области»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утвержденную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0204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«Темкинский район» Смоленской области от 02.02.2021 № 31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99A" w:rsidRPr="00535B23" w:rsidRDefault="00D71C8D" w:rsidP="00D71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25.07.2002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06.03.2006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№35-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A70" w:rsidRPr="007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</w:t>
      </w:r>
      <w:proofErr w:type="gramEnd"/>
      <w:r w:rsidR="007B1A70" w:rsidRPr="007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</w:t>
      </w:r>
      <w:r w:rsidR="007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4314"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314"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="00EC499A"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EC499A" w:rsidRPr="00535B23" w:rsidRDefault="00EC499A" w:rsidP="00EC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BE" w:rsidRDefault="00EC499A" w:rsidP="00D7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1. </w:t>
      </w:r>
      <w:r w:rsidR="004666B0">
        <w:rPr>
          <w:sz w:val="28"/>
          <w:szCs w:val="28"/>
        </w:rPr>
        <w:t>Внести изменения в</w:t>
      </w:r>
      <w:r w:rsidR="00D71C8D" w:rsidRPr="00D71C8D">
        <w:rPr>
          <w:sz w:val="28"/>
          <w:szCs w:val="28"/>
        </w:rPr>
        <w:t xml:space="preserve"> муниципальную программу</w:t>
      </w:r>
      <w:r w:rsidR="00D71C8D">
        <w:rPr>
          <w:sz w:val="28"/>
          <w:szCs w:val="28"/>
        </w:rPr>
        <w:t xml:space="preserve"> </w:t>
      </w:r>
      <w:r w:rsidR="00D71C8D" w:rsidRPr="00D71C8D">
        <w:rPr>
          <w:iCs/>
          <w:sz w:val="28"/>
          <w:szCs w:val="28"/>
        </w:rPr>
        <w:t>«Противодействие терроризму и экстремизму на территории муниципального образования «Темкинский район» Смоленской области»</w:t>
      </w:r>
      <w:r w:rsidR="004666B0">
        <w:rPr>
          <w:iCs/>
          <w:sz w:val="28"/>
          <w:szCs w:val="28"/>
        </w:rPr>
        <w:t xml:space="preserve">, утвержденную постановлением </w:t>
      </w:r>
      <w:r w:rsidR="004666B0">
        <w:rPr>
          <w:sz w:val="28"/>
          <w:szCs w:val="28"/>
        </w:rPr>
        <w:lastRenderedPageBreak/>
        <w:t xml:space="preserve">Администрации </w:t>
      </w:r>
      <w:r w:rsidR="004666B0" w:rsidRPr="00020471">
        <w:rPr>
          <w:sz w:val="28"/>
          <w:szCs w:val="28"/>
        </w:rPr>
        <w:t>муниципального образования</w:t>
      </w:r>
      <w:r w:rsidR="004666B0">
        <w:rPr>
          <w:sz w:val="28"/>
          <w:szCs w:val="28"/>
        </w:rPr>
        <w:t xml:space="preserve"> «Темкинский район» Смоленской области от 02.02.2021 № 31, изложив ее в новой редакции (прилагается)</w:t>
      </w:r>
      <w:r w:rsidR="00E612BE">
        <w:rPr>
          <w:sz w:val="28"/>
          <w:szCs w:val="28"/>
        </w:rPr>
        <w:t>.</w:t>
      </w:r>
    </w:p>
    <w:p w:rsidR="004666B0" w:rsidRPr="00535B23" w:rsidRDefault="004666B0" w:rsidP="00D71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66B0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 xml:space="preserve">муниципальной программы </w:t>
      </w:r>
      <w:r w:rsidRPr="00D71C8D">
        <w:rPr>
          <w:iCs/>
          <w:sz w:val="28"/>
          <w:szCs w:val="28"/>
        </w:rPr>
        <w:t>«Противодействие терроризму и экстремизму на территории муниципального образования «Темкинский район» Смоленской области»</w:t>
      </w:r>
      <w:r w:rsidRPr="004666B0">
        <w:rPr>
          <w:sz w:val="28"/>
          <w:szCs w:val="28"/>
        </w:rPr>
        <w:t xml:space="preserve">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66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</w:t>
      </w:r>
      <w:r w:rsidRPr="000204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«Темкинский район» Смоленской области в 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нно-телекоммуникаци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Интерн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612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C6" w:rsidRDefault="00800023" w:rsidP="003F4C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66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4666B0" w:rsidRPr="004666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666B0" w:rsidRPr="004666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4666B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1C2755" w:rsidRDefault="001C2755" w:rsidP="003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EC499A" w:rsidRDefault="00EC499A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«Темкинский район» Смоленской  области                              </w:t>
      </w:r>
      <w:r w:rsidR="00962687">
        <w:rPr>
          <w:sz w:val="28"/>
          <w:szCs w:val="28"/>
        </w:rPr>
        <w:t xml:space="preserve">    </w:t>
      </w:r>
      <w:r w:rsidRPr="00535B23">
        <w:rPr>
          <w:sz w:val="28"/>
          <w:szCs w:val="28"/>
        </w:rPr>
        <w:t xml:space="preserve">                 </w:t>
      </w:r>
      <w:r w:rsidR="001C2755">
        <w:rPr>
          <w:sz w:val="28"/>
          <w:szCs w:val="28"/>
        </w:rPr>
        <w:t>С.А. Гуляев</w:t>
      </w:r>
    </w:p>
    <w:p w:rsidR="00333EC6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EC6" w:rsidRDefault="00333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Pr="00535B23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F14AB9" w:rsidRDefault="00F14AB9"/>
    <w:p w:rsidR="00333EC6" w:rsidRDefault="00333EC6"/>
    <w:p w:rsidR="00333EC6" w:rsidRDefault="00333EC6"/>
    <w:p w:rsidR="00333EC6" w:rsidRDefault="00333EC6"/>
    <w:p w:rsidR="00333EC6" w:rsidRDefault="00333EC6"/>
    <w:p w:rsidR="00A75C01" w:rsidRDefault="00A75C01" w:rsidP="00A75C01"/>
    <w:p w:rsidR="00A83172" w:rsidRPr="00A83172" w:rsidRDefault="00A83172" w:rsidP="00A8317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83172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A83172" w:rsidRPr="00A83172" w:rsidRDefault="00A83172" w:rsidP="00A83172">
      <w:pPr>
        <w:tabs>
          <w:tab w:val="left" w:pos="9781"/>
        </w:tabs>
        <w:spacing w:after="0" w:line="240" w:lineRule="auto"/>
        <w:ind w:left="5670" w:right="-142"/>
        <w:rPr>
          <w:rFonts w:ascii="Times New Roman" w:eastAsia="Calibri" w:hAnsi="Times New Roman" w:cs="Times New Roman"/>
          <w:sz w:val="24"/>
          <w:szCs w:val="24"/>
        </w:rPr>
      </w:pPr>
      <w:r w:rsidRPr="00A8317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83172" w:rsidRPr="00A83172" w:rsidRDefault="00A83172" w:rsidP="00A83172">
      <w:pPr>
        <w:tabs>
          <w:tab w:val="left" w:pos="9781"/>
        </w:tabs>
        <w:spacing w:after="0" w:line="240" w:lineRule="auto"/>
        <w:ind w:left="5670"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317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A83172" w:rsidRPr="00A83172" w:rsidRDefault="00A83172" w:rsidP="00A83172">
      <w:pPr>
        <w:tabs>
          <w:tab w:val="left" w:pos="9781"/>
        </w:tabs>
        <w:spacing w:after="0" w:line="240" w:lineRule="auto"/>
        <w:ind w:left="5670" w:right="-142"/>
        <w:rPr>
          <w:rFonts w:ascii="Times New Roman" w:eastAsia="Calibri" w:hAnsi="Times New Roman" w:cs="Times New Roman"/>
          <w:bCs/>
          <w:sz w:val="24"/>
          <w:szCs w:val="24"/>
        </w:rPr>
      </w:pPr>
      <w:r w:rsidRPr="00A83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3172">
        <w:rPr>
          <w:rFonts w:ascii="Times New Roman" w:eastAsia="Calibri" w:hAnsi="Times New Roman" w:cs="Times New Roman"/>
          <w:bCs/>
          <w:sz w:val="24"/>
          <w:szCs w:val="24"/>
        </w:rPr>
        <w:t>«Темкинский район»</w:t>
      </w:r>
    </w:p>
    <w:p w:rsidR="00A83172" w:rsidRPr="00A83172" w:rsidRDefault="00A83172" w:rsidP="00A83172">
      <w:pPr>
        <w:tabs>
          <w:tab w:val="left" w:pos="9781"/>
        </w:tabs>
        <w:spacing w:after="0" w:line="240" w:lineRule="auto"/>
        <w:ind w:left="5670" w:right="-142"/>
        <w:rPr>
          <w:rFonts w:ascii="Times New Roman" w:eastAsia="Calibri" w:hAnsi="Times New Roman" w:cs="Times New Roman"/>
          <w:bCs/>
          <w:sz w:val="24"/>
          <w:szCs w:val="24"/>
        </w:rPr>
      </w:pPr>
      <w:r w:rsidRPr="00A83172">
        <w:rPr>
          <w:rFonts w:ascii="Times New Roman" w:eastAsia="Calibri" w:hAnsi="Times New Roman" w:cs="Times New Roman"/>
          <w:bCs/>
          <w:sz w:val="24"/>
          <w:szCs w:val="24"/>
        </w:rPr>
        <w:t>Смоленской области»</w:t>
      </w:r>
    </w:p>
    <w:p w:rsidR="00A83172" w:rsidRPr="00A83172" w:rsidRDefault="00A83172" w:rsidP="00A83172">
      <w:pPr>
        <w:tabs>
          <w:tab w:val="left" w:pos="9781"/>
        </w:tabs>
        <w:spacing w:after="0" w:line="240" w:lineRule="auto"/>
        <w:ind w:left="5670" w:right="-142"/>
        <w:rPr>
          <w:rFonts w:ascii="Times New Roman" w:eastAsia="Calibri" w:hAnsi="Times New Roman" w:cs="Times New Roman"/>
          <w:bCs/>
          <w:sz w:val="24"/>
          <w:szCs w:val="24"/>
        </w:rPr>
      </w:pPr>
      <w:r w:rsidRPr="00A8317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31.03.2022</w:t>
      </w:r>
      <w:r w:rsidRPr="00A83172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136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«Противодействие терроризму и экстремизму на территории муниципального образования «Темкинский район» Смоленской области</w:t>
      </w:r>
      <w:r w:rsidRPr="00A8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A83172" w:rsidRPr="00A83172" w:rsidRDefault="00A83172" w:rsidP="00A83172">
      <w:pPr>
        <w:autoSpaceDE w:val="0"/>
        <w:autoSpaceDN w:val="0"/>
        <w:adjustRightInd w:val="0"/>
        <w:spacing w:before="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A83172" w:rsidRPr="00A83172" w:rsidTr="00137D75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области,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АТК</w:t>
            </w:r>
          </w:p>
        </w:tc>
      </w:tr>
      <w:tr w:rsidR="00A83172" w:rsidRPr="00A83172" w:rsidTr="00137D75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lang w:eastAsia="ru-RU" w:bidi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 1: </w:t>
            </w:r>
            <w:r w:rsidRPr="00A8317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lang w:eastAsia="ru-RU" w:bidi="ru-RU"/>
              </w:rPr>
              <w:t xml:space="preserve">2021г. </w:t>
            </w:r>
          </w:p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lang w:eastAsia="ru-RU" w:bidi="ru-RU"/>
              </w:rPr>
              <w:t>Этап II: 2022г. – 2023г.</w:t>
            </w:r>
          </w:p>
        </w:tc>
      </w:tr>
      <w:tr w:rsidR="00A83172" w:rsidRPr="00A83172" w:rsidTr="00137D75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 территории муниципального образования «Темкинский район» Смоленской области мер по профилактике терроризма и экстремизма</w:t>
            </w:r>
          </w:p>
        </w:tc>
      </w:tr>
      <w:tr w:rsidR="00A83172" w:rsidRPr="00A83172" w:rsidTr="00137D75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людей, объектов повышенной опасности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профилактической и информационно-пропагандистской деятельности</w:t>
            </w:r>
          </w:p>
        </w:tc>
      </w:tr>
      <w:tr w:rsidR="00A83172" w:rsidRPr="00A83172" w:rsidTr="00137D75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83172" w:rsidRPr="00A83172" w:rsidTr="00137D75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108,0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168,0 тыс. руб.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них: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бюджета муниципального образования: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108,0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30,0 тыс</w:t>
            </w: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168,0 тыс. руб.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Показатели муниципальной программы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2609"/>
        <w:gridCol w:w="1920"/>
        <w:gridCol w:w="2655"/>
      </w:tblGrid>
      <w:tr w:rsidR="00A83172" w:rsidRPr="00A83172" w:rsidTr="00137D75">
        <w:trPr>
          <w:jc w:val="center"/>
        </w:trPr>
        <w:tc>
          <w:tcPr>
            <w:tcW w:w="1539" w:type="pct"/>
            <w:vMerge w:val="restar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257" w:type="pct"/>
            <w:vMerge w:val="restar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Базовое значение показателя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(в 2021  году, предшествующем очередному финансовому году) 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Планируемое значение показателя </w:t>
            </w: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</w:tr>
      <w:tr w:rsidR="00A83172" w:rsidRPr="00A83172" w:rsidTr="00137D75">
        <w:trPr>
          <w:trHeight w:val="448"/>
          <w:jc w:val="center"/>
        </w:trPr>
        <w:tc>
          <w:tcPr>
            <w:tcW w:w="15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A83172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</w:tr>
      <w:tr w:rsidR="00A83172" w:rsidRPr="00A83172" w:rsidTr="00137D75">
        <w:trPr>
          <w:trHeight w:val="282"/>
          <w:jc w:val="center"/>
        </w:trPr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A83172" w:rsidRPr="00A83172" w:rsidTr="00137D75">
        <w:trPr>
          <w:trHeight w:val="433"/>
          <w:jc w:val="center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мероприятий, направленных на повышение уровня межведомственного взаимодействия, шт.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83172" w:rsidRPr="00A83172" w:rsidTr="00137D75">
        <w:trPr>
          <w:jc w:val="center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людей, объектов повышенной опасности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A83172" w:rsidRPr="00A83172" w:rsidTr="00137D75">
        <w:trPr>
          <w:jc w:val="center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толерантности, шт.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1160"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2" w:rsidRPr="00A83172" w:rsidRDefault="00A83172" w:rsidP="00A83172">
      <w:pPr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муниципальной программы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454"/>
        <w:gridCol w:w="3342"/>
        <w:gridCol w:w="2543"/>
      </w:tblGrid>
      <w:tr w:rsidR="00A83172" w:rsidRPr="00A83172" w:rsidTr="00137D75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A83172" w:rsidRPr="00A83172" w:rsidTr="00137D75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172" w:rsidRPr="00A83172" w:rsidTr="00137D75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Комплекс процессных мероприятий "Усиление антитеррористической защищенности объектов с массовым пребыванием людей, объектов повышенной опасности"</w:t>
            </w:r>
          </w:p>
        </w:tc>
      </w:tr>
      <w:tr w:rsidR="00A83172" w:rsidRPr="00A83172" w:rsidTr="00137D75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мероприятий: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«Темкинский район» Смоленской области, секретарь АТК</w:t>
            </w:r>
          </w:p>
        </w:tc>
      </w:tr>
      <w:tr w:rsidR="00A83172" w:rsidRPr="00A83172" w:rsidTr="00137D75">
        <w:trPr>
          <w:trHeight w:val="247"/>
        </w:trPr>
        <w:tc>
          <w:tcPr>
            <w:tcW w:w="451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систем видеонаблюдения для учреждений </w:t>
            </w:r>
            <w:proofErr w:type="spell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684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людей, объектов повышенной опасности</w:t>
            </w:r>
          </w:p>
        </w:tc>
        <w:tc>
          <w:tcPr>
            <w:tcW w:w="112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объектов с массовым пребыванием людей и опасных объектов муниципального образования «Темкинский район» Смоленской области</w:t>
            </w:r>
          </w:p>
        </w:tc>
      </w:tr>
      <w:tr w:rsidR="00A83172" w:rsidRPr="00A83172" w:rsidTr="00137D75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процессных мероприятий "Активизация профилактической и информационно-пропагандистской деятельности"</w:t>
            </w:r>
          </w:p>
        </w:tc>
      </w:tr>
      <w:tr w:rsidR="00A83172" w:rsidRPr="00A83172" w:rsidTr="00137D75">
        <w:trPr>
          <w:trHeight w:val="247"/>
        </w:trPr>
        <w:tc>
          <w:tcPr>
            <w:tcW w:w="451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739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наружной рекламы, публикация материалов, противодействующих терроризму, идеям экстремизма и разжиганию межнациональной розни,  выпуск буклетов, памяток, плакатов, иной печатной продукции антитеррористической направленности.</w:t>
            </w:r>
          </w:p>
        </w:tc>
        <w:tc>
          <w:tcPr>
            <w:tcW w:w="1684" w:type="pct"/>
            <w:shd w:val="clear" w:color="auto" w:fill="auto"/>
          </w:tcPr>
          <w:p w:rsidR="00A83172" w:rsidRPr="00A83172" w:rsidRDefault="00A83172" w:rsidP="00A83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мероприятий.</w:t>
            </w:r>
          </w:p>
        </w:tc>
        <w:tc>
          <w:tcPr>
            <w:tcW w:w="112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</w:tr>
      <w:tr w:rsidR="00A83172" w:rsidRPr="00A83172" w:rsidTr="00137D75">
        <w:trPr>
          <w:trHeight w:val="247"/>
        </w:trPr>
        <w:tc>
          <w:tcPr>
            <w:tcW w:w="451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739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для работников  муниципальных учреждений культуры, образования, учреждений физической культуры и спорта при возникновении чрезвычайных ситуаций, связанных с обнаружением взрывных устройств, и при получении информации об угрозе взрыва.</w:t>
            </w:r>
          </w:p>
        </w:tc>
        <w:tc>
          <w:tcPr>
            <w:tcW w:w="1684" w:type="pct"/>
            <w:shd w:val="clear" w:color="auto" w:fill="auto"/>
          </w:tcPr>
          <w:p w:rsidR="00A83172" w:rsidRPr="00A83172" w:rsidRDefault="00A83172" w:rsidP="00A83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мероприятий.</w:t>
            </w:r>
          </w:p>
        </w:tc>
        <w:tc>
          <w:tcPr>
            <w:tcW w:w="112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мероприятий, направленных на повышение уровня межведомственного взаимодействия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Финансовое обеспечение  муниципальной программы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47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1275"/>
        <w:gridCol w:w="2142"/>
        <w:gridCol w:w="1533"/>
      </w:tblGrid>
      <w:tr w:rsidR="00A83172" w:rsidRPr="00A83172" w:rsidTr="00137D75">
        <w:trPr>
          <w:trHeight w:val="702"/>
          <w:tblHeader/>
        </w:trPr>
        <w:tc>
          <w:tcPr>
            <w:tcW w:w="2530" w:type="pct"/>
            <w:vMerge w:val="restar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470" w:type="pct"/>
            <w:gridSpan w:val="3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A83172" w:rsidRPr="00A83172" w:rsidTr="00137D75">
        <w:trPr>
          <w:trHeight w:val="450"/>
          <w:tblHeader/>
        </w:trPr>
        <w:tc>
          <w:tcPr>
            <w:tcW w:w="2530" w:type="pct"/>
            <w:vMerge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right="54" w:firstLine="32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</w:tr>
      <w:tr w:rsidR="00A83172" w:rsidRPr="00A83172" w:rsidTr="00137D75">
        <w:trPr>
          <w:trHeight w:val="283"/>
          <w:tblHeader/>
        </w:trPr>
        <w:tc>
          <w:tcPr>
            <w:tcW w:w="2530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right="25"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3172" w:rsidRPr="00A83172" w:rsidTr="00137D75">
        <w:trPr>
          <w:trHeight w:val="435"/>
        </w:trPr>
        <w:tc>
          <w:tcPr>
            <w:tcW w:w="2530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30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 муниципальной программе</w:t>
            </w: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30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6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069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65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A83172" w:rsidRPr="00A83172" w:rsidTr="00137D75">
        <w:trPr>
          <w:trHeight w:val="271"/>
        </w:trPr>
        <w:tc>
          <w:tcPr>
            <w:tcW w:w="2530" w:type="pct"/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30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6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069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65" w:type="pc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</w:tbl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1.Стратегические приоритеты в сфере реализации муниципальной программы</w:t>
      </w:r>
    </w:p>
    <w:p w:rsidR="00A83172" w:rsidRPr="00A83172" w:rsidRDefault="00A83172" w:rsidP="00A83172">
      <w:pPr>
        <w:tabs>
          <w:tab w:val="left" w:pos="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3172" w:rsidRPr="00A83172" w:rsidRDefault="00A83172" w:rsidP="00A831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терроризма глобальна по своей сути, и нет ни одного государства в мире, которое может жить сегодня в полной уверенности в том, что это явление рано или поздно не коснется его граждан.</w:t>
      </w:r>
    </w:p>
    <w:p w:rsidR="00A83172" w:rsidRPr="00A83172" w:rsidRDefault="00A83172" w:rsidP="00A831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XX века терроризм превратился в одну из крупнейших угроз национальной и международной безопасности государств.</w:t>
      </w:r>
    </w:p>
    <w:p w:rsidR="00A83172" w:rsidRPr="00A83172" w:rsidRDefault="00A83172" w:rsidP="00A831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современном этапе терроризм характеризуется следующими особенностями: расширением границ, качественным усилением разрушительного потенциала, высокой степенью организованности, резким возрастанием числа возможных жертв бандитских акций за счет случайных лиц. Общество должно быть готово к тому, что борьба с терроризмом может приобрести долговременный характер, а не сводиться лишь к проведению отдельных мероприятий.</w:t>
      </w:r>
    </w:p>
    <w:p w:rsidR="00A83172" w:rsidRPr="00A83172" w:rsidRDefault="00A83172" w:rsidP="00A831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A83172" w:rsidRPr="00A83172" w:rsidRDefault="00A83172" w:rsidP="00A831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сведениям Национального антитеррористического комитета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A83172" w:rsidRPr="00A83172" w:rsidRDefault="00A83172" w:rsidP="00A831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A83172" w:rsidRPr="00A83172" w:rsidRDefault="00A83172" w:rsidP="00A83172">
      <w:pPr>
        <w:spacing w:after="0" w:line="240" w:lineRule="atLeast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lang w:eastAsia="ar-SA"/>
        </w:rPr>
      </w:pPr>
      <w:r w:rsidRPr="00A83172">
        <w:rPr>
          <w:rFonts w:ascii="Times New Roman" w:eastAsia="MS Mincho" w:hAnsi="Times New Roman" w:cs="Times New Roman"/>
          <w:color w:val="000000"/>
          <w:sz w:val="24"/>
          <w:lang w:eastAsia="ar-SA"/>
        </w:rPr>
        <w:t>Существующая угроза террористических актов выдвигает целый ряд новых требований к организации и содержанию противодействия терроризму на всех уровнях и во всех аспектах этого противодействия, в том числе в сфере профилактики терроризма, борьбы с носителями террористических угроз, а также в области минимизации последствий террористических актов.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Высокая степень террористической опасности муниципального образования «Темкинский район» Смоленской области определяется наличием развитой сети </w:t>
      </w:r>
      <w:proofErr w:type="spellStart"/>
      <w:r w:rsidRPr="00A83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газотрубопроводов</w:t>
      </w:r>
      <w:proofErr w:type="spellEnd"/>
      <w:r w:rsidRPr="00A83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Объектами первоочередных террористических устремлений </w:t>
      </w:r>
      <w:r w:rsidRPr="00A831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являются также места массового пребывания людей (учреждения культуры, </w:t>
      </w:r>
      <w:r w:rsidRPr="00A83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спортивные сооружения, учебные заведения).</w:t>
      </w:r>
    </w:p>
    <w:p w:rsidR="00A83172" w:rsidRPr="00A83172" w:rsidRDefault="00A83172" w:rsidP="00A8317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sub_116"/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Реализация основных направлений государственной политики в области противодействия терроризму позволит значительно расширить сферу профилактики терроризма в целом, повысить эффективность деятельности должностных лиц, выработать адекватную современную упреждающую систему мер противодействия терроризму в муниципальном образовании</w:t>
      </w:r>
      <w:bookmarkEnd w:id="0"/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«Темкинский район» Смоленской области.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Задачами Программы являются: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- решение организационных вопросов по противодействию терроризму и 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экстремизму, оптимизация деятельности предусмотренных законодательством органов и структур в указанной сфере;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оснащение материально-техническими средствами сил, привлекаемых для </w:t>
      </w:r>
      <w:r w:rsidRPr="00A831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проведения </w:t>
      </w:r>
      <w:proofErr w:type="spellStart"/>
      <w:r w:rsidRPr="00A831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контртеррористических</w:t>
      </w:r>
      <w:proofErr w:type="spellEnd"/>
      <w:r w:rsidRPr="00A831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операций (далее также - КТО) на территории </w:t>
      </w:r>
      <w:r w:rsidRPr="00A83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муниципального образования «Темкинский район» Смоленской области и 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повышение их уровня готовности;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усиление антитеррористической защищенности критически важных объектов, а также мест массового пребывания людей;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активизация профилактической и информационно-пропагандистской работы, </w:t>
      </w:r>
      <w:r w:rsidRPr="00A83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том числе в целях предотвращения </w:t>
      </w:r>
      <w:proofErr w:type="spellStart"/>
      <w:r w:rsidRPr="00A83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этноконфессиональных</w:t>
      </w:r>
      <w:proofErr w:type="spellEnd"/>
      <w:r w:rsidRPr="00A83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конфликтов.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Достижение цели Программы и решение задач осуществляются путем </w:t>
      </w:r>
      <w:r w:rsidRPr="00A83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выявления и устранения причин и условий, способствующих осуществлению 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террористической деятельности, внедрения единых подходов к обеспечению террористической безопасности критически важных объектов и мест массового </w:t>
      </w:r>
      <w:r w:rsidRPr="00A83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пребывания людей.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Целевыми показателями Программы являются: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увеличение количества мероприятий, направленных на повышение уровня межведомственного взаимодействия;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доля правонарушений экстремистской и террористической направленности от общего количества всех правонарушений;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доля профилактических мероприятий по предупреждению экстремистских и террористических проявлений;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увеличение доли учащихся, вовлечённых в мероприятия, направленные на профилактику экстремизма и терроризма от общего количества учащихся;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</w:r>
    </w:p>
    <w:p w:rsidR="00A83172" w:rsidRPr="00A83172" w:rsidRDefault="00A83172" w:rsidP="00A831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−</w:t>
      </w:r>
      <w:r w:rsidRPr="00A83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информированность населения в сфере профилактики экстремизма и терроризма (изготовление памяток, листовок, приобретение плакатов).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709" w:right="-1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Сведения о региональных проектах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реализацией региональных проектов в муниципальной программе отсутствуют.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Сведения о и ведомственных  проектах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реализацией ведомственных  проектов в муниципальной программе отсутствуют.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Паспорта комплексов процессных мероприятий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процессных мероприятий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«Усиление антитеррористической защищенности объектов с массовым пребыванием людей, объектов повышенной опасности»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A83172" w:rsidRPr="00A83172" w:rsidTr="00137D75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области,</w:t>
            </w: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секретарь АТК</w:t>
            </w:r>
          </w:p>
        </w:tc>
      </w:tr>
      <w:tr w:rsidR="00A83172" w:rsidRPr="00A83172" w:rsidTr="00137D75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муниципального образования «Темкинский район» Смоленской области»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2.Показатели реализации комплекса </w:t>
      </w:r>
      <w:proofErr w:type="gramStart"/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процессных</w:t>
      </w:r>
      <w:proofErr w:type="gramEnd"/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5" w:type="pct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3"/>
        <w:gridCol w:w="2610"/>
        <w:gridCol w:w="1920"/>
        <w:gridCol w:w="2259"/>
      </w:tblGrid>
      <w:tr w:rsidR="00A83172" w:rsidRPr="00A83172" w:rsidTr="00137D75">
        <w:trPr>
          <w:jc w:val="center"/>
        </w:trPr>
        <w:tc>
          <w:tcPr>
            <w:tcW w:w="1673" w:type="pct"/>
            <w:vMerge w:val="restar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279" w:type="pct"/>
            <w:vMerge w:val="restar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Базовое значение показателя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(в 2021  году, предшествующем очередному финансовому году) 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Планируемое значение показателя </w:t>
            </w: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</w:tr>
      <w:tr w:rsidR="00A83172" w:rsidRPr="00A83172" w:rsidTr="00137D75">
        <w:trPr>
          <w:trHeight w:val="448"/>
          <w:jc w:val="center"/>
        </w:trPr>
        <w:tc>
          <w:tcPr>
            <w:tcW w:w="16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A83172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</w:tr>
      <w:tr w:rsidR="00A83172" w:rsidRPr="00A83172" w:rsidTr="00137D75">
        <w:trPr>
          <w:trHeight w:val="282"/>
          <w:jc w:val="center"/>
        </w:trPr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A83172" w:rsidRPr="00A83172" w:rsidTr="00137D7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людей, объектов повышенной опасности</w:t>
            </w: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процессных мероприятий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«Активизация профилактической и информационно-пропагандистской деятельности»</w:t>
      </w:r>
    </w:p>
    <w:p w:rsidR="00A83172" w:rsidRPr="00A83172" w:rsidRDefault="00A83172" w:rsidP="00A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A83172" w:rsidRPr="00A83172" w:rsidTr="00137D75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области,</w:t>
            </w: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секретарь АТК</w:t>
            </w:r>
          </w:p>
        </w:tc>
      </w:tr>
      <w:tr w:rsidR="00A83172" w:rsidRPr="00A83172" w:rsidTr="00137D75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муниципальной программой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муниципального образования «Темкинский район» Смоленской области»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2.Показатели реализации комплекса </w:t>
      </w:r>
      <w:proofErr w:type="gramStart"/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процессных</w:t>
      </w:r>
      <w:proofErr w:type="gramEnd"/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5" w:type="pct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195"/>
        <w:gridCol w:w="1920"/>
        <w:gridCol w:w="2259"/>
      </w:tblGrid>
      <w:tr w:rsidR="00A83172" w:rsidRPr="00A83172" w:rsidTr="00137D75">
        <w:trPr>
          <w:jc w:val="center"/>
        </w:trPr>
        <w:tc>
          <w:tcPr>
            <w:tcW w:w="1876" w:type="pct"/>
            <w:vMerge w:val="restart"/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076" w:type="pct"/>
            <w:vMerge w:val="restart"/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Базовое значение показателя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(в 2021  году, предшествующем очередному финансовому году) </w:t>
            </w:r>
          </w:p>
          <w:p w:rsidR="00A83172" w:rsidRPr="00A83172" w:rsidRDefault="00A83172" w:rsidP="00A8317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2048" w:type="pct"/>
            <w:gridSpan w:val="2"/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ar-SA"/>
              </w:rPr>
              <w:t xml:space="preserve">Планируемое значение показателя </w:t>
            </w:r>
          </w:p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</w:tr>
      <w:tr w:rsidR="00A83172" w:rsidRPr="00A83172" w:rsidTr="00137D75">
        <w:trPr>
          <w:trHeight w:val="448"/>
          <w:jc w:val="center"/>
        </w:trPr>
        <w:tc>
          <w:tcPr>
            <w:tcW w:w="18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A83172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</w:tr>
      <w:tr w:rsidR="00A83172" w:rsidRPr="00A83172" w:rsidTr="00137D75">
        <w:trPr>
          <w:trHeight w:val="282"/>
          <w:jc w:val="center"/>
        </w:trPr>
        <w:tc>
          <w:tcPr>
            <w:tcW w:w="18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A83172" w:rsidRPr="00A83172" w:rsidTr="00137D75">
        <w:trPr>
          <w:trHeight w:val="433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мероприятий, направленных на повышение уровня межведомственного взаимодействия, шт.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83172" w:rsidRPr="00A83172" w:rsidTr="00137D75">
        <w:trPr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толерантности, шт.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Применение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A83172" w:rsidRPr="00A83172" w:rsidRDefault="00A83172" w:rsidP="00A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Меры государственного  </w:t>
      </w:r>
      <w:proofErr w:type="spellStart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Start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ry</w:t>
      </w:r>
      <w:proofErr w:type="gramEnd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</w:t>
      </w:r>
      <w:proofErr w:type="spellEnd"/>
      <w:r w:rsidRPr="00A8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A83172" w:rsidRPr="00A83172" w:rsidRDefault="00A83172" w:rsidP="00A83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Раздел.6  Сведения о финансировании структурных элементов   муниципальной программы </w:t>
      </w:r>
      <w:r w:rsidRPr="00A8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83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терроризму и экстремизму на территории муниципального образования «Темкинский район» Смоленской области</w:t>
      </w:r>
      <w:r w:rsidRPr="00A83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</w:t>
      </w: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3" w:type="dxa"/>
        <w:tblInd w:w="-318" w:type="dxa"/>
        <w:tblLayout w:type="fixed"/>
        <w:tblLook w:val="04A0"/>
      </w:tblPr>
      <w:tblGrid>
        <w:gridCol w:w="625"/>
        <w:gridCol w:w="3118"/>
        <w:gridCol w:w="2027"/>
        <w:gridCol w:w="1715"/>
        <w:gridCol w:w="936"/>
        <w:gridCol w:w="1091"/>
        <w:gridCol w:w="1091"/>
      </w:tblGrid>
      <w:tr w:rsidR="00A83172" w:rsidRPr="00A83172" w:rsidTr="00137D75">
        <w:trPr>
          <w:trHeight w:val="103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 муниципальной программы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A83172" w:rsidRPr="00A83172" w:rsidTr="00137D75">
        <w:trPr>
          <w:trHeight w:val="32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624"/>
        <w:gridCol w:w="3122"/>
        <w:gridCol w:w="2031"/>
        <w:gridCol w:w="1718"/>
        <w:gridCol w:w="939"/>
        <w:gridCol w:w="1094"/>
        <w:gridCol w:w="1105"/>
      </w:tblGrid>
      <w:tr w:rsidR="00A83172" w:rsidRPr="00A83172" w:rsidTr="00137D75">
        <w:trPr>
          <w:trHeight w:val="8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3172" w:rsidRPr="00A83172" w:rsidTr="00137D75">
        <w:trPr>
          <w:trHeight w:val="400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Комплекс процессных мероприятий  «</w:t>
            </w: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муниципального образования «Темкинский район» Смоленской области»</w:t>
            </w:r>
          </w:p>
        </w:tc>
      </w:tr>
      <w:tr w:rsidR="00A83172" w:rsidRPr="00A83172" w:rsidTr="00137D75">
        <w:trPr>
          <w:trHeight w:val="2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систем видеонаблюдения для учреждений </w:t>
            </w:r>
            <w:proofErr w:type="spellStart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</w:t>
            </w:r>
          </w:p>
          <w:p w:rsidR="00A83172" w:rsidRPr="00A83172" w:rsidRDefault="00A83172" w:rsidP="00A8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83172" w:rsidRPr="00A83172" w:rsidTr="00137D75">
        <w:trPr>
          <w:trHeight w:val="400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процессных мероприятий "Активизация профилактической и информационно-пропагандистской деятельности"</w:t>
            </w:r>
          </w:p>
        </w:tc>
      </w:tr>
      <w:tr w:rsidR="00A83172" w:rsidRPr="00A83172" w:rsidTr="00137D75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наружной рекламы, публикация материалов, противодействующих терроризму, идеям экстремизма и разжиганию межнациональной розни,  выпуск буклетов, памяток, плакатов, иной печатной продукции антитеррористической направленности.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«Темкинский район»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3172" w:rsidRPr="00A83172" w:rsidTr="00137D75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для работников  муниципальных учреждений культуры, образования, учреждений физической культуры и спорта при возникновении чрезвычайных ситуаций, связанных с обнаружением взрывных устройств, и при получении информации об угрозе взрыва.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«Темкинский район»</w:t>
            </w:r>
          </w:p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3172" w:rsidRPr="00A83172" w:rsidTr="00137D75">
        <w:trPr>
          <w:trHeight w:val="413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83172" w:rsidRPr="00A83172" w:rsidTr="00137D75">
        <w:trPr>
          <w:trHeight w:val="424"/>
        </w:trPr>
        <w:tc>
          <w:tcPr>
            <w:tcW w:w="5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 муниципальной программе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83172" w:rsidRPr="00A83172" w:rsidTr="00137D75">
        <w:trPr>
          <w:trHeight w:val="424"/>
        </w:trPr>
        <w:tc>
          <w:tcPr>
            <w:tcW w:w="5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72" w:rsidRPr="00A83172" w:rsidRDefault="00A83172" w:rsidP="00A83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6096"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59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72" w:rsidRPr="00A83172" w:rsidRDefault="00A83172" w:rsidP="00A83172">
      <w:pPr>
        <w:tabs>
          <w:tab w:val="left" w:pos="7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5C01" w:rsidRPr="00A75C01" w:rsidRDefault="00A75C01" w:rsidP="00A75C01"/>
    <w:p w:rsidR="00CD587C" w:rsidRPr="00CD587C" w:rsidRDefault="00A75C01" w:rsidP="00A75C01">
      <w:pPr>
        <w:tabs>
          <w:tab w:val="left" w:pos="182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</w:p>
    <w:sectPr w:rsidR="00CD587C" w:rsidRPr="00CD587C" w:rsidSect="001C2755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76" w:rsidRDefault="00291376" w:rsidP="001C2755">
      <w:pPr>
        <w:spacing w:after="0" w:line="240" w:lineRule="auto"/>
      </w:pPr>
      <w:r>
        <w:separator/>
      </w:r>
    </w:p>
  </w:endnote>
  <w:endnote w:type="continuationSeparator" w:id="0">
    <w:p w:rsidR="00291376" w:rsidRDefault="00291376" w:rsidP="001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76" w:rsidRDefault="00291376" w:rsidP="001C2755">
      <w:pPr>
        <w:spacing w:after="0" w:line="240" w:lineRule="auto"/>
      </w:pPr>
      <w:r>
        <w:separator/>
      </w:r>
    </w:p>
  </w:footnote>
  <w:footnote w:type="continuationSeparator" w:id="0">
    <w:p w:rsidR="00291376" w:rsidRDefault="00291376" w:rsidP="001C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9716"/>
      <w:docPartObj>
        <w:docPartGallery w:val="Page Numbers (Top of Page)"/>
        <w:docPartUnique/>
      </w:docPartObj>
    </w:sdtPr>
    <w:sdtContent>
      <w:p w:rsidR="001C2755" w:rsidRDefault="003D4F46">
        <w:pPr>
          <w:pStyle w:val="a9"/>
          <w:jc w:val="center"/>
        </w:pPr>
        <w:fldSimple w:instr=" PAGE   \* MERGEFORMAT ">
          <w:r w:rsidR="00A83172">
            <w:rPr>
              <w:noProof/>
            </w:rPr>
            <w:t>3</w:t>
          </w:r>
        </w:fldSimple>
      </w:p>
    </w:sdtContent>
  </w:sdt>
  <w:p w:rsidR="008745CA" w:rsidRDefault="008745C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6"/>
    <w:rsid w:val="00003DE0"/>
    <w:rsid w:val="00016823"/>
    <w:rsid w:val="00102222"/>
    <w:rsid w:val="00131741"/>
    <w:rsid w:val="00145F57"/>
    <w:rsid w:val="00153EF5"/>
    <w:rsid w:val="00155AC8"/>
    <w:rsid w:val="00193DF8"/>
    <w:rsid w:val="001C2755"/>
    <w:rsid w:val="002106B6"/>
    <w:rsid w:val="00291376"/>
    <w:rsid w:val="002A3895"/>
    <w:rsid w:val="002C3D1C"/>
    <w:rsid w:val="00323C8C"/>
    <w:rsid w:val="00333EC6"/>
    <w:rsid w:val="00355706"/>
    <w:rsid w:val="003D4F46"/>
    <w:rsid w:val="003E79BC"/>
    <w:rsid w:val="003F4C56"/>
    <w:rsid w:val="0041451F"/>
    <w:rsid w:val="004666B0"/>
    <w:rsid w:val="004D16BE"/>
    <w:rsid w:val="004E28DF"/>
    <w:rsid w:val="004E4489"/>
    <w:rsid w:val="0051790B"/>
    <w:rsid w:val="00523B72"/>
    <w:rsid w:val="00535B23"/>
    <w:rsid w:val="00536245"/>
    <w:rsid w:val="00552F23"/>
    <w:rsid w:val="005905BA"/>
    <w:rsid w:val="00593DB1"/>
    <w:rsid w:val="005E64CD"/>
    <w:rsid w:val="00635FB3"/>
    <w:rsid w:val="006A718E"/>
    <w:rsid w:val="006E5233"/>
    <w:rsid w:val="007711D8"/>
    <w:rsid w:val="0079659F"/>
    <w:rsid w:val="007B1A70"/>
    <w:rsid w:val="007C7E2E"/>
    <w:rsid w:val="00800023"/>
    <w:rsid w:val="008745CA"/>
    <w:rsid w:val="0089332F"/>
    <w:rsid w:val="008A74BE"/>
    <w:rsid w:val="0091263D"/>
    <w:rsid w:val="009410A8"/>
    <w:rsid w:val="00941484"/>
    <w:rsid w:val="00962687"/>
    <w:rsid w:val="009652C6"/>
    <w:rsid w:val="009938EB"/>
    <w:rsid w:val="009C2457"/>
    <w:rsid w:val="009E0F4A"/>
    <w:rsid w:val="009E2DF6"/>
    <w:rsid w:val="009E5A6B"/>
    <w:rsid w:val="00A75C01"/>
    <w:rsid w:val="00A83172"/>
    <w:rsid w:val="00A95EB5"/>
    <w:rsid w:val="00AB7A6E"/>
    <w:rsid w:val="00B52301"/>
    <w:rsid w:val="00B60661"/>
    <w:rsid w:val="00B72B06"/>
    <w:rsid w:val="00B754AC"/>
    <w:rsid w:val="00BF352A"/>
    <w:rsid w:val="00C2347D"/>
    <w:rsid w:val="00C65DCA"/>
    <w:rsid w:val="00CA63CF"/>
    <w:rsid w:val="00CC6436"/>
    <w:rsid w:val="00CD587C"/>
    <w:rsid w:val="00CD5EC0"/>
    <w:rsid w:val="00CE74B4"/>
    <w:rsid w:val="00D0114B"/>
    <w:rsid w:val="00D24314"/>
    <w:rsid w:val="00D51C90"/>
    <w:rsid w:val="00D66AED"/>
    <w:rsid w:val="00D71315"/>
    <w:rsid w:val="00D71C8D"/>
    <w:rsid w:val="00D96888"/>
    <w:rsid w:val="00E02E20"/>
    <w:rsid w:val="00E23FB8"/>
    <w:rsid w:val="00E612BE"/>
    <w:rsid w:val="00E61B2D"/>
    <w:rsid w:val="00E63CC9"/>
    <w:rsid w:val="00E85579"/>
    <w:rsid w:val="00EC499A"/>
    <w:rsid w:val="00F14AB9"/>
    <w:rsid w:val="00F84743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755"/>
  </w:style>
  <w:style w:type="paragraph" w:styleId="ab">
    <w:name w:val="footer"/>
    <w:basedOn w:val="a"/>
    <w:link w:val="ac"/>
    <w:uiPriority w:val="99"/>
    <w:semiHidden/>
    <w:unhideWhenUsed/>
    <w:rsid w:val="001C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2021-02-04T08:36:00Z</cp:lastPrinted>
  <dcterms:created xsi:type="dcterms:W3CDTF">2021-02-04T08:14:00Z</dcterms:created>
  <dcterms:modified xsi:type="dcterms:W3CDTF">2022-04-01T06:08:00Z</dcterms:modified>
</cp:coreProperties>
</file>