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FD75" w14:textId="350FBC0F" w:rsidR="0034207B" w:rsidRDefault="0034207B" w:rsidP="0034207B">
      <w:pPr>
        <w:rPr>
          <w:sz w:val="28"/>
          <w:szCs w:val="28"/>
        </w:rPr>
      </w:pPr>
    </w:p>
    <w:p w14:paraId="4D745107" w14:textId="0B4A5E0D" w:rsidR="00287921" w:rsidRDefault="00287921" w:rsidP="00D51AA2">
      <w:pPr>
        <w:spacing w:after="240"/>
        <w:ind w:left="426" w:hanging="426"/>
        <w:jc w:val="center"/>
        <w:rPr>
          <w:rFonts w:eastAsia="Calibri"/>
          <w:sz w:val="22"/>
          <w:szCs w:val="22"/>
        </w:rPr>
      </w:pPr>
    </w:p>
    <w:p w14:paraId="02556153" w14:textId="77777777" w:rsidR="00287921" w:rsidRDefault="00287921" w:rsidP="00287921">
      <w:pPr>
        <w:pStyle w:val="1"/>
        <w:jc w:val="left"/>
        <w:rPr>
          <w:rFonts w:ascii="Times New Roman" w:eastAsia="Calibri" w:hAnsi="Times New Roman" w:cs="Times New Roman"/>
          <w:b/>
          <w:kern w:val="28"/>
          <w:sz w:val="28"/>
          <w:szCs w:val="28"/>
        </w:rPr>
      </w:pPr>
      <w:r>
        <w:rPr>
          <w:rFonts w:ascii="Times New Roman" w:hAnsi="Times New Roman" w:cs="Times New Roman"/>
          <w:b/>
          <w:kern w:val="28"/>
        </w:rPr>
        <w:t xml:space="preserve">                 </w:t>
      </w:r>
      <w:r>
        <w:rPr>
          <w:rFonts w:ascii="Times New Roman" w:hAnsi="Times New Roman" w:cs="Times New Roman"/>
          <w:b/>
          <w:kern w:val="28"/>
          <w:sz w:val="28"/>
          <w:szCs w:val="28"/>
        </w:rPr>
        <w:t>ТЕМКИНСКИЙ ОКРУЖНОЙ  СОВЕТ ДЕПУТАТОВ</w:t>
      </w:r>
    </w:p>
    <w:p w14:paraId="20835039" w14:textId="77777777" w:rsidR="00287921" w:rsidRDefault="00287921" w:rsidP="00287921">
      <w:pPr>
        <w:pStyle w:val="Title"/>
        <w:spacing w:before="0" w:after="0"/>
        <w:ind w:firstLine="0"/>
        <w:rPr>
          <w:rFonts w:ascii="Times New Roman" w:hAnsi="Times New Roman" w:cs="Times New Roman"/>
        </w:rPr>
      </w:pPr>
    </w:p>
    <w:p w14:paraId="68A94E7C" w14:textId="77777777" w:rsidR="00287921" w:rsidRDefault="00287921" w:rsidP="00287921">
      <w:pPr>
        <w:pStyle w:val="Title"/>
        <w:spacing w:before="0" w:after="0"/>
        <w:ind w:firstLine="0"/>
        <w:rPr>
          <w:rFonts w:ascii="Times New Roman" w:hAnsi="Times New Roman" w:cs="Times New Roman"/>
        </w:rPr>
      </w:pPr>
      <w:r>
        <w:rPr>
          <w:rFonts w:ascii="Times New Roman" w:hAnsi="Times New Roman" w:cs="Times New Roman"/>
        </w:rPr>
        <w:t>Р Е Ш Е Н И Е</w:t>
      </w:r>
    </w:p>
    <w:p w14:paraId="4234C93B" w14:textId="08D57A85" w:rsidR="00287921" w:rsidRDefault="00287921" w:rsidP="00287921">
      <w:pPr>
        <w:pStyle w:val="Title"/>
        <w:spacing w:before="0" w:after="0"/>
        <w:ind w:firstLine="0"/>
        <w:jc w:val="left"/>
        <w:rPr>
          <w:rFonts w:ascii="Times New Roman" w:hAnsi="Times New Roman" w:cs="Times New Roman"/>
          <w:sz w:val="28"/>
          <w:szCs w:val="28"/>
        </w:rPr>
      </w:pPr>
    </w:p>
    <w:p w14:paraId="00C9E8B5" w14:textId="77777777" w:rsidR="00F05178" w:rsidRDefault="00F05178" w:rsidP="00287921">
      <w:pPr>
        <w:pStyle w:val="Title"/>
        <w:spacing w:before="0" w:after="0"/>
        <w:ind w:firstLine="0"/>
        <w:jc w:val="left"/>
        <w:rPr>
          <w:rFonts w:ascii="Times New Roman" w:hAnsi="Times New Roman" w:cs="Times New Roman"/>
          <w:sz w:val="28"/>
          <w:szCs w:val="28"/>
        </w:rPr>
      </w:pPr>
    </w:p>
    <w:p w14:paraId="7E18C2A2" w14:textId="527ABC15" w:rsidR="00287921" w:rsidRDefault="00287921" w:rsidP="00287921">
      <w:pPr>
        <w:pStyle w:val="ConsNormal"/>
        <w:widowControl/>
        <w:ind w:right="0" w:firstLine="0"/>
        <w:rPr>
          <w:rFonts w:ascii="Times New Roman" w:hAnsi="Times New Roman"/>
          <w:bCs/>
          <w:kern w:val="28"/>
          <w:sz w:val="28"/>
          <w:szCs w:val="28"/>
        </w:rPr>
      </w:pPr>
      <w:r>
        <w:rPr>
          <w:rFonts w:ascii="Times New Roman" w:hAnsi="Times New Roman"/>
          <w:bCs/>
          <w:kern w:val="28"/>
          <w:sz w:val="28"/>
          <w:szCs w:val="28"/>
        </w:rPr>
        <w:t xml:space="preserve">от </w:t>
      </w:r>
      <w:r w:rsidR="00F2698F">
        <w:rPr>
          <w:rFonts w:ascii="Times New Roman" w:hAnsi="Times New Roman"/>
          <w:bCs/>
          <w:kern w:val="28"/>
          <w:sz w:val="28"/>
          <w:szCs w:val="28"/>
        </w:rPr>
        <w:t xml:space="preserve">23 </w:t>
      </w:r>
      <w:r>
        <w:rPr>
          <w:rFonts w:ascii="Times New Roman" w:hAnsi="Times New Roman"/>
          <w:bCs/>
          <w:kern w:val="28"/>
          <w:sz w:val="28"/>
          <w:szCs w:val="28"/>
        </w:rPr>
        <w:t xml:space="preserve"> октября 2024 года                                                                                        № </w:t>
      </w:r>
      <w:r w:rsidR="00F2698F">
        <w:rPr>
          <w:rFonts w:ascii="Times New Roman" w:hAnsi="Times New Roman"/>
          <w:bCs/>
          <w:kern w:val="28"/>
          <w:sz w:val="28"/>
          <w:szCs w:val="28"/>
        </w:rPr>
        <w:t>10</w:t>
      </w:r>
      <w:r>
        <w:rPr>
          <w:rFonts w:ascii="Times New Roman" w:hAnsi="Times New Roman"/>
          <w:bCs/>
          <w:kern w:val="28"/>
          <w:sz w:val="28"/>
          <w:szCs w:val="28"/>
        </w:rPr>
        <w:t xml:space="preserve"> </w:t>
      </w:r>
    </w:p>
    <w:p w14:paraId="16EFB7C4" w14:textId="77777777" w:rsidR="00287921" w:rsidRDefault="00287921" w:rsidP="00287921">
      <w:pPr>
        <w:pStyle w:val="ConsNormal"/>
        <w:widowControl/>
        <w:ind w:right="0" w:firstLine="0"/>
        <w:rPr>
          <w:rFonts w:ascii="Times New Roman" w:hAnsi="Times New Roman"/>
          <w:bCs/>
          <w:kern w:val="28"/>
          <w:sz w:val="28"/>
          <w:szCs w:val="28"/>
        </w:rPr>
      </w:pPr>
    </w:p>
    <w:p w14:paraId="7B457943" w14:textId="77777777" w:rsidR="0034207B" w:rsidRPr="00772FAE" w:rsidRDefault="0034207B" w:rsidP="0034207B">
      <w:pPr>
        <w:shd w:val="clear" w:color="auto" w:fill="FFFFFF"/>
        <w:jc w:val="both"/>
      </w:pPr>
    </w:p>
    <w:tbl>
      <w:tblPr>
        <w:tblW w:w="4744" w:type="dxa"/>
        <w:tblLook w:val="01E0" w:firstRow="1" w:lastRow="1" w:firstColumn="1" w:lastColumn="1" w:noHBand="0" w:noVBand="0"/>
      </w:tblPr>
      <w:tblGrid>
        <w:gridCol w:w="3936"/>
        <w:gridCol w:w="808"/>
      </w:tblGrid>
      <w:tr w:rsidR="0034207B" w:rsidRPr="00772FAE" w14:paraId="06E76EC1" w14:textId="77777777" w:rsidTr="005B44C6">
        <w:trPr>
          <w:trHeight w:val="1346"/>
        </w:trPr>
        <w:tc>
          <w:tcPr>
            <w:tcW w:w="3936" w:type="dxa"/>
          </w:tcPr>
          <w:p w14:paraId="3349F55A" w14:textId="2ADE955D" w:rsidR="003E3828" w:rsidRPr="00772FAE" w:rsidRDefault="00376DC6" w:rsidP="005B44C6">
            <w:pPr>
              <w:tabs>
                <w:tab w:val="left" w:pos="9815"/>
              </w:tabs>
              <w:jc w:val="both"/>
            </w:pPr>
            <w:r w:rsidRPr="003E3828">
              <w:rPr>
                <w:sz w:val="28"/>
                <w:szCs w:val="28"/>
              </w:rPr>
              <w:t xml:space="preserve">Об утверждении Положения </w:t>
            </w:r>
            <w:r w:rsidR="003E3828">
              <w:rPr>
                <w:sz w:val="28"/>
                <w:szCs w:val="28"/>
              </w:rPr>
              <w:t xml:space="preserve"> </w:t>
            </w:r>
            <w:r w:rsidR="00BD319F">
              <w:rPr>
                <w:sz w:val="28"/>
                <w:szCs w:val="28"/>
              </w:rPr>
              <w:t xml:space="preserve"> </w:t>
            </w:r>
            <w:r w:rsidR="00F63AF9" w:rsidRPr="00F63AF9">
              <w:rPr>
                <w:sz w:val="28"/>
                <w:szCs w:val="28"/>
              </w:rPr>
              <w:t>о постоянны</w:t>
            </w:r>
            <w:r w:rsidR="008845FA">
              <w:rPr>
                <w:sz w:val="28"/>
                <w:szCs w:val="28"/>
              </w:rPr>
              <w:t>х</w:t>
            </w:r>
            <w:r w:rsidR="00F63AF9" w:rsidRPr="00F63AF9">
              <w:rPr>
                <w:sz w:val="28"/>
                <w:szCs w:val="28"/>
              </w:rPr>
              <w:t xml:space="preserve"> комиссиях Темкинского </w:t>
            </w:r>
            <w:r w:rsidR="00287921">
              <w:rPr>
                <w:sz w:val="28"/>
                <w:szCs w:val="28"/>
              </w:rPr>
              <w:t xml:space="preserve">окружного </w:t>
            </w:r>
            <w:r w:rsidR="00F63AF9" w:rsidRPr="00F63AF9">
              <w:rPr>
                <w:sz w:val="28"/>
                <w:szCs w:val="28"/>
              </w:rPr>
              <w:t xml:space="preserve"> Совета депутатов</w:t>
            </w:r>
          </w:p>
        </w:tc>
        <w:tc>
          <w:tcPr>
            <w:tcW w:w="808" w:type="dxa"/>
          </w:tcPr>
          <w:p w14:paraId="37565AD5" w14:textId="77777777" w:rsidR="0034207B" w:rsidRPr="00772FAE" w:rsidRDefault="0034207B" w:rsidP="00D743BF"/>
        </w:tc>
      </w:tr>
    </w:tbl>
    <w:p w14:paraId="77909FA0" w14:textId="5CF1178F" w:rsidR="00BD319F" w:rsidRDefault="00BD319F" w:rsidP="00772FAE">
      <w:pPr>
        <w:ind w:firstLine="709"/>
        <w:jc w:val="both"/>
        <w:rPr>
          <w:sz w:val="28"/>
          <w:szCs w:val="28"/>
        </w:rPr>
      </w:pPr>
    </w:p>
    <w:p w14:paraId="28219E72" w14:textId="77777777" w:rsidR="00F05178" w:rsidRDefault="00F05178" w:rsidP="00772FAE">
      <w:pPr>
        <w:ind w:firstLine="709"/>
        <w:jc w:val="both"/>
        <w:rPr>
          <w:sz w:val="28"/>
          <w:szCs w:val="28"/>
        </w:rPr>
      </w:pPr>
    </w:p>
    <w:p w14:paraId="0248C234" w14:textId="1E265D3E" w:rsidR="006D4D80" w:rsidRPr="003E3828" w:rsidRDefault="0034207B" w:rsidP="00772FAE">
      <w:pPr>
        <w:ind w:firstLine="709"/>
        <w:jc w:val="both"/>
        <w:rPr>
          <w:sz w:val="28"/>
          <w:szCs w:val="28"/>
        </w:rPr>
      </w:pPr>
      <w:r w:rsidRPr="003E3828">
        <w:rPr>
          <w:sz w:val="28"/>
          <w:szCs w:val="28"/>
        </w:rPr>
        <w:t>В соответствии с Федеральн</w:t>
      </w:r>
      <w:r w:rsidR="008845FA">
        <w:rPr>
          <w:sz w:val="28"/>
          <w:szCs w:val="28"/>
        </w:rPr>
        <w:t>ым</w:t>
      </w:r>
      <w:r w:rsidRPr="003E3828">
        <w:rPr>
          <w:sz w:val="28"/>
          <w:szCs w:val="28"/>
        </w:rPr>
        <w:t xml:space="preserve"> закон</w:t>
      </w:r>
      <w:r w:rsidR="008845FA">
        <w:rPr>
          <w:sz w:val="28"/>
          <w:szCs w:val="28"/>
        </w:rPr>
        <w:t>ом</w:t>
      </w:r>
      <w:r w:rsidR="00BD319F">
        <w:rPr>
          <w:sz w:val="28"/>
          <w:szCs w:val="28"/>
        </w:rPr>
        <w:t xml:space="preserve"> от 06.10.</w:t>
      </w:r>
      <w:r w:rsidRPr="003E3828">
        <w:rPr>
          <w:sz w:val="28"/>
          <w:szCs w:val="28"/>
        </w:rPr>
        <w:t>2003 года № 131-ФЗ</w:t>
      </w:r>
      <w:r w:rsidR="00BD319F">
        <w:rPr>
          <w:sz w:val="28"/>
          <w:szCs w:val="28"/>
        </w:rPr>
        <w:t xml:space="preserve">              </w:t>
      </w:r>
      <w:r w:rsidRPr="003E3828">
        <w:rPr>
          <w:sz w:val="28"/>
          <w:szCs w:val="28"/>
        </w:rPr>
        <w:t xml:space="preserve"> «Об общих принципах организации местного самоуправления в Российской Федерации», </w:t>
      </w:r>
      <w:r w:rsidR="00287921">
        <w:rPr>
          <w:sz w:val="28"/>
          <w:szCs w:val="28"/>
        </w:rPr>
        <w:t xml:space="preserve"> </w:t>
      </w:r>
      <w:r w:rsidR="00BD319F">
        <w:rPr>
          <w:sz w:val="28"/>
          <w:szCs w:val="28"/>
        </w:rPr>
        <w:t xml:space="preserve"> </w:t>
      </w:r>
      <w:r w:rsidRPr="003E3828">
        <w:rPr>
          <w:sz w:val="28"/>
          <w:szCs w:val="28"/>
        </w:rPr>
        <w:t>Устав</w:t>
      </w:r>
      <w:r w:rsidR="00BD319F">
        <w:rPr>
          <w:sz w:val="28"/>
          <w:szCs w:val="28"/>
        </w:rPr>
        <w:t xml:space="preserve">а </w:t>
      </w:r>
      <w:r w:rsidRPr="003E3828">
        <w:rPr>
          <w:sz w:val="28"/>
          <w:szCs w:val="28"/>
        </w:rPr>
        <w:t xml:space="preserve">муниципального образования </w:t>
      </w:r>
      <w:r w:rsidR="00772FAE" w:rsidRPr="003E3828">
        <w:rPr>
          <w:sz w:val="28"/>
          <w:szCs w:val="28"/>
        </w:rPr>
        <w:t>«Темкинский</w:t>
      </w:r>
      <w:r w:rsidR="00287921">
        <w:rPr>
          <w:sz w:val="28"/>
          <w:szCs w:val="28"/>
        </w:rPr>
        <w:t xml:space="preserve"> муниципальный </w:t>
      </w:r>
      <w:r w:rsidR="00772FAE" w:rsidRPr="003E3828">
        <w:rPr>
          <w:sz w:val="28"/>
          <w:szCs w:val="28"/>
        </w:rPr>
        <w:t xml:space="preserve"> </w:t>
      </w:r>
      <w:r w:rsidR="00287921">
        <w:rPr>
          <w:sz w:val="28"/>
          <w:szCs w:val="28"/>
        </w:rPr>
        <w:t xml:space="preserve"> округ</w:t>
      </w:r>
      <w:r w:rsidR="00772FAE" w:rsidRPr="003E3828">
        <w:rPr>
          <w:sz w:val="28"/>
          <w:szCs w:val="28"/>
        </w:rPr>
        <w:t>»</w:t>
      </w:r>
      <w:r w:rsidR="006D4D80" w:rsidRPr="003E3828">
        <w:rPr>
          <w:sz w:val="28"/>
          <w:szCs w:val="28"/>
        </w:rPr>
        <w:t xml:space="preserve"> Смоленской области</w:t>
      </w:r>
      <w:r w:rsidR="00BD319F">
        <w:rPr>
          <w:sz w:val="28"/>
          <w:szCs w:val="28"/>
        </w:rPr>
        <w:t xml:space="preserve">, Регламентом Темкинского </w:t>
      </w:r>
      <w:r w:rsidR="00287921">
        <w:rPr>
          <w:sz w:val="28"/>
          <w:szCs w:val="28"/>
        </w:rPr>
        <w:t xml:space="preserve">окружного </w:t>
      </w:r>
      <w:r w:rsidR="00BD319F">
        <w:rPr>
          <w:sz w:val="28"/>
          <w:szCs w:val="28"/>
        </w:rPr>
        <w:t>Совета депутатов</w:t>
      </w:r>
      <w:r w:rsidR="00E5127F">
        <w:rPr>
          <w:sz w:val="28"/>
          <w:szCs w:val="28"/>
        </w:rPr>
        <w:t>,</w:t>
      </w:r>
    </w:p>
    <w:p w14:paraId="3C4EE8C8" w14:textId="77777777" w:rsidR="0034207B" w:rsidRPr="003E3828" w:rsidRDefault="0034207B" w:rsidP="00772FAE">
      <w:pPr>
        <w:ind w:firstLine="709"/>
        <w:jc w:val="both"/>
        <w:rPr>
          <w:b/>
          <w:sz w:val="28"/>
          <w:szCs w:val="28"/>
          <w:vertAlign w:val="superscript"/>
        </w:rPr>
      </w:pPr>
      <w:r w:rsidRPr="003E3828">
        <w:rPr>
          <w:b/>
          <w:sz w:val="28"/>
          <w:szCs w:val="28"/>
          <w:vertAlign w:val="superscript"/>
        </w:rPr>
        <w:t xml:space="preserve"> </w:t>
      </w:r>
    </w:p>
    <w:p w14:paraId="3A451AB9" w14:textId="76117D3C" w:rsidR="0034207B" w:rsidRPr="003E3828" w:rsidRDefault="00772FAE" w:rsidP="0034207B">
      <w:pPr>
        <w:tabs>
          <w:tab w:val="left" w:pos="3615"/>
        </w:tabs>
        <w:ind w:firstLine="709"/>
        <w:jc w:val="both"/>
        <w:rPr>
          <w:b/>
          <w:sz w:val="28"/>
          <w:szCs w:val="28"/>
        </w:rPr>
      </w:pPr>
      <w:r w:rsidRPr="003E3828">
        <w:rPr>
          <w:sz w:val="28"/>
          <w:szCs w:val="28"/>
        </w:rPr>
        <w:t xml:space="preserve">Темкинский </w:t>
      </w:r>
      <w:r w:rsidR="00E5127F">
        <w:rPr>
          <w:sz w:val="28"/>
          <w:szCs w:val="28"/>
        </w:rPr>
        <w:t xml:space="preserve">окружной </w:t>
      </w:r>
      <w:r w:rsidRPr="003E3828">
        <w:rPr>
          <w:sz w:val="28"/>
          <w:szCs w:val="28"/>
        </w:rPr>
        <w:t xml:space="preserve">Совет депутатов </w:t>
      </w:r>
      <w:r w:rsidR="00BD319F">
        <w:rPr>
          <w:b/>
          <w:sz w:val="28"/>
          <w:szCs w:val="28"/>
        </w:rPr>
        <w:t>р е ш и л</w:t>
      </w:r>
      <w:r w:rsidR="0034207B" w:rsidRPr="003E3828">
        <w:rPr>
          <w:b/>
          <w:sz w:val="28"/>
          <w:szCs w:val="28"/>
        </w:rPr>
        <w:t>:</w:t>
      </w:r>
    </w:p>
    <w:p w14:paraId="081F026D" w14:textId="77777777" w:rsidR="0034207B" w:rsidRPr="003E3828" w:rsidRDefault="0034207B" w:rsidP="0034207B">
      <w:pPr>
        <w:tabs>
          <w:tab w:val="left" w:pos="5955"/>
        </w:tabs>
        <w:ind w:firstLine="720"/>
        <w:jc w:val="both"/>
        <w:rPr>
          <w:sz w:val="28"/>
          <w:szCs w:val="28"/>
        </w:rPr>
      </w:pPr>
    </w:p>
    <w:p w14:paraId="28ACD38F" w14:textId="1B30A87C" w:rsidR="004304AE" w:rsidRPr="003E3828" w:rsidRDefault="004304AE" w:rsidP="003E3828">
      <w:pPr>
        <w:spacing w:line="264" w:lineRule="auto"/>
        <w:ind w:firstLine="709"/>
        <w:jc w:val="both"/>
        <w:rPr>
          <w:sz w:val="28"/>
          <w:szCs w:val="28"/>
        </w:rPr>
      </w:pPr>
      <w:r w:rsidRPr="003E3828">
        <w:rPr>
          <w:sz w:val="28"/>
          <w:szCs w:val="28"/>
        </w:rPr>
        <w:t xml:space="preserve">1. Утвердить Положение </w:t>
      </w:r>
      <w:r w:rsidR="00F63AF9" w:rsidRPr="00F63AF9">
        <w:rPr>
          <w:sz w:val="28"/>
          <w:szCs w:val="28"/>
        </w:rPr>
        <w:t>о постоянны</w:t>
      </w:r>
      <w:r w:rsidR="008845FA">
        <w:rPr>
          <w:sz w:val="28"/>
          <w:szCs w:val="28"/>
        </w:rPr>
        <w:t>х</w:t>
      </w:r>
      <w:r w:rsidR="00F63AF9" w:rsidRPr="00F63AF9">
        <w:rPr>
          <w:sz w:val="28"/>
          <w:szCs w:val="28"/>
        </w:rPr>
        <w:t xml:space="preserve"> комиссиях Темкинского </w:t>
      </w:r>
      <w:r w:rsidR="00674F12">
        <w:rPr>
          <w:sz w:val="28"/>
          <w:szCs w:val="28"/>
        </w:rPr>
        <w:t xml:space="preserve">окружного </w:t>
      </w:r>
      <w:r w:rsidR="00F63AF9" w:rsidRPr="00F63AF9">
        <w:rPr>
          <w:sz w:val="28"/>
          <w:szCs w:val="28"/>
        </w:rPr>
        <w:t>Совета депутатов</w:t>
      </w:r>
      <w:r w:rsidRPr="003E3828">
        <w:rPr>
          <w:sz w:val="28"/>
          <w:szCs w:val="28"/>
        </w:rPr>
        <w:t xml:space="preserve"> согласно приложению.</w:t>
      </w:r>
    </w:p>
    <w:p w14:paraId="093CE520" w14:textId="375E1BA0" w:rsidR="008F16FD" w:rsidRDefault="004304AE" w:rsidP="004304AE">
      <w:pPr>
        <w:ind w:firstLine="709"/>
        <w:jc w:val="both"/>
        <w:rPr>
          <w:sz w:val="28"/>
          <w:szCs w:val="28"/>
        </w:rPr>
      </w:pPr>
      <w:r w:rsidRPr="003E3828">
        <w:rPr>
          <w:sz w:val="28"/>
          <w:szCs w:val="28"/>
        </w:rPr>
        <w:t xml:space="preserve">2. </w:t>
      </w:r>
      <w:r w:rsidR="000522DB">
        <w:rPr>
          <w:sz w:val="28"/>
          <w:szCs w:val="28"/>
        </w:rPr>
        <w:t>П</w:t>
      </w:r>
      <w:r w:rsidR="000522DB" w:rsidRPr="003E3828">
        <w:rPr>
          <w:sz w:val="28"/>
          <w:szCs w:val="28"/>
        </w:rPr>
        <w:t xml:space="preserve">ризнать утратившим силу </w:t>
      </w:r>
      <w:r w:rsidR="000522DB">
        <w:rPr>
          <w:sz w:val="28"/>
          <w:szCs w:val="28"/>
        </w:rPr>
        <w:t>р</w:t>
      </w:r>
      <w:r w:rsidRPr="003E3828">
        <w:rPr>
          <w:sz w:val="28"/>
          <w:szCs w:val="28"/>
        </w:rPr>
        <w:t>ешени</w:t>
      </w:r>
      <w:r w:rsidR="00F95E97">
        <w:rPr>
          <w:sz w:val="28"/>
          <w:szCs w:val="28"/>
        </w:rPr>
        <w:t xml:space="preserve">е </w:t>
      </w:r>
      <w:r w:rsidRPr="003E3828">
        <w:rPr>
          <w:sz w:val="28"/>
          <w:szCs w:val="28"/>
        </w:rPr>
        <w:t xml:space="preserve">Темкинского </w:t>
      </w:r>
      <w:r w:rsidR="00A51580">
        <w:rPr>
          <w:sz w:val="28"/>
          <w:szCs w:val="28"/>
        </w:rPr>
        <w:t>районного</w:t>
      </w:r>
      <w:r w:rsidR="00E86444">
        <w:rPr>
          <w:sz w:val="28"/>
          <w:szCs w:val="28"/>
        </w:rPr>
        <w:t xml:space="preserve"> </w:t>
      </w:r>
      <w:r w:rsidRPr="003E3828">
        <w:rPr>
          <w:sz w:val="28"/>
          <w:szCs w:val="28"/>
        </w:rPr>
        <w:t xml:space="preserve"> Совета депутатов</w:t>
      </w:r>
      <w:r w:rsidR="00A51580">
        <w:rPr>
          <w:sz w:val="28"/>
          <w:szCs w:val="28"/>
        </w:rPr>
        <w:t xml:space="preserve"> </w:t>
      </w:r>
      <w:r w:rsidR="00F95E97">
        <w:rPr>
          <w:sz w:val="28"/>
          <w:szCs w:val="28"/>
        </w:rPr>
        <w:t xml:space="preserve"> от 29 января 2021 года № 6 «Об утверждении Положения о постоянных комиссиях Темкинского </w:t>
      </w:r>
      <w:r w:rsidR="00A51580">
        <w:rPr>
          <w:sz w:val="28"/>
          <w:szCs w:val="28"/>
        </w:rPr>
        <w:t xml:space="preserve"> районного</w:t>
      </w:r>
      <w:r w:rsidR="00E86444">
        <w:rPr>
          <w:sz w:val="28"/>
          <w:szCs w:val="28"/>
        </w:rPr>
        <w:t xml:space="preserve"> </w:t>
      </w:r>
      <w:r w:rsidR="00F95E97">
        <w:rPr>
          <w:sz w:val="28"/>
          <w:szCs w:val="28"/>
        </w:rPr>
        <w:t xml:space="preserve"> Совета депутатов». </w:t>
      </w:r>
    </w:p>
    <w:p w14:paraId="7AC5560F" w14:textId="0942EADF" w:rsidR="00674F12" w:rsidRPr="00CA5953" w:rsidRDefault="008845FA" w:rsidP="00674F12">
      <w:pPr>
        <w:ind w:firstLine="720"/>
        <w:jc w:val="both"/>
        <w:rPr>
          <w:sz w:val="28"/>
          <w:szCs w:val="28"/>
        </w:rPr>
      </w:pPr>
      <w:r w:rsidRPr="008938F5">
        <w:rPr>
          <w:sz w:val="28"/>
        </w:rPr>
        <w:t xml:space="preserve">3. </w:t>
      </w:r>
      <w:r w:rsidRPr="008938F5">
        <w:rPr>
          <w:sz w:val="28"/>
          <w:szCs w:val="28"/>
        </w:rPr>
        <w:t xml:space="preserve">Настоящее решение </w:t>
      </w:r>
      <w:r w:rsidR="00E14CC7">
        <w:rPr>
          <w:sz w:val="28"/>
          <w:szCs w:val="28"/>
        </w:rPr>
        <w:t>обнародовать</w:t>
      </w:r>
      <w:r w:rsidR="00674F12">
        <w:rPr>
          <w:sz w:val="28"/>
          <w:szCs w:val="28"/>
        </w:rPr>
        <w:t xml:space="preserve"> </w:t>
      </w:r>
      <w:r w:rsidR="00F53181">
        <w:rPr>
          <w:sz w:val="28"/>
          <w:szCs w:val="28"/>
        </w:rPr>
        <w:t xml:space="preserve">и </w:t>
      </w:r>
      <w:r w:rsidR="00674F12">
        <w:rPr>
          <w:sz w:val="28"/>
          <w:szCs w:val="28"/>
        </w:rPr>
        <w:t>р</w:t>
      </w:r>
      <w:r w:rsidRPr="008938F5">
        <w:rPr>
          <w:sz w:val="28"/>
          <w:szCs w:val="28"/>
        </w:rPr>
        <w:t>азм</w:t>
      </w:r>
      <w:r w:rsidR="00E14CC7">
        <w:rPr>
          <w:sz w:val="28"/>
          <w:szCs w:val="28"/>
        </w:rPr>
        <w:t>е</w:t>
      </w:r>
      <w:r w:rsidR="00F53181">
        <w:rPr>
          <w:sz w:val="28"/>
          <w:szCs w:val="28"/>
        </w:rPr>
        <w:t xml:space="preserve">стить </w:t>
      </w:r>
      <w:r w:rsidR="00674F12">
        <w:rPr>
          <w:sz w:val="28"/>
          <w:szCs w:val="28"/>
        </w:rPr>
        <w:t xml:space="preserve"> </w:t>
      </w:r>
      <w:r w:rsidR="00E14CC7">
        <w:rPr>
          <w:sz w:val="28"/>
          <w:szCs w:val="28"/>
        </w:rPr>
        <w:t xml:space="preserve"> на </w:t>
      </w:r>
      <w:r w:rsidRPr="008938F5">
        <w:rPr>
          <w:sz w:val="28"/>
          <w:szCs w:val="28"/>
        </w:rPr>
        <w:t xml:space="preserve"> </w:t>
      </w:r>
      <w:r w:rsidR="00674F12">
        <w:rPr>
          <w:color w:val="000000"/>
          <w:sz w:val="28"/>
          <w:szCs w:val="28"/>
        </w:rPr>
        <w:t xml:space="preserve">  официальном сайте Администрации муниципального образования «Темкинский район» Смоленской области</w:t>
      </w:r>
      <w:r w:rsidR="00F53181">
        <w:rPr>
          <w:color w:val="000000"/>
          <w:sz w:val="28"/>
          <w:szCs w:val="28"/>
        </w:rPr>
        <w:t xml:space="preserve"> </w:t>
      </w:r>
      <w:r w:rsidR="00674F12">
        <w:rPr>
          <w:color w:val="000000"/>
          <w:sz w:val="28"/>
          <w:szCs w:val="28"/>
        </w:rPr>
        <w:t xml:space="preserve">в информационно-телекоммуникационной сети «Интернет»  </w:t>
      </w:r>
      <w:hyperlink r:id="rId7" w:history="1">
        <w:r w:rsidR="00674F12" w:rsidRPr="00CA5953">
          <w:rPr>
            <w:rStyle w:val="ad"/>
            <w:color w:val="auto"/>
            <w:sz w:val="28"/>
            <w:szCs w:val="28"/>
            <w:u w:val="none"/>
            <w:shd w:val="clear" w:color="auto" w:fill="FFFFFF"/>
          </w:rPr>
          <w:t>https://temkino.admin-smolensk.ru/</w:t>
        </w:r>
      </w:hyperlink>
      <w:r w:rsidR="00674F12" w:rsidRPr="00CA5953">
        <w:rPr>
          <w:sz w:val="28"/>
          <w:szCs w:val="28"/>
        </w:rPr>
        <w:t xml:space="preserve">. </w:t>
      </w:r>
      <w:r w:rsidR="00674F12" w:rsidRPr="00CA5953">
        <w:rPr>
          <w:rFonts w:eastAsia="PT Astra Serif"/>
          <w:sz w:val="28"/>
          <w:szCs w:val="28"/>
        </w:rPr>
        <w:t xml:space="preserve"> </w:t>
      </w:r>
    </w:p>
    <w:p w14:paraId="7F836512" w14:textId="5610B623" w:rsidR="00674F12" w:rsidRDefault="003223A6" w:rsidP="00674F12">
      <w:pPr>
        <w:pStyle w:val="ConsPlusNormal"/>
        <w:ind w:firstLine="709"/>
        <w:jc w:val="both"/>
        <w:rPr>
          <w:rFonts w:eastAsia="PT Astra Serif"/>
          <w:sz w:val="28"/>
          <w:szCs w:val="28"/>
        </w:rPr>
      </w:pPr>
      <w:r>
        <w:rPr>
          <w:color w:val="000000"/>
          <w:sz w:val="28"/>
          <w:szCs w:val="28"/>
        </w:rPr>
        <w:t>4</w:t>
      </w:r>
      <w:r w:rsidR="00674F12">
        <w:rPr>
          <w:color w:val="000000"/>
          <w:sz w:val="28"/>
          <w:szCs w:val="28"/>
        </w:rPr>
        <w:t xml:space="preserve">. Настоящее решение вступает в силу после дня его принятия. </w:t>
      </w:r>
    </w:p>
    <w:p w14:paraId="6EC96BD5" w14:textId="77777777" w:rsidR="00674F12" w:rsidRDefault="00674F12" w:rsidP="00674F12">
      <w:pPr>
        <w:shd w:val="clear" w:color="auto" w:fill="FFFFFF"/>
        <w:ind w:firstLine="708"/>
        <w:jc w:val="both"/>
        <w:rPr>
          <w:rFonts w:eastAsia="Calibri"/>
          <w:sz w:val="28"/>
          <w:szCs w:val="28"/>
        </w:rPr>
      </w:pPr>
    </w:p>
    <w:p w14:paraId="10A52BDC" w14:textId="6F51D141" w:rsidR="000522DB" w:rsidRDefault="000522DB" w:rsidP="000522DB">
      <w:pPr>
        <w:tabs>
          <w:tab w:val="left" w:pos="720"/>
        </w:tabs>
        <w:jc w:val="both"/>
        <w:rPr>
          <w:color w:val="FF0000"/>
          <w:sz w:val="28"/>
          <w:szCs w:val="28"/>
        </w:rPr>
      </w:pPr>
    </w:p>
    <w:p w14:paraId="2B903E09" w14:textId="77777777" w:rsidR="000522DB" w:rsidRDefault="000522DB" w:rsidP="000522DB">
      <w:pPr>
        <w:tabs>
          <w:tab w:val="left" w:pos="720"/>
        </w:tabs>
        <w:jc w:val="both"/>
        <w:rPr>
          <w:color w:val="FF0000"/>
          <w:sz w:val="28"/>
          <w:szCs w:val="28"/>
        </w:rPr>
      </w:pPr>
    </w:p>
    <w:p w14:paraId="2B898FE4" w14:textId="3A00678E" w:rsidR="00674F12" w:rsidRDefault="000522DB" w:rsidP="000522DB">
      <w:pPr>
        <w:tabs>
          <w:tab w:val="left" w:pos="720"/>
        </w:tabs>
        <w:jc w:val="both"/>
        <w:rPr>
          <w:sz w:val="28"/>
          <w:szCs w:val="28"/>
        </w:rPr>
      </w:pPr>
      <w:r w:rsidRPr="000522DB">
        <w:rPr>
          <w:sz w:val="28"/>
          <w:szCs w:val="28"/>
        </w:rPr>
        <w:t>Председатель</w:t>
      </w:r>
      <w:r w:rsidR="00674F12">
        <w:rPr>
          <w:sz w:val="28"/>
          <w:szCs w:val="28"/>
        </w:rPr>
        <w:t xml:space="preserve">    </w:t>
      </w:r>
      <w:r w:rsidRPr="000522DB">
        <w:rPr>
          <w:sz w:val="28"/>
          <w:szCs w:val="28"/>
        </w:rPr>
        <w:t xml:space="preserve">Темкинского </w:t>
      </w:r>
    </w:p>
    <w:p w14:paraId="3A63C26E" w14:textId="587F0196" w:rsidR="00E86444" w:rsidRPr="00817163" w:rsidRDefault="00674F12" w:rsidP="00674F12">
      <w:pPr>
        <w:tabs>
          <w:tab w:val="left" w:pos="720"/>
        </w:tabs>
        <w:jc w:val="both"/>
        <w:rPr>
          <w:b/>
          <w:bCs/>
          <w:sz w:val="28"/>
          <w:szCs w:val="28"/>
        </w:rPr>
      </w:pPr>
      <w:r>
        <w:rPr>
          <w:sz w:val="28"/>
          <w:szCs w:val="28"/>
        </w:rPr>
        <w:t xml:space="preserve">окружного </w:t>
      </w:r>
      <w:r w:rsidR="000522DB" w:rsidRPr="000522DB">
        <w:rPr>
          <w:sz w:val="28"/>
          <w:szCs w:val="28"/>
        </w:rPr>
        <w:t xml:space="preserve"> Совета депутатов                                            </w:t>
      </w:r>
      <w:r>
        <w:rPr>
          <w:sz w:val="28"/>
          <w:szCs w:val="28"/>
        </w:rPr>
        <w:t xml:space="preserve">               </w:t>
      </w:r>
      <w:r w:rsidR="00817163">
        <w:rPr>
          <w:sz w:val="28"/>
          <w:szCs w:val="28"/>
        </w:rPr>
        <w:t xml:space="preserve">  </w:t>
      </w:r>
      <w:r w:rsidR="00F53181">
        <w:rPr>
          <w:sz w:val="28"/>
          <w:szCs w:val="28"/>
        </w:rPr>
        <w:t xml:space="preserve"> </w:t>
      </w:r>
      <w:r w:rsidR="00817163">
        <w:rPr>
          <w:b/>
          <w:bCs/>
          <w:sz w:val="28"/>
          <w:szCs w:val="28"/>
        </w:rPr>
        <w:t xml:space="preserve">А.Ф. Горностаева </w:t>
      </w:r>
    </w:p>
    <w:p w14:paraId="08A343D1" w14:textId="77777777" w:rsidR="00E86444" w:rsidRDefault="00E86444" w:rsidP="00674F12">
      <w:pPr>
        <w:tabs>
          <w:tab w:val="left" w:pos="720"/>
        </w:tabs>
        <w:jc w:val="both"/>
        <w:rPr>
          <w:sz w:val="28"/>
          <w:szCs w:val="28"/>
        </w:rPr>
      </w:pPr>
    </w:p>
    <w:p w14:paraId="1857360B" w14:textId="4A6025A0" w:rsidR="00E86444" w:rsidRDefault="00E86444" w:rsidP="00674F12">
      <w:pPr>
        <w:tabs>
          <w:tab w:val="left" w:pos="720"/>
        </w:tabs>
        <w:jc w:val="both"/>
        <w:rPr>
          <w:sz w:val="28"/>
          <w:szCs w:val="28"/>
        </w:rPr>
      </w:pPr>
    </w:p>
    <w:p w14:paraId="6590500D" w14:textId="77777777" w:rsidR="001F46E7" w:rsidRDefault="001F46E7" w:rsidP="00674F12">
      <w:pPr>
        <w:tabs>
          <w:tab w:val="left" w:pos="720"/>
        </w:tabs>
        <w:jc w:val="both"/>
        <w:rPr>
          <w:sz w:val="28"/>
          <w:szCs w:val="28"/>
        </w:rPr>
      </w:pPr>
    </w:p>
    <w:p w14:paraId="4727AE91" w14:textId="77777777" w:rsidR="003223A6" w:rsidRDefault="00E86444" w:rsidP="00E8644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14:paraId="13D300CD" w14:textId="77777777" w:rsidR="003223A6" w:rsidRDefault="003223A6" w:rsidP="00E86444">
      <w:pPr>
        <w:pStyle w:val="ConsPlusTitle"/>
        <w:jc w:val="both"/>
        <w:rPr>
          <w:rFonts w:ascii="Times New Roman" w:hAnsi="Times New Roman" w:cs="Times New Roman"/>
          <w:b w:val="0"/>
          <w:sz w:val="24"/>
          <w:szCs w:val="24"/>
        </w:rPr>
      </w:pPr>
    </w:p>
    <w:p w14:paraId="58F7F05C" w14:textId="772AE406" w:rsidR="00E86444" w:rsidRDefault="003223A6" w:rsidP="00E8644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00E86444">
        <w:rPr>
          <w:rFonts w:ascii="Times New Roman" w:hAnsi="Times New Roman" w:cs="Times New Roman"/>
          <w:b w:val="0"/>
          <w:sz w:val="24"/>
          <w:szCs w:val="24"/>
        </w:rPr>
        <w:t>Приложение</w:t>
      </w:r>
    </w:p>
    <w:p w14:paraId="7FCB64A9" w14:textId="6F67EE2C" w:rsidR="00E86444" w:rsidRDefault="00E86444" w:rsidP="00E86444">
      <w:pPr>
        <w:shd w:val="clear" w:color="auto" w:fill="FFFFFF"/>
        <w:jc w:val="both"/>
        <w:textAlignment w:val="baseline"/>
        <w:outlineLvl w:val="1"/>
      </w:pPr>
      <w:r>
        <w:t xml:space="preserve">                                                                                                                 к    решению     </w:t>
      </w:r>
      <w:r w:rsidR="00260B7F">
        <w:t xml:space="preserve">  </w:t>
      </w:r>
      <w:r>
        <w:t xml:space="preserve">Темкинского </w:t>
      </w:r>
    </w:p>
    <w:p w14:paraId="3833D442" w14:textId="18F506A2" w:rsidR="00E86444" w:rsidRDefault="00E86444" w:rsidP="00E86444">
      <w:pPr>
        <w:shd w:val="clear" w:color="auto" w:fill="FFFFFF"/>
        <w:jc w:val="both"/>
        <w:textAlignment w:val="baseline"/>
        <w:outlineLvl w:val="1"/>
      </w:pPr>
      <w:r>
        <w:t xml:space="preserve">                                                                                                                 окружного </w:t>
      </w:r>
      <w:r w:rsidR="00260B7F">
        <w:t xml:space="preserve"> </w:t>
      </w:r>
      <w:r>
        <w:t xml:space="preserve">Совета </w:t>
      </w:r>
      <w:r w:rsidR="00260B7F">
        <w:t xml:space="preserve"> </w:t>
      </w:r>
      <w:r>
        <w:t xml:space="preserve">депутатов </w:t>
      </w:r>
    </w:p>
    <w:p w14:paraId="3ACCD343" w14:textId="61BE7347" w:rsidR="00E86444" w:rsidRDefault="00E86444" w:rsidP="00E86444">
      <w:pPr>
        <w:shd w:val="clear" w:color="auto" w:fill="FFFFFF"/>
        <w:jc w:val="both"/>
        <w:textAlignment w:val="baseline"/>
        <w:outlineLvl w:val="1"/>
        <w:rPr>
          <w:sz w:val="22"/>
          <w:szCs w:val="22"/>
        </w:rPr>
      </w:pPr>
      <w:r>
        <w:t xml:space="preserve">                                                                                                                 от 2</w:t>
      </w:r>
      <w:r w:rsidR="008E6C2D">
        <w:t>3</w:t>
      </w:r>
      <w:r>
        <w:t xml:space="preserve"> октября 2024  года № </w:t>
      </w:r>
      <w:r w:rsidR="00260B7F">
        <w:t>10</w:t>
      </w:r>
    </w:p>
    <w:p w14:paraId="5ED18303" w14:textId="77777777" w:rsidR="00E86444" w:rsidRDefault="00E86444" w:rsidP="00E86444">
      <w:pPr>
        <w:shd w:val="clear" w:color="auto" w:fill="FFFFFF"/>
        <w:ind w:left="7088"/>
        <w:jc w:val="both"/>
        <w:textAlignment w:val="baseline"/>
        <w:outlineLvl w:val="1"/>
      </w:pPr>
    </w:p>
    <w:p w14:paraId="269BE37B" w14:textId="77777777" w:rsidR="00E86444" w:rsidRDefault="00E86444" w:rsidP="00E86444">
      <w:pPr>
        <w:shd w:val="clear" w:color="auto" w:fill="FFFFFF"/>
        <w:ind w:left="7088"/>
        <w:jc w:val="both"/>
        <w:textAlignment w:val="baseline"/>
        <w:outlineLvl w:val="1"/>
        <w:rPr>
          <w:spacing w:val="2"/>
          <w:sz w:val="28"/>
          <w:szCs w:val="28"/>
        </w:rPr>
      </w:pPr>
    </w:p>
    <w:p w14:paraId="4572B3E9" w14:textId="77777777" w:rsidR="00E86444" w:rsidRPr="00E86444" w:rsidRDefault="00E86444" w:rsidP="00E86444">
      <w:pPr>
        <w:shd w:val="clear" w:color="auto" w:fill="FFFFFF"/>
        <w:jc w:val="center"/>
        <w:textAlignment w:val="baseline"/>
        <w:outlineLvl w:val="1"/>
        <w:rPr>
          <w:b/>
          <w:spacing w:val="2"/>
          <w:sz w:val="28"/>
          <w:szCs w:val="28"/>
        </w:rPr>
      </w:pPr>
      <w:r w:rsidRPr="00E86444">
        <w:rPr>
          <w:b/>
          <w:spacing w:val="2"/>
          <w:sz w:val="28"/>
          <w:szCs w:val="28"/>
        </w:rPr>
        <w:t xml:space="preserve">Положение </w:t>
      </w:r>
    </w:p>
    <w:p w14:paraId="5C6CBD65" w14:textId="50D1FF0A" w:rsidR="00E86444" w:rsidRPr="00E86444" w:rsidRDefault="00E86444" w:rsidP="00E86444">
      <w:pPr>
        <w:shd w:val="clear" w:color="auto" w:fill="FFFFFF"/>
        <w:jc w:val="center"/>
        <w:textAlignment w:val="baseline"/>
        <w:outlineLvl w:val="1"/>
        <w:rPr>
          <w:b/>
          <w:spacing w:val="2"/>
          <w:sz w:val="28"/>
          <w:szCs w:val="28"/>
        </w:rPr>
      </w:pPr>
      <w:r w:rsidRPr="00E86444">
        <w:rPr>
          <w:b/>
          <w:spacing w:val="2"/>
          <w:sz w:val="28"/>
          <w:szCs w:val="28"/>
        </w:rPr>
        <w:t xml:space="preserve">о постоянных комиссиях Темкинского </w:t>
      </w:r>
      <w:r>
        <w:rPr>
          <w:b/>
          <w:spacing w:val="2"/>
          <w:sz w:val="28"/>
          <w:szCs w:val="28"/>
        </w:rPr>
        <w:t xml:space="preserve">окружного </w:t>
      </w:r>
      <w:r w:rsidRPr="00E86444">
        <w:rPr>
          <w:b/>
          <w:spacing w:val="2"/>
          <w:sz w:val="28"/>
          <w:szCs w:val="28"/>
        </w:rPr>
        <w:t xml:space="preserve"> Совета депутатов</w:t>
      </w:r>
    </w:p>
    <w:p w14:paraId="52AABE08" w14:textId="77777777" w:rsidR="00E86444" w:rsidRPr="00E86444" w:rsidRDefault="00E86444" w:rsidP="00E86444">
      <w:pPr>
        <w:shd w:val="clear" w:color="auto" w:fill="FFFFFF"/>
        <w:spacing w:line="322" w:lineRule="atLeast"/>
        <w:jc w:val="center"/>
        <w:textAlignment w:val="baseline"/>
        <w:rPr>
          <w:b/>
          <w:spacing w:val="2"/>
          <w:sz w:val="28"/>
          <w:szCs w:val="28"/>
        </w:rPr>
      </w:pPr>
      <w:r w:rsidRPr="00E86444">
        <w:rPr>
          <w:color w:val="2D2D2D"/>
          <w:spacing w:val="2"/>
          <w:sz w:val="28"/>
          <w:szCs w:val="28"/>
        </w:rPr>
        <w:br/>
      </w:r>
      <w:r w:rsidRPr="00E86444">
        <w:rPr>
          <w:b/>
          <w:spacing w:val="2"/>
          <w:sz w:val="28"/>
          <w:szCs w:val="28"/>
        </w:rPr>
        <w:t>I. Общие положения.</w:t>
      </w:r>
    </w:p>
    <w:p w14:paraId="7B4919C9" w14:textId="77777777" w:rsidR="00E86444" w:rsidRPr="00E86444" w:rsidRDefault="00E86444" w:rsidP="00E86444">
      <w:pPr>
        <w:shd w:val="clear" w:color="auto" w:fill="FFFFFF"/>
        <w:spacing w:line="322" w:lineRule="atLeast"/>
        <w:jc w:val="center"/>
        <w:textAlignment w:val="baseline"/>
        <w:rPr>
          <w:b/>
          <w:spacing w:val="2"/>
          <w:sz w:val="28"/>
          <w:szCs w:val="28"/>
        </w:rPr>
      </w:pPr>
    </w:p>
    <w:p w14:paraId="3E6F2EE7" w14:textId="31D9AF8C" w:rsidR="00E86444" w:rsidRPr="00E86444" w:rsidRDefault="00E86444" w:rsidP="00E86444">
      <w:pPr>
        <w:shd w:val="clear" w:color="auto" w:fill="FFFFFF"/>
        <w:tabs>
          <w:tab w:val="left" w:pos="709"/>
        </w:tabs>
        <w:ind w:firstLine="567"/>
        <w:jc w:val="both"/>
        <w:rPr>
          <w:sz w:val="28"/>
          <w:szCs w:val="28"/>
        </w:rPr>
      </w:pPr>
      <w:r w:rsidRPr="00E86444">
        <w:rPr>
          <w:sz w:val="28"/>
          <w:szCs w:val="28"/>
        </w:rPr>
        <w:t xml:space="preserve">1.1. Настоящее Положение разработано в соответствии с Уставом муниципального образования «Темкинский </w:t>
      </w:r>
      <w:r>
        <w:rPr>
          <w:sz w:val="28"/>
          <w:szCs w:val="28"/>
        </w:rPr>
        <w:t>муниципальный округ»</w:t>
      </w:r>
      <w:r w:rsidRPr="00E86444">
        <w:rPr>
          <w:sz w:val="28"/>
          <w:szCs w:val="28"/>
        </w:rPr>
        <w:t xml:space="preserve"> Смоленской области, Регламентом Темкинского </w:t>
      </w:r>
      <w:r>
        <w:rPr>
          <w:sz w:val="28"/>
          <w:szCs w:val="28"/>
        </w:rPr>
        <w:t xml:space="preserve">окружного </w:t>
      </w:r>
      <w:r w:rsidRPr="00E86444">
        <w:rPr>
          <w:sz w:val="28"/>
          <w:szCs w:val="28"/>
        </w:rPr>
        <w:t xml:space="preserve"> Совета депутатов, определяет полномочия, структуру и организацию работы постоянных комиссий Темкинского </w:t>
      </w:r>
      <w:r>
        <w:rPr>
          <w:sz w:val="28"/>
          <w:szCs w:val="28"/>
        </w:rPr>
        <w:t xml:space="preserve">окружного </w:t>
      </w:r>
      <w:r w:rsidRPr="00E86444">
        <w:rPr>
          <w:sz w:val="28"/>
          <w:szCs w:val="28"/>
        </w:rPr>
        <w:t xml:space="preserve"> Совета депутатов.</w:t>
      </w:r>
    </w:p>
    <w:p w14:paraId="4A672990" w14:textId="0EED5CDE" w:rsidR="00E86444" w:rsidRPr="00E86444" w:rsidRDefault="00E86444" w:rsidP="00E86444">
      <w:pPr>
        <w:shd w:val="clear" w:color="auto" w:fill="FFFFFF"/>
        <w:tabs>
          <w:tab w:val="left" w:pos="709"/>
        </w:tabs>
        <w:ind w:firstLine="567"/>
        <w:jc w:val="both"/>
        <w:rPr>
          <w:spacing w:val="2"/>
          <w:sz w:val="28"/>
          <w:szCs w:val="28"/>
        </w:rPr>
      </w:pPr>
      <w:r w:rsidRPr="00E86444">
        <w:rPr>
          <w:spacing w:val="2"/>
          <w:sz w:val="28"/>
          <w:szCs w:val="28"/>
        </w:rPr>
        <w:t>1.2. В своей деятельности постоянные комиссии руководствуются Конституцией Российской Федерации, федеральными и областными законами, Уставом муниципального образования «Темкинский</w:t>
      </w:r>
      <w:r w:rsidR="00A675EC">
        <w:rPr>
          <w:spacing w:val="2"/>
          <w:sz w:val="28"/>
          <w:szCs w:val="28"/>
        </w:rPr>
        <w:t xml:space="preserve"> муниципальный округ</w:t>
      </w:r>
      <w:r w:rsidRPr="00E86444">
        <w:rPr>
          <w:spacing w:val="2"/>
          <w:sz w:val="28"/>
          <w:szCs w:val="28"/>
        </w:rPr>
        <w:t xml:space="preserve">» Смоленской области, Регламентом Темкинского </w:t>
      </w:r>
      <w:r>
        <w:rPr>
          <w:spacing w:val="2"/>
          <w:sz w:val="28"/>
          <w:szCs w:val="28"/>
        </w:rPr>
        <w:t xml:space="preserve">окружного </w:t>
      </w:r>
      <w:r w:rsidRPr="00E86444">
        <w:rPr>
          <w:spacing w:val="2"/>
          <w:sz w:val="28"/>
          <w:szCs w:val="28"/>
        </w:rPr>
        <w:t xml:space="preserve"> Совета депутатов и настоящим Положением.</w:t>
      </w:r>
    </w:p>
    <w:p w14:paraId="72B24463" w14:textId="77777777" w:rsidR="00E86444" w:rsidRPr="00E86444" w:rsidRDefault="00E86444" w:rsidP="00E86444">
      <w:pPr>
        <w:shd w:val="clear" w:color="auto" w:fill="FFFFFF"/>
        <w:tabs>
          <w:tab w:val="left" w:pos="709"/>
        </w:tabs>
        <w:ind w:firstLine="567"/>
        <w:jc w:val="both"/>
        <w:rPr>
          <w:spacing w:val="2"/>
          <w:sz w:val="28"/>
          <w:szCs w:val="28"/>
        </w:rPr>
      </w:pPr>
    </w:p>
    <w:p w14:paraId="3BF68A51" w14:textId="77777777" w:rsidR="00E86444" w:rsidRPr="00E86444" w:rsidRDefault="00E86444" w:rsidP="00E86444">
      <w:pPr>
        <w:shd w:val="clear" w:color="auto" w:fill="FFFFFF"/>
        <w:tabs>
          <w:tab w:val="left" w:pos="709"/>
        </w:tabs>
        <w:jc w:val="center"/>
        <w:rPr>
          <w:spacing w:val="2"/>
          <w:sz w:val="28"/>
          <w:szCs w:val="28"/>
        </w:rPr>
      </w:pPr>
      <w:r w:rsidRPr="00E86444">
        <w:rPr>
          <w:b/>
          <w:spacing w:val="2"/>
          <w:sz w:val="28"/>
          <w:szCs w:val="28"/>
        </w:rPr>
        <w:t>II. Порядок образования и организации работы постоянных комиссий.</w:t>
      </w:r>
    </w:p>
    <w:p w14:paraId="7C25251B" w14:textId="77777777" w:rsidR="00E86444" w:rsidRPr="00E86444" w:rsidRDefault="00E86444" w:rsidP="00E86444">
      <w:pPr>
        <w:shd w:val="clear" w:color="auto" w:fill="FFFFFF"/>
        <w:tabs>
          <w:tab w:val="left" w:pos="709"/>
        </w:tabs>
        <w:jc w:val="center"/>
        <w:rPr>
          <w:spacing w:val="2"/>
          <w:sz w:val="28"/>
          <w:szCs w:val="28"/>
        </w:rPr>
      </w:pPr>
    </w:p>
    <w:p w14:paraId="380D7B4A" w14:textId="47BDCB0B" w:rsidR="00E86444" w:rsidRPr="00E86444" w:rsidRDefault="00E86444" w:rsidP="00E86444">
      <w:pPr>
        <w:shd w:val="clear" w:color="auto" w:fill="FFFFFF"/>
        <w:tabs>
          <w:tab w:val="left" w:pos="709"/>
        </w:tabs>
        <w:ind w:firstLine="567"/>
        <w:jc w:val="both"/>
        <w:rPr>
          <w:spacing w:val="2"/>
          <w:sz w:val="28"/>
          <w:szCs w:val="28"/>
        </w:rPr>
      </w:pPr>
      <w:r w:rsidRPr="00E86444">
        <w:rPr>
          <w:spacing w:val="2"/>
          <w:sz w:val="28"/>
          <w:szCs w:val="28"/>
        </w:rPr>
        <w:t>2.1.</w:t>
      </w:r>
      <w:r w:rsidRPr="00E86444">
        <w:rPr>
          <w:sz w:val="28"/>
          <w:szCs w:val="28"/>
        </w:rPr>
        <w:t xml:space="preserve"> </w:t>
      </w:r>
      <w:r w:rsidRPr="00E86444">
        <w:rPr>
          <w:spacing w:val="2"/>
          <w:sz w:val="28"/>
          <w:szCs w:val="28"/>
        </w:rPr>
        <w:t xml:space="preserve">Постоянные комиссии Темкинского </w:t>
      </w:r>
      <w:r>
        <w:rPr>
          <w:spacing w:val="2"/>
          <w:sz w:val="28"/>
          <w:szCs w:val="28"/>
        </w:rPr>
        <w:t xml:space="preserve">окружного </w:t>
      </w:r>
      <w:r w:rsidRPr="00E86444">
        <w:rPr>
          <w:spacing w:val="2"/>
          <w:sz w:val="28"/>
          <w:szCs w:val="28"/>
        </w:rPr>
        <w:t xml:space="preserve"> Совета депутатов  (далее - постоянная комиссия) образуются Темкинским </w:t>
      </w:r>
      <w:r w:rsidR="00694831">
        <w:rPr>
          <w:spacing w:val="2"/>
          <w:sz w:val="28"/>
          <w:szCs w:val="28"/>
        </w:rPr>
        <w:t>окружным</w:t>
      </w:r>
      <w:r w:rsidRPr="00E86444">
        <w:rPr>
          <w:spacing w:val="2"/>
          <w:sz w:val="28"/>
          <w:szCs w:val="28"/>
        </w:rPr>
        <w:t xml:space="preserve"> Советом депутатов для предварительной подготовки и рассмотрения вопросов, относящихся к полномочиям Темкинского </w:t>
      </w:r>
      <w:r>
        <w:rPr>
          <w:spacing w:val="2"/>
          <w:sz w:val="28"/>
          <w:szCs w:val="28"/>
        </w:rPr>
        <w:t xml:space="preserve">окружного </w:t>
      </w:r>
      <w:r w:rsidRPr="00E86444">
        <w:rPr>
          <w:spacing w:val="2"/>
          <w:sz w:val="28"/>
          <w:szCs w:val="28"/>
        </w:rPr>
        <w:t xml:space="preserve"> Совета депутатов, контроля за исполнением принятых им решений.</w:t>
      </w:r>
    </w:p>
    <w:p w14:paraId="783F90BC"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2.2. Постоянная комиссия формируется из числа депутатов в составе: председателя, его заместителя и членов постоянной комиссии. </w:t>
      </w:r>
    </w:p>
    <w:p w14:paraId="39A067BF" w14:textId="593608CE"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2.3. Депутат Темкинского </w:t>
      </w:r>
      <w:r>
        <w:rPr>
          <w:spacing w:val="2"/>
          <w:sz w:val="28"/>
          <w:szCs w:val="28"/>
        </w:rPr>
        <w:t xml:space="preserve">окружного </w:t>
      </w:r>
      <w:r w:rsidRPr="00E86444">
        <w:rPr>
          <w:spacing w:val="2"/>
          <w:sz w:val="28"/>
          <w:szCs w:val="28"/>
        </w:rPr>
        <w:t xml:space="preserve"> Совета депутатов может быть членом не более двух постоянных комиссий.</w:t>
      </w:r>
    </w:p>
    <w:p w14:paraId="59B8D025"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2.4. Депутаты, не входящие в состав постоянной комиссии, могут принимать участие в ее работе с правом совещательного голоса.</w:t>
      </w:r>
    </w:p>
    <w:p w14:paraId="2215F967" w14:textId="6AF57546"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На заседаниях постоянных комиссий могут присутствовать работники прокуратуры, представители Администрации муниципального образования «Темкинский </w:t>
      </w:r>
      <w:r w:rsidR="00EF54AF">
        <w:rPr>
          <w:spacing w:val="2"/>
          <w:sz w:val="28"/>
          <w:szCs w:val="28"/>
        </w:rPr>
        <w:t>муниципальный округ»</w:t>
      </w:r>
      <w:r w:rsidRPr="00E86444">
        <w:rPr>
          <w:spacing w:val="2"/>
          <w:sz w:val="28"/>
          <w:szCs w:val="28"/>
        </w:rPr>
        <w:t xml:space="preserve"> Смоленской области, Контрольно-ревизионной комиссии муниципального образования «Темкинский</w:t>
      </w:r>
      <w:r w:rsidR="00C50AA2">
        <w:rPr>
          <w:spacing w:val="2"/>
          <w:sz w:val="28"/>
          <w:szCs w:val="28"/>
        </w:rPr>
        <w:t xml:space="preserve"> муниципальный округ</w:t>
      </w:r>
      <w:r w:rsidRPr="00E86444">
        <w:rPr>
          <w:spacing w:val="2"/>
          <w:sz w:val="28"/>
          <w:szCs w:val="28"/>
        </w:rPr>
        <w:t xml:space="preserve">» Смоленской области и аппарата Темкинского </w:t>
      </w:r>
      <w:r>
        <w:rPr>
          <w:spacing w:val="2"/>
          <w:sz w:val="28"/>
          <w:szCs w:val="28"/>
        </w:rPr>
        <w:t xml:space="preserve">окружного </w:t>
      </w:r>
      <w:r w:rsidRPr="00E86444">
        <w:rPr>
          <w:spacing w:val="2"/>
          <w:sz w:val="28"/>
          <w:szCs w:val="28"/>
        </w:rPr>
        <w:t xml:space="preserve"> Совета депутатов. Присутствие иных лиц допускается только по решению комиссии.</w:t>
      </w:r>
    </w:p>
    <w:p w14:paraId="400DB5B7" w14:textId="7428CE5A"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2.5. Персональный и количественный состав постоянных комиссий утверждается решением Темкинского </w:t>
      </w:r>
      <w:r>
        <w:rPr>
          <w:spacing w:val="2"/>
          <w:sz w:val="28"/>
          <w:szCs w:val="28"/>
        </w:rPr>
        <w:t xml:space="preserve">окружного </w:t>
      </w:r>
      <w:r w:rsidRPr="00E86444">
        <w:rPr>
          <w:spacing w:val="2"/>
          <w:sz w:val="28"/>
          <w:szCs w:val="28"/>
        </w:rPr>
        <w:t xml:space="preserve"> Совета депутатов.</w:t>
      </w:r>
    </w:p>
    <w:p w14:paraId="69010A64" w14:textId="646DC04E" w:rsidR="00E86444" w:rsidRPr="00E86444" w:rsidRDefault="00E86444" w:rsidP="00E86444">
      <w:pPr>
        <w:shd w:val="clear" w:color="auto" w:fill="FFFFFF"/>
        <w:spacing w:line="322" w:lineRule="atLeast"/>
        <w:ind w:firstLine="567"/>
        <w:jc w:val="both"/>
        <w:textAlignment w:val="baseline"/>
        <w:rPr>
          <w:spacing w:val="2"/>
          <w:sz w:val="28"/>
          <w:szCs w:val="28"/>
        </w:rPr>
      </w:pPr>
      <w:r w:rsidRPr="00E86444">
        <w:rPr>
          <w:spacing w:val="2"/>
          <w:sz w:val="28"/>
          <w:szCs w:val="28"/>
        </w:rPr>
        <w:lastRenderedPageBreak/>
        <w:t xml:space="preserve">2.6. Координация деятельности постоянных комиссий осуществляется председателем Темкинского </w:t>
      </w:r>
      <w:r>
        <w:rPr>
          <w:spacing w:val="2"/>
          <w:sz w:val="28"/>
          <w:szCs w:val="28"/>
        </w:rPr>
        <w:t xml:space="preserve">окружного </w:t>
      </w:r>
      <w:r w:rsidRPr="00E86444">
        <w:rPr>
          <w:spacing w:val="2"/>
          <w:sz w:val="28"/>
          <w:szCs w:val="28"/>
        </w:rPr>
        <w:t xml:space="preserve"> Совета депутатов.</w:t>
      </w:r>
    </w:p>
    <w:p w14:paraId="67F88128" w14:textId="7EC3E2B0"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2.7. Постоянные комиссии ответственны перед Темкинским </w:t>
      </w:r>
      <w:r w:rsidR="00694831">
        <w:rPr>
          <w:spacing w:val="2"/>
          <w:sz w:val="28"/>
          <w:szCs w:val="28"/>
        </w:rPr>
        <w:t>окружным</w:t>
      </w:r>
      <w:r w:rsidRPr="00E86444">
        <w:rPr>
          <w:spacing w:val="2"/>
          <w:sz w:val="28"/>
          <w:szCs w:val="28"/>
        </w:rPr>
        <w:t xml:space="preserve"> Советом депутатов и подотчетны ему.</w:t>
      </w:r>
    </w:p>
    <w:p w14:paraId="437FCBC6" w14:textId="3B92ED6C"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2.8. Организационное, правовое и техническое обеспечение деятельности постоянных комиссий осуществляет аппарат Темкинского </w:t>
      </w:r>
      <w:r>
        <w:rPr>
          <w:spacing w:val="2"/>
          <w:sz w:val="28"/>
          <w:szCs w:val="28"/>
        </w:rPr>
        <w:t xml:space="preserve">окружного </w:t>
      </w:r>
      <w:r w:rsidRPr="00E86444">
        <w:rPr>
          <w:spacing w:val="2"/>
          <w:sz w:val="28"/>
          <w:szCs w:val="28"/>
        </w:rPr>
        <w:t xml:space="preserve"> Совета депутатов.</w:t>
      </w:r>
    </w:p>
    <w:p w14:paraId="18B94885" w14:textId="130C736D"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2.9. В Темкинском </w:t>
      </w:r>
      <w:r w:rsidR="0046466B">
        <w:rPr>
          <w:spacing w:val="2"/>
          <w:sz w:val="28"/>
          <w:szCs w:val="28"/>
        </w:rPr>
        <w:t xml:space="preserve">окружном </w:t>
      </w:r>
      <w:r w:rsidRPr="00E86444">
        <w:rPr>
          <w:spacing w:val="2"/>
          <w:sz w:val="28"/>
          <w:szCs w:val="28"/>
        </w:rPr>
        <w:t>Совете депутатов действуют следующие постоянные комиссии:</w:t>
      </w:r>
    </w:p>
    <w:p w14:paraId="171FC4C6"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комиссия по экономическому развитию, бюджету, налогам и финансам;</w:t>
      </w:r>
    </w:p>
    <w:p w14:paraId="38CCAB15" w14:textId="7BC170C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комиссия по социальной</w:t>
      </w:r>
      <w:r w:rsidR="00344DFA">
        <w:rPr>
          <w:spacing w:val="2"/>
          <w:sz w:val="28"/>
          <w:szCs w:val="28"/>
        </w:rPr>
        <w:t xml:space="preserve">, молодежной </w:t>
      </w:r>
      <w:r w:rsidRPr="00E86444">
        <w:rPr>
          <w:spacing w:val="2"/>
          <w:sz w:val="28"/>
          <w:szCs w:val="28"/>
        </w:rPr>
        <w:t xml:space="preserve"> </w:t>
      </w:r>
      <w:r w:rsidR="00344DFA">
        <w:rPr>
          <w:spacing w:val="2"/>
          <w:sz w:val="28"/>
          <w:szCs w:val="28"/>
        </w:rPr>
        <w:t xml:space="preserve"> </w:t>
      </w:r>
      <w:r w:rsidRPr="00E86444">
        <w:rPr>
          <w:spacing w:val="2"/>
          <w:sz w:val="28"/>
          <w:szCs w:val="28"/>
        </w:rPr>
        <w:t>политике</w:t>
      </w:r>
      <w:r w:rsidR="00344DFA">
        <w:rPr>
          <w:spacing w:val="2"/>
          <w:sz w:val="28"/>
          <w:szCs w:val="28"/>
        </w:rPr>
        <w:t xml:space="preserve"> и спорту;,</w:t>
      </w:r>
    </w:p>
    <w:p w14:paraId="1ECC2597"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комиссия по законности и правопорядку;</w:t>
      </w:r>
    </w:p>
    <w:p w14:paraId="5E315735" w14:textId="24129473" w:rsidR="00E86444" w:rsidRPr="00E86444" w:rsidRDefault="00E86444" w:rsidP="00344DFA">
      <w:pPr>
        <w:shd w:val="clear" w:color="auto" w:fill="FFFFFF"/>
        <w:ind w:firstLine="567"/>
        <w:jc w:val="both"/>
        <w:textAlignment w:val="baseline"/>
        <w:rPr>
          <w:spacing w:val="2"/>
          <w:sz w:val="28"/>
          <w:szCs w:val="28"/>
        </w:rPr>
      </w:pPr>
      <w:r w:rsidRPr="00E86444">
        <w:rPr>
          <w:spacing w:val="2"/>
          <w:sz w:val="28"/>
          <w:szCs w:val="28"/>
        </w:rPr>
        <w:t>- комиссия по имущественным, земельным отношениям</w:t>
      </w:r>
      <w:r w:rsidR="00344DFA">
        <w:rPr>
          <w:spacing w:val="2"/>
          <w:sz w:val="28"/>
          <w:szCs w:val="28"/>
        </w:rPr>
        <w:t xml:space="preserve">, </w:t>
      </w:r>
      <w:r w:rsidRPr="00E86444">
        <w:rPr>
          <w:spacing w:val="2"/>
          <w:sz w:val="28"/>
          <w:szCs w:val="28"/>
        </w:rPr>
        <w:t xml:space="preserve">  природопользованию</w:t>
      </w:r>
      <w:r w:rsidR="00344DFA">
        <w:rPr>
          <w:spacing w:val="2"/>
          <w:sz w:val="28"/>
          <w:szCs w:val="28"/>
        </w:rPr>
        <w:t xml:space="preserve"> и вопросам агропромышленного комплекса</w:t>
      </w:r>
      <w:r w:rsidRPr="00E86444">
        <w:rPr>
          <w:spacing w:val="2"/>
          <w:sz w:val="28"/>
          <w:szCs w:val="28"/>
        </w:rPr>
        <w:t>;</w:t>
      </w:r>
    </w:p>
    <w:p w14:paraId="25EB62B9"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комиссия по инвестиционной деятельности.</w:t>
      </w:r>
    </w:p>
    <w:p w14:paraId="52371E36" w14:textId="53E87FDC"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2.10. Решения об образовании новых постоянных комиссий, реорганизации или упразднении действующих постоянных комиссий, о внесении изменений в их полномочия и персональный состав принимаются на заседании Темкинского </w:t>
      </w:r>
      <w:r>
        <w:rPr>
          <w:spacing w:val="2"/>
          <w:sz w:val="28"/>
          <w:szCs w:val="28"/>
        </w:rPr>
        <w:t xml:space="preserve">окружного </w:t>
      </w:r>
      <w:r w:rsidRPr="00E86444">
        <w:rPr>
          <w:spacing w:val="2"/>
          <w:sz w:val="28"/>
          <w:szCs w:val="28"/>
        </w:rPr>
        <w:t xml:space="preserve"> Совета депутатов.</w:t>
      </w:r>
    </w:p>
    <w:p w14:paraId="278ED0A4" w14:textId="77777777" w:rsidR="00E86444" w:rsidRPr="00E86444" w:rsidRDefault="00E86444" w:rsidP="00E86444">
      <w:pPr>
        <w:shd w:val="clear" w:color="auto" w:fill="FFFFFF"/>
        <w:spacing w:before="383" w:after="230"/>
        <w:jc w:val="center"/>
        <w:textAlignment w:val="baseline"/>
        <w:outlineLvl w:val="2"/>
        <w:rPr>
          <w:b/>
          <w:spacing w:val="2"/>
          <w:sz w:val="28"/>
          <w:szCs w:val="28"/>
        </w:rPr>
      </w:pPr>
      <w:r w:rsidRPr="00E86444">
        <w:rPr>
          <w:b/>
          <w:spacing w:val="2"/>
          <w:sz w:val="28"/>
          <w:szCs w:val="28"/>
        </w:rPr>
        <w:t>III. Вопросы ведения постоянных комиссий</w:t>
      </w:r>
    </w:p>
    <w:p w14:paraId="2CE6E0F2"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3.1.</w:t>
      </w:r>
      <w:r w:rsidRPr="00E86444">
        <w:rPr>
          <w:b/>
          <w:spacing w:val="2"/>
          <w:sz w:val="28"/>
          <w:szCs w:val="28"/>
        </w:rPr>
        <w:t xml:space="preserve"> Комиссия по экономическому развитию, бюджету, налогам и финансам </w:t>
      </w:r>
      <w:r w:rsidRPr="00E86444">
        <w:rPr>
          <w:spacing w:val="2"/>
          <w:sz w:val="28"/>
          <w:szCs w:val="28"/>
        </w:rPr>
        <w:t>рассматривает вопросы:</w:t>
      </w:r>
    </w:p>
    <w:p w14:paraId="305074B0" w14:textId="03D1320C"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 формирования бюджета </w:t>
      </w:r>
      <w:r w:rsidR="00F20A56">
        <w:rPr>
          <w:spacing w:val="2"/>
          <w:sz w:val="28"/>
          <w:szCs w:val="28"/>
        </w:rPr>
        <w:t xml:space="preserve">муниципального образования «Темкинский </w:t>
      </w:r>
      <w:r w:rsidRPr="00E86444">
        <w:rPr>
          <w:spacing w:val="2"/>
          <w:sz w:val="28"/>
          <w:szCs w:val="28"/>
        </w:rPr>
        <w:t>муниципальн</w:t>
      </w:r>
      <w:r w:rsidR="00F20A56">
        <w:rPr>
          <w:spacing w:val="2"/>
          <w:sz w:val="28"/>
          <w:szCs w:val="28"/>
        </w:rPr>
        <w:t xml:space="preserve">ый округ» Смоленской области </w:t>
      </w:r>
      <w:r w:rsidRPr="00E86444">
        <w:rPr>
          <w:spacing w:val="2"/>
          <w:sz w:val="28"/>
          <w:szCs w:val="28"/>
        </w:rPr>
        <w:t>, отчета о его исполнении, внесения в бюджет изменений и дополнений;</w:t>
      </w:r>
    </w:p>
    <w:p w14:paraId="19995670" w14:textId="61A14CBD"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 установления, изменения  и отмены  местных налогов и сборов </w:t>
      </w:r>
      <w:r w:rsidR="00863DCE">
        <w:rPr>
          <w:spacing w:val="2"/>
          <w:sz w:val="28"/>
          <w:szCs w:val="28"/>
        </w:rPr>
        <w:t>муниципального образования «Темкинский муниципальный округ» Смоленской области;</w:t>
      </w:r>
    </w:p>
    <w:p w14:paraId="2A95B9A4"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установления тарифов на услуги муниципальных предприятий и муниципальных учреждений;</w:t>
      </w:r>
    </w:p>
    <w:p w14:paraId="4CFF8FD6"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установления порядка определения арендной платы за землю, находящуюся в муниципальной собственности, порядок, условия и сроки ее внесения;</w:t>
      </w:r>
    </w:p>
    <w:p w14:paraId="033DD49F"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регулирование тарифов на подключение к системе коммунальной инфраструктуры, тарифы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14:paraId="76127D00"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установление налоговых льгот по местным налогам, оснований и порядка их применения;</w:t>
      </w:r>
    </w:p>
    <w:p w14:paraId="3E524D68"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установление систем оплаты труда работников муниципальных учреждений и предприятий и порядка их применения;</w:t>
      </w:r>
    </w:p>
    <w:p w14:paraId="7670689E"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определения порядка материально-технического и организационного обеспечения деятельности органов местного самоуправления;</w:t>
      </w:r>
    </w:p>
    <w:p w14:paraId="5389B295" w14:textId="470110A6" w:rsidR="00742475" w:rsidRDefault="00742475" w:rsidP="00563116">
      <w:pPr>
        <w:shd w:val="clear" w:color="auto" w:fill="FFFFFF"/>
        <w:jc w:val="both"/>
        <w:textAlignment w:val="baseline"/>
        <w:rPr>
          <w:spacing w:val="2"/>
          <w:sz w:val="28"/>
          <w:szCs w:val="28"/>
        </w:rPr>
      </w:pPr>
    </w:p>
    <w:p w14:paraId="0EE87864" w14:textId="77777777" w:rsidR="00BD17FF" w:rsidRDefault="00BD17FF" w:rsidP="00563116">
      <w:pPr>
        <w:shd w:val="clear" w:color="auto" w:fill="FFFFFF"/>
        <w:jc w:val="both"/>
        <w:textAlignment w:val="baseline"/>
        <w:rPr>
          <w:spacing w:val="2"/>
          <w:sz w:val="28"/>
          <w:szCs w:val="28"/>
        </w:rPr>
      </w:pPr>
    </w:p>
    <w:p w14:paraId="516A6D6F" w14:textId="28FB80D2" w:rsidR="00E86444" w:rsidRPr="00E86444" w:rsidRDefault="00170261" w:rsidP="00E86444">
      <w:pPr>
        <w:shd w:val="clear" w:color="auto" w:fill="FFFFFF"/>
        <w:ind w:firstLine="567"/>
        <w:jc w:val="both"/>
        <w:textAlignment w:val="baseline"/>
        <w:rPr>
          <w:spacing w:val="2"/>
          <w:sz w:val="28"/>
          <w:szCs w:val="28"/>
        </w:rPr>
      </w:pPr>
      <w:r>
        <w:rPr>
          <w:spacing w:val="2"/>
          <w:sz w:val="28"/>
          <w:szCs w:val="28"/>
        </w:rPr>
        <w:t xml:space="preserve">- </w:t>
      </w:r>
      <w:r w:rsidR="00E86444" w:rsidRPr="00E86444">
        <w:rPr>
          <w:spacing w:val="2"/>
          <w:sz w:val="28"/>
          <w:szCs w:val="28"/>
        </w:rPr>
        <w:t xml:space="preserve">определение </w:t>
      </w:r>
      <w:r w:rsidR="00742475">
        <w:rPr>
          <w:spacing w:val="2"/>
          <w:sz w:val="28"/>
          <w:szCs w:val="28"/>
        </w:rPr>
        <w:t xml:space="preserve"> </w:t>
      </w:r>
      <w:r w:rsidR="00E86444" w:rsidRPr="00E86444">
        <w:rPr>
          <w:spacing w:val="2"/>
          <w:sz w:val="28"/>
          <w:szCs w:val="28"/>
        </w:rPr>
        <w:t xml:space="preserve">порядка </w:t>
      </w:r>
      <w:r w:rsidR="00742475">
        <w:rPr>
          <w:spacing w:val="2"/>
          <w:sz w:val="28"/>
          <w:szCs w:val="28"/>
        </w:rPr>
        <w:t xml:space="preserve"> </w:t>
      </w:r>
      <w:r w:rsidR="00E86444" w:rsidRPr="00E86444">
        <w:rPr>
          <w:spacing w:val="2"/>
          <w:sz w:val="28"/>
          <w:szCs w:val="28"/>
        </w:rPr>
        <w:t xml:space="preserve">участия муниципального образования </w:t>
      </w:r>
      <w:r w:rsidR="007E4A07">
        <w:rPr>
          <w:spacing w:val="2"/>
          <w:sz w:val="28"/>
          <w:szCs w:val="28"/>
        </w:rPr>
        <w:t xml:space="preserve">                                          </w:t>
      </w:r>
      <w:r w:rsidR="00E86444" w:rsidRPr="00E86444">
        <w:rPr>
          <w:spacing w:val="2"/>
          <w:sz w:val="28"/>
          <w:szCs w:val="28"/>
        </w:rPr>
        <w:t>в организациях межмуниципального сотрудничества;</w:t>
      </w:r>
    </w:p>
    <w:p w14:paraId="7AF514DC"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14:paraId="272E3E73" w14:textId="24D2AC32"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3.2.</w:t>
      </w:r>
      <w:r w:rsidRPr="00E86444">
        <w:rPr>
          <w:b/>
          <w:spacing w:val="2"/>
          <w:sz w:val="28"/>
          <w:szCs w:val="28"/>
        </w:rPr>
        <w:t xml:space="preserve"> Комиссия по социальной</w:t>
      </w:r>
      <w:r w:rsidR="00475903">
        <w:rPr>
          <w:b/>
          <w:spacing w:val="2"/>
          <w:sz w:val="28"/>
          <w:szCs w:val="28"/>
        </w:rPr>
        <w:t>, молодежной</w:t>
      </w:r>
      <w:r w:rsidRPr="00E86444">
        <w:rPr>
          <w:b/>
          <w:spacing w:val="2"/>
          <w:sz w:val="28"/>
          <w:szCs w:val="28"/>
        </w:rPr>
        <w:t xml:space="preserve"> политике</w:t>
      </w:r>
      <w:r w:rsidR="00475903">
        <w:rPr>
          <w:spacing w:val="2"/>
          <w:sz w:val="28"/>
          <w:szCs w:val="28"/>
        </w:rPr>
        <w:t xml:space="preserve"> </w:t>
      </w:r>
      <w:r w:rsidR="00475903" w:rsidRPr="00475903">
        <w:rPr>
          <w:b/>
          <w:bCs/>
          <w:spacing w:val="2"/>
          <w:sz w:val="28"/>
          <w:szCs w:val="28"/>
        </w:rPr>
        <w:t>и спорту</w:t>
      </w:r>
      <w:r w:rsidR="00475903">
        <w:rPr>
          <w:spacing w:val="2"/>
          <w:sz w:val="28"/>
          <w:szCs w:val="28"/>
        </w:rPr>
        <w:t xml:space="preserve"> </w:t>
      </w:r>
      <w:r w:rsidRPr="00E86444">
        <w:rPr>
          <w:spacing w:val="2"/>
          <w:sz w:val="28"/>
          <w:szCs w:val="28"/>
        </w:rPr>
        <w:t>рассматривает вопросы:</w:t>
      </w:r>
    </w:p>
    <w:p w14:paraId="341E8570"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организации электро-, тепло-, газо- и водоснабжения населения, водоотведения, снабжения населения топливом;</w:t>
      </w:r>
    </w:p>
    <w:p w14:paraId="0A37F24C" w14:textId="52C25662" w:rsidR="00E86444" w:rsidRPr="00E86444" w:rsidRDefault="00E86444" w:rsidP="00675BD9">
      <w:pPr>
        <w:shd w:val="clear" w:color="auto" w:fill="FFFFFF"/>
        <w:ind w:firstLine="567"/>
        <w:jc w:val="both"/>
        <w:textAlignment w:val="baseline"/>
        <w:rPr>
          <w:spacing w:val="2"/>
          <w:sz w:val="28"/>
          <w:szCs w:val="28"/>
        </w:rPr>
      </w:pPr>
      <w:r w:rsidRPr="00E86444">
        <w:rPr>
          <w:spacing w:val="2"/>
          <w:sz w:val="28"/>
          <w:szCs w:val="28"/>
        </w:rPr>
        <w:t>- работы муниципальных предприятий жилищно-коммунального хозяйства;</w:t>
      </w:r>
    </w:p>
    <w:p w14:paraId="1F56F9AB"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организации ритуальных услуг и содержания мест захоронения;</w:t>
      </w:r>
    </w:p>
    <w:p w14:paraId="66B4E777"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создания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14:paraId="4520B1F9" w14:textId="1A7754DC"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создания условий для обеспечения поселений, входящих в состав муниципального</w:t>
      </w:r>
      <w:r w:rsidR="008F3670">
        <w:rPr>
          <w:spacing w:val="2"/>
          <w:sz w:val="28"/>
          <w:szCs w:val="28"/>
        </w:rPr>
        <w:t xml:space="preserve"> </w:t>
      </w:r>
      <w:r w:rsidR="00675BD9">
        <w:rPr>
          <w:spacing w:val="2"/>
          <w:sz w:val="28"/>
          <w:szCs w:val="28"/>
        </w:rPr>
        <w:t>округа</w:t>
      </w:r>
      <w:r w:rsidRPr="00E86444">
        <w:rPr>
          <w:spacing w:val="2"/>
          <w:sz w:val="28"/>
          <w:szCs w:val="28"/>
        </w:rPr>
        <w:t>, услугами связи, общественного питания, торговли и бытового обслуживания;</w:t>
      </w:r>
    </w:p>
    <w:p w14:paraId="12586CF6"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организации библиотечного обслуживания населения;</w:t>
      </w:r>
    </w:p>
    <w:p w14:paraId="6558C220"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 организации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создания условий для осуществления присмотра и ухода за детьми, содержания детей в муниципальных образовательных организациях, осуществления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14:paraId="191C3EA3" w14:textId="49A39E45"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 создания условий для оказания медицинской помощи на территории муниципального </w:t>
      </w:r>
      <w:r w:rsidR="005C79A9">
        <w:rPr>
          <w:spacing w:val="2"/>
          <w:sz w:val="28"/>
          <w:szCs w:val="28"/>
        </w:rPr>
        <w:t>округа</w:t>
      </w:r>
      <w:r w:rsidRPr="00E86444">
        <w:rPr>
          <w:spacing w:val="2"/>
          <w:sz w:val="28"/>
          <w:szCs w:val="28"/>
        </w:rPr>
        <w:t xml:space="preserve"> в соответствии с территориальной программой государственных гарантий бесплатного оказания гражданам медицинской помощи;</w:t>
      </w:r>
    </w:p>
    <w:p w14:paraId="6B9BB41A" w14:textId="5A7DE19F"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 создания условий для обеспечения </w:t>
      </w:r>
      <w:r w:rsidR="005C79A9">
        <w:rPr>
          <w:spacing w:val="2"/>
          <w:sz w:val="28"/>
          <w:szCs w:val="28"/>
        </w:rPr>
        <w:t>населения округа</w:t>
      </w:r>
      <w:r w:rsidRPr="00E86444">
        <w:rPr>
          <w:spacing w:val="2"/>
          <w:sz w:val="28"/>
          <w:szCs w:val="28"/>
        </w:rPr>
        <w:t xml:space="preserve"> услугами по организации досуга и услугами организаций культуры;</w:t>
      </w:r>
    </w:p>
    <w:p w14:paraId="4F592ED3" w14:textId="4B1CD629"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муниципального </w:t>
      </w:r>
      <w:r w:rsidR="005C79A9">
        <w:rPr>
          <w:spacing w:val="2"/>
          <w:sz w:val="28"/>
          <w:szCs w:val="28"/>
        </w:rPr>
        <w:t>округа</w:t>
      </w:r>
      <w:r w:rsidRPr="00E86444">
        <w:rPr>
          <w:spacing w:val="2"/>
          <w:sz w:val="28"/>
          <w:szCs w:val="28"/>
        </w:rPr>
        <w:t xml:space="preserve">, охраны объектов культурного наследия (памятников истории и культуры) местного (муниципального) значения, расположенных на территории муниципального </w:t>
      </w:r>
      <w:r w:rsidR="005C79A9">
        <w:rPr>
          <w:spacing w:val="2"/>
          <w:sz w:val="28"/>
          <w:szCs w:val="28"/>
        </w:rPr>
        <w:t>округа</w:t>
      </w:r>
      <w:r w:rsidRPr="00E86444">
        <w:rPr>
          <w:spacing w:val="2"/>
          <w:sz w:val="28"/>
          <w:szCs w:val="28"/>
        </w:rPr>
        <w:t>;</w:t>
      </w:r>
    </w:p>
    <w:p w14:paraId="2B66255A" w14:textId="754E5386" w:rsidR="00E86444" w:rsidRDefault="00E86444" w:rsidP="00E86444">
      <w:pPr>
        <w:shd w:val="clear" w:color="auto" w:fill="FFFFFF"/>
        <w:ind w:firstLine="567"/>
        <w:jc w:val="both"/>
        <w:textAlignment w:val="baseline"/>
        <w:rPr>
          <w:spacing w:val="2"/>
          <w:sz w:val="28"/>
          <w:szCs w:val="28"/>
        </w:rPr>
      </w:pPr>
      <w:r w:rsidRPr="00E86444">
        <w:rPr>
          <w:spacing w:val="2"/>
          <w:sz w:val="28"/>
          <w:szCs w:val="28"/>
        </w:rPr>
        <w:t>- организации разработки и осуществления мер, направленных на укрепление межнационального и межконфессионального согласия, профилактику межнациональных (межэтнических конфликтов</w:t>
      </w:r>
      <w:r w:rsidR="005C79A9">
        <w:rPr>
          <w:spacing w:val="2"/>
          <w:sz w:val="28"/>
          <w:szCs w:val="28"/>
        </w:rPr>
        <w:t>);</w:t>
      </w:r>
    </w:p>
    <w:p w14:paraId="4D1A416B" w14:textId="03A9829F" w:rsidR="00330EC2" w:rsidRDefault="005C79A9" w:rsidP="00330EC2">
      <w:pPr>
        <w:shd w:val="clear" w:color="auto" w:fill="FFFFFF"/>
        <w:ind w:firstLine="567"/>
        <w:jc w:val="both"/>
        <w:textAlignment w:val="baseline"/>
        <w:rPr>
          <w:spacing w:val="2"/>
          <w:sz w:val="28"/>
          <w:szCs w:val="28"/>
        </w:rPr>
      </w:pPr>
      <w:r>
        <w:rPr>
          <w:spacing w:val="2"/>
          <w:sz w:val="28"/>
          <w:szCs w:val="28"/>
        </w:rPr>
        <w:t xml:space="preserve">- </w:t>
      </w:r>
      <w:r w:rsidRPr="00E86444">
        <w:rPr>
          <w:spacing w:val="2"/>
          <w:sz w:val="28"/>
          <w:szCs w:val="28"/>
        </w:rPr>
        <w:t xml:space="preserve">обеспечения условий для развития условий на территории муниципального </w:t>
      </w:r>
      <w:r w:rsidR="00330EC2">
        <w:rPr>
          <w:spacing w:val="2"/>
          <w:sz w:val="28"/>
          <w:szCs w:val="28"/>
        </w:rPr>
        <w:t xml:space="preserve"> </w:t>
      </w:r>
      <w:r>
        <w:rPr>
          <w:spacing w:val="2"/>
          <w:sz w:val="28"/>
          <w:szCs w:val="28"/>
        </w:rPr>
        <w:t>округа</w:t>
      </w:r>
      <w:r w:rsidRPr="00E86444">
        <w:rPr>
          <w:spacing w:val="2"/>
          <w:sz w:val="28"/>
          <w:szCs w:val="28"/>
        </w:rPr>
        <w:t xml:space="preserve"> </w:t>
      </w:r>
      <w:r w:rsidR="00330EC2">
        <w:rPr>
          <w:spacing w:val="2"/>
          <w:sz w:val="28"/>
          <w:szCs w:val="28"/>
        </w:rPr>
        <w:t xml:space="preserve"> </w:t>
      </w:r>
      <w:r w:rsidRPr="00E86444">
        <w:rPr>
          <w:spacing w:val="2"/>
          <w:sz w:val="28"/>
          <w:szCs w:val="28"/>
        </w:rPr>
        <w:t xml:space="preserve">физической </w:t>
      </w:r>
      <w:r w:rsidR="00330EC2">
        <w:rPr>
          <w:spacing w:val="2"/>
          <w:sz w:val="28"/>
          <w:szCs w:val="28"/>
        </w:rPr>
        <w:t xml:space="preserve"> </w:t>
      </w:r>
      <w:r w:rsidRPr="00E86444">
        <w:rPr>
          <w:spacing w:val="2"/>
          <w:sz w:val="28"/>
          <w:szCs w:val="28"/>
        </w:rPr>
        <w:t xml:space="preserve">культуры, </w:t>
      </w:r>
      <w:r w:rsidR="00330EC2">
        <w:rPr>
          <w:spacing w:val="2"/>
          <w:sz w:val="28"/>
          <w:szCs w:val="28"/>
        </w:rPr>
        <w:t xml:space="preserve"> </w:t>
      </w:r>
      <w:r w:rsidRPr="00E86444">
        <w:rPr>
          <w:spacing w:val="2"/>
          <w:sz w:val="28"/>
          <w:szCs w:val="28"/>
        </w:rPr>
        <w:t xml:space="preserve">школьного </w:t>
      </w:r>
      <w:r w:rsidR="00330EC2">
        <w:rPr>
          <w:spacing w:val="2"/>
          <w:sz w:val="28"/>
          <w:szCs w:val="28"/>
        </w:rPr>
        <w:t xml:space="preserve"> </w:t>
      </w:r>
      <w:r w:rsidRPr="00E86444">
        <w:rPr>
          <w:spacing w:val="2"/>
          <w:sz w:val="28"/>
          <w:szCs w:val="28"/>
        </w:rPr>
        <w:t xml:space="preserve">спорта и массового </w:t>
      </w:r>
    </w:p>
    <w:p w14:paraId="294E18DA" w14:textId="77777777" w:rsidR="00EB751B" w:rsidRDefault="00EB751B" w:rsidP="00330EC2">
      <w:pPr>
        <w:shd w:val="clear" w:color="auto" w:fill="FFFFFF"/>
        <w:ind w:firstLine="567"/>
        <w:jc w:val="both"/>
        <w:textAlignment w:val="baseline"/>
        <w:rPr>
          <w:spacing w:val="2"/>
          <w:sz w:val="28"/>
          <w:szCs w:val="28"/>
        </w:rPr>
      </w:pPr>
    </w:p>
    <w:p w14:paraId="187B0393" w14:textId="77777777" w:rsidR="00330EC2" w:rsidRDefault="00330EC2" w:rsidP="00330EC2">
      <w:pPr>
        <w:shd w:val="clear" w:color="auto" w:fill="FFFFFF"/>
        <w:ind w:firstLine="567"/>
        <w:jc w:val="both"/>
        <w:textAlignment w:val="baseline"/>
        <w:rPr>
          <w:spacing w:val="2"/>
          <w:sz w:val="28"/>
          <w:szCs w:val="28"/>
        </w:rPr>
      </w:pPr>
    </w:p>
    <w:p w14:paraId="3723EF14" w14:textId="2BC1AD10" w:rsidR="005C79A9" w:rsidRPr="00E86444" w:rsidRDefault="005C79A9" w:rsidP="00330EC2">
      <w:pPr>
        <w:shd w:val="clear" w:color="auto" w:fill="FFFFFF"/>
        <w:ind w:firstLine="567"/>
        <w:jc w:val="both"/>
        <w:textAlignment w:val="baseline"/>
        <w:rPr>
          <w:spacing w:val="2"/>
          <w:sz w:val="28"/>
          <w:szCs w:val="28"/>
        </w:rPr>
      </w:pPr>
      <w:r w:rsidRPr="00E86444">
        <w:rPr>
          <w:spacing w:val="2"/>
          <w:sz w:val="28"/>
          <w:szCs w:val="28"/>
        </w:rPr>
        <w:lastRenderedPageBreak/>
        <w:t xml:space="preserve">спорта, организации </w:t>
      </w:r>
      <w:r w:rsidR="00330EC2">
        <w:rPr>
          <w:spacing w:val="2"/>
          <w:sz w:val="28"/>
          <w:szCs w:val="28"/>
        </w:rPr>
        <w:t xml:space="preserve"> </w:t>
      </w:r>
      <w:r w:rsidRPr="00E86444">
        <w:rPr>
          <w:spacing w:val="2"/>
          <w:sz w:val="28"/>
          <w:szCs w:val="28"/>
        </w:rPr>
        <w:t xml:space="preserve">проведения </w:t>
      </w:r>
      <w:r w:rsidR="00330EC2">
        <w:rPr>
          <w:spacing w:val="2"/>
          <w:sz w:val="28"/>
          <w:szCs w:val="28"/>
        </w:rPr>
        <w:t xml:space="preserve"> </w:t>
      </w:r>
      <w:r w:rsidRPr="00E86444">
        <w:rPr>
          <w:spacing w:val="2"/>
          <w:sz w:val="28"/>
          <w:szCs w:val="28"/>
        </w:rPr>
        <w:t xml:space="preserve">официальных </w:t>
      </w:r>
      <w:r w:rsidR="00330EC2">
        <w:rPr>
          <w:spacing w:val="2"/>
          <w:sz w:val="28"/>
          <w:szCs w:val="28"/>
        </w:rPr>
        <w:t xml:space="preserve"> </w:t>
      </w:r>
      <w:r w:rsidRPr="00E86444">
        <w:rPr>
          <w:spacing w:val="2"/>
          <w:sz w:val="28"/>
          <w:szCs w:val="28"/>
        </w:rPr>
        <w:t xml:space="preserve">физкультурно-оздоровительных и спортивных мероприятий муниципального </w:t>
      </w:r>
      <w:r>
        <w:rPr>
          <w:spacing w:val="2"/>
          <w:sz w:val="28"/>
          <w:szCs w:val="28"/>
        </w:rPr>
        <w:t>округа</w:t>
      </w:r>
      <w:r w:rsidRPr="00E86444">
        <w:rPr>
          <w:spacing w:val="2"/>
          <w:sz w:val="28"/>
          <w:szCs w:val="28"/>
        </w:rPr>
        <w:t>;</w:t>
      </w:r>
    </w:p>
    <w:p w14:paraId="58E72930" w14:textId="4CA2DCFC" w:rsidR="005C79A9" w:rsidRPr="00E86444" w:rsidRDefault="005C79A9" w:rsidP="00330EC2">
      <w:pPr>
        <w:shd w:val="clear" w:color="auto" w:fill="FFFFFF"/>
        <w:ind w:firstLine="567"/>
        <w:jc w:val="both"/>
        <w:textAlignment w:val="baseline"/>
        <w:rPr>
          <w:spacing w:val="2"/>
          <w:sz w:val="28"/>
          <w:szCs w:val="28"/>
        </w:rPr>
      </w:pPr>
      <w:r w:rsidRPr="00E86444">
        <w:rPr>
          <w:spacing w:val="2"/>
          <w:sz w:val="28"/>
          <w:szCs w:val="28"/>
        </w:rPr>
        <w:t>- организации и осуществления мероприятий по работе с детьми и молодежью.</w:t>
      </w:r>
    </w:p>
    <w:p w14:paraId="08B3B93A" w14:textId="77777777" w:rsidR="00E86444" w:rsidRPr="00E86444" w:rsidRDefault="00E86444" w:rsidP="00E86444">
      <w:pPr>
        <w:shd w:val="clear" w:color="auto" w:fill="FFFFFF"/>
        <w:ind w:firstLine="567"/>
        <w:textAlignment w:val="baseline"/>
        <w:rPr>
          <w:spacing w:val="2"/>
          <w:sz w:val="28"/>
          <w:szCs w:val="28"/>
        </w:rPr>
      </w:pPr>
      <w:r w:rsidRPr="00E86444">
        <w:rPr>
          <w:spacing w:val="2"/>
          <w:sz w:val="28"/>
          <w:szCs w:val="28"/>
        </w:rPr>
        <w:t>3.3.</w:t>
      </w:r>
      <w:r w:rsidRPr="00E86444">
        <w:rPr>
          <w:b/>
          <w:spacing w:val="2"/>
          <w:sz w:val="28"/>
          <w:szCs w:val="28"/>
        </w:rPr>
        <w:t xml:space="preserve"> Комиссия по законности и правопорядку </w:t>
      </w:r>
      <w:r w:rsidRPr="00E86444">
        <w:rPr>
          <w:spacing w:val="2"/>
          <w:sz w:val="28"/>
          <w:szCs w:val="28"/>
        </w:rPr>
        <w:t>рассматривает вопросы:</w:t>
      </w:r>
    </w:p>
    <w:p w14:paraId="71D59D24" w14:textId="320C3394"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разработки Устава муниципального образования «Темкинский</w:t>
      </w:r>
      <w:r w:rsidR="003F4AD2">
        <w:rPr>
          <w:spacing w:val="2"/>
          <w:sz w:val="28"/>
          <w:szCs w:val="28"/>
        </w:rPr>
        <w:t xml:space="preserve"> муниципальный округ</w:t>
      </w:r>
      <w:r w:rsidRPr="00E86444">
        <w:rPr>
          <w:spacing w:val="2"/>
          <w:sz w:val="28"/>
          <w:szCs w:val="28"/>
        </w:rPr>
        <w:t>» Смоленской области, внесения в него изменений;</w:t>
      </w:r>
    </w:p>
    <w:p w14:paraId="2AFA5B53" w14:textId="5A3B76CD"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 разработки проектов Положений по общим вопросам местного </w:t>
      </w:r>
      <w:r w:rsidR="00390DD2">
        <w:rPr>
          <w:spacing w:val="2"/>
          <w:sz w:val="28"/>
          <w:szCs w:val="28"/>
        </w:rPr>
        <w:t xml:space="preserve"> значения</w:t>
      </w:r>
      <w:r w:rsidRPr="00E86444">
        <w:rPr>
          <w:spacing w:val="2"/>
          <w:sz w:val="28"/>
          <w:szCs w:val="28"/>
        </w:rPr>
        <w:t>;</w:t>
      </w:r>
    </w:p>
    <w:p w14:paraId="618E52B2" w14:textId="1A06FEEB"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организации охраны общественного порядка</w:t>
      </w:r>
      <w:r w:rsidR="00D04FE6">
        <w:rPr>
          <w:spacing w:val="2"/>
          <w:sz w:val="28"/>
          <w:szCs w:val="28"/>
        </w:rPr>
        <w:t>;</w:t>
      </w:r>
      <w:r w:rsidRPr="00E86444">
        <w:rPr>
          <w:spacing w:val="2"/>
          <w:sz w:val="28"/>
          <w:szCs w:val="28"/>
        </w:rPr>
        <w:t xml:space="preserve"> </w:t>
      </w:r>
    </w:p>
    <w:p w14:paraId="2C0764CF"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контроля над исполнением органами местного самоуправления и их должностными лицами полномочий по решению вопросов местного значения;</w:t>
      </w:r>
    </w:p>
    <w:p w14:paraId="32B3337D"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обеспечения гарантий депутатской деятельности;</w:t>
      </w:r>
    </w:p>
    <w:p w14:paraId="1FCB1788"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депутатской этики;</w:t>
      </w:r>
    </w:p>
    <w:p w14:paraId="4D527D12"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досрочного прекращения полномочий депутата;</w:t>
      </w:r>
    </w:p>
    <w:p w14:paraId="7094EC02"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протесты и представления прокуратуры Темкинского района  Смоленской области;</w:t>
      </w:r>
    </w:p>
    <w:p w14:paraId="1C2F0C14"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законодательной инициативы перед Смоленской областной Думой.</w:t>
      </w:r>
    </w:p>
    <w:p w14:paraId="53EF1EC6" w14:textId="5BAF0B8C"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3.4.</w:t>
      </w:r>
      <w:r w:rsidRPr="00E86444">
        <w:rPr>
          <w:b/>
          <w:spacing w:val="2"/>
          <w:sz w:val="28"/>
          <w:szCs w:val="28"/>
        </w:rPr>
        <w:t xml:space="preserve"> Комиссия по имущественным, земельным отношениям</w:t>
      </w:r>
      <w:r w:rsidR="00157FCC">
        <w:rPr>
          <w:b/>
          <w:spacing w:val="2"/>
          <w:sz w:val="28"/>
          <w:szCs w:val="28"/>
        </w:rPr>
        <w:t xml:space="preserve">, </w:t>
      </w:r>
      <w:r w:rsidRPr="00E86444">
        <w:rPr>
          <w:b/>
          <w:spacing w:val="2"/>
          <w:sz w:val="28"/>
          <w:szCs w:val="28"/>
        </w:rPr>
        <w:t xml:space="preserve"> природопользованию</w:t>
      </w:r>
      <w:r w:rsidR="00157FCC">
        <w:rPr>
          <w:b/>
          <w:spacing w:val="2"/>
          <w:sz w:val="28"/>
          <w:szCs w:val="28"/>
        </w:rPr>
        <w:t xml:space="preserve"> и вопросам агропромышленного комплекса </w:t>
      </w:r>
      <w:r w:rsidRPr="00E86444">
        <w:rPr>
          <w:spacing w:val="2"/>
          <w:sz w:val="28"/>
          <w:szCs w:val="28"/>
        </w:rPr>
        <w:t xml:space="preserve"> рассматривает вопросы:</w:t>
      </w:r>
    </w:p>
    <w:p w14:paraId="177C8506"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утверждения порядка управления и распоряжения имуществом, находящимся в муниципальной собственности и осуществления контроля за его соблюдением;</w:t>
      </w:r>
    </w:p>
    <w:p w14:paraId="1F07EAA8" w14:textId="43C52865"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утверждения правил благоустройства территории муниципального образования</w:t>
      </w:r>
      <w:r w:rsidR="00C134FC">
        <w:rPr>
          <w:spacing w:val="2"/>
          <w:sz w:val="28"/>
          <w:szCs w:val="28"/>
        </w:rPr>
        <w:t xml:space="preserve"> «Темкинский муниципальный округ» Смоленской области</w:t>
      </w:r>
      <w:r w:rsidRPr="00E86444">
        <w:rPr>
          <w:spacing w:val="2"/>
          <w:sz w:val="28"/>
          <w:szCs w:val="28"/>
        </w:rPr>
        <w:t>;</w:t>
      </w:r>
    </w:p>
    <w:p w14:paraId="0DC200B5"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установление  порядка осуществления муниципального земельного контроля;</w:t>
      </w:r>
    </w:p>
    <w:p w14:paraId="66A1D2C7" w14:textId="0E7823EA"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утверждения генеральных план</w:t>
      </w:r>
      <w:r w:rsidR="00C134FC">
        <w:rPr>
          <w:spacing w:val="2"/>
          <w:sz w:val="28"/>
          <w:szCs w:val="28"/>
        </w:rPr>
        <w:t>а,</w:t>
      </w:r>
      <w:r w:rsidRPr="00E86444">
        <w:rPr>
          <w:spacing w:val="2"/>
          <w:sz w:val="28"/>
          <w:szCs w:val="28"/>
        </w:rPr>
        <w:t xml:space="preserve"> правил землепользования и застройки </w:t>
      </w:r>
      <w:r w:rsidR="00C134FC">
        <w:rPr>
          <w:spacing w:val="2"/>
          <w:sz w:val="28"/>
          <w:szCs w:val="28"/>
        </w:rPr>
        <w:t xml:space="preserve"> </w:t>
      </w:r>
      <w:r w:rsidRPr="00E86444">
        <w:rPr>
          <w:spacing w:val="2"/>
          <w:sz w:val="28"/>
          <w:szCs w:val="28"/>
        </w:rPr>
        <w:t xml:space="preserve"> муниципального </w:t>
      </w:r>
      <w:r w:rsidR="00C134FC">
        <w:rPr>
          <w:spacing w:val="2"/>
          <w:sz w:val="28"/>
          <w:szCs w:val="28"/>
        </w:rPr>
        <w:t>образования «Темкинский муниципальный округ» Смоленской области</w:t>
      </w:r>
      <w:r w:rsidRPr="00E86444">
        <w:rPr>
          <w:spacing w:val="2"/>
          <w:sz w:val="28"/>
          <w:szCs w:val="28"/>
        </w:rPr>
        <w:t>;</w:t>
      </w:r>
    </w:p>
    <w:p w14:paraId="692010E1"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14:paraId="0E3479DC"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14:paraId="6B8972A6" w14:textId="3FFD266C" w:rsidR="00E86444" w:rsidRPr="00E86444" w:rsidRDefault="00E86444" w:rsidP="00157FCC">
      <w:pPr>
        <w:shd w:val="clear" w:color="auto" w:fill="FFFFFF"/>
        <w:ind w:firstLine="567"/>
        <w:jc w:val="both"/>
        <w:textAlignment w:val="baseline"/>
        <w:rPr>
          <w:spacing w:val="2"/>
          <w:sz w:val="28"/>
          <w:szCs w:val="28"/>
        </w:rPr>
      </w:pPr>
      <w:r w:rsidRPr="00E86444">
        <w:rPr>
          <w:spacing w:val="2"/>
          <w:sz w:val="28"/>
          <w:szCs w:val="28"/>
        </w:rPr>
        <w:t xml:space="preserve">- организации мероприятий </w:t>
      </w:r>
      <w:r w:rsidR="00F519AB">
        <w:rPr>
          <w:spacing w:val="2"/>
          <w:sz w:val="28"/>
          <w:szCs w:val="28"/>
        </w:rPr>
        <w:t xml:space="preserve"> </w:t>
      </w:r>
      <w:r w:rsidRPr="00E86444">
        <w:rPr>
          <w:spacing w:val="2"/>
          <w:sz w:val="28"/>
          <w:szCs w:val="28"/>
        </w:rPr>
        <w:t xml:space="preserve"> по охране окружающей среды.</w:t>
      </w:r>
    </w:p>
    <w:p w14:paraId="13004531" w14:textId="77777777" w:rsidR="00E86444" w:rsidRPr="00E86444" w:rsidRDefault="00E86444" w:rsidP="00E86444">
      <w:pPr>
        <w:shd w:val="clear" w:color="auto" w:fill="FFFFFF"/>
        <w:ind w:firstLine="567"/>
        <w:jc w:val="both"/>
        <w:textAlignment w:val="baseline"/>
        <w:rPr>
          <w:rFonts w:eastAsiaTheme="minorHAnsi"/>
          <w:sz w:val="28"/>
          <w:szCs w:val="28"/>
          <w:lang w:eastAsia="en-US"/>
        </w:rPr>
      </w:pPr>
      <w:r w:rsidRPr="00E86444">
        <w:rPr>
          <w:sz w:val="28"/>
          <w:szCs w:val="28"/>
        </w:rPr>
        <w:t>-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и других отраслей агропромышленного комплекса;</w:t>
      </w:r>
    </w:p>
    <w:p w14:paraId="21D959A9" w14:textId="2E966A3A" w:rsidR="000A0D2F" w:rsidRPr="00B922F4" w:rsidRDefault="00E86444" w:rsidP="00B922F4">
      <w:pPr>
        <w:shd w:val="clear" w:color="auto" w:fill="FFFFFF"/>
        <w:ind w:firstLine="567"/>
        <w:jc w:val="both"/>
        <w:textAlignment w:val="baseline"/>
        <w:rPr>
          <w:sz w:val="28"/>
          <w:szCs w:val="28"/>
        </w:rPr>
      </w:pPr>
      <w:r w:rsidRPr="00E86444">
        <w:rPr>
          <w:sz w:val="28"/>
          <w:szCs w:val="28"/>
        </w:rPr>
        <w:t>- контроль за реализацией программ агропромышленного комплекса.</w:t>
      </w:r>
    </w:p>
    <w:p w14:paraId="44F5E10B" w14:textId="77777777" w:rsidR="007B076D" w:rsidRDefault="00330EC2" w:rsidP="00E86444">
      <w:pPr>
        <w:shd w:val="clear" w:color="auto" w:fill="FFFFFF"/>
        <w:ind w:firstLine="567"/>
        <w:jc w:val="both"/>
        <w:textAlignment w:val="baseline"/>
        <w:rPr>
          <w:spacing w:val="2"/>
          <w:sz w:val="28"/>
          <w:szCs w:val="28"/>
        </w:rPr>
      </w:pPr>
      <w:r>
        <w:rPr>
          <w:spacing w:val="2"/>
          <w:sz w:val="28"/>
          <w:szCs w:val="28"/>
        </w:rPr>
        <w:t xml:space="preserve">  </w:t>
      </w:r>
    </w:p>
    <w:p w14:paraId="7ACB1491" w14:textId="77777777" w:rsidR="00B922F4" w:rsidRDefault="00E86444" w:rsidP="00B922F4">
      <w:pPr>
        <w:shd w:val="clear" w:color="auto" w:fill="FFFFFF"/>
        <w:ind w:firstLine="567"/>
        <w:jc w:val="both"/>
        <w:textAlignment w:val="baseline"/>
        <w:rPr>
          <w:spacing w:val="2"/>
          <w:sz w:val="28"/>
          <w:szCs w:val="28"/>
        </w:rPr>
      </w:pPr>
      <w:r w:rsidRPr="00E86444">
        <w:rPr>
          <w:spacing w:val="2"/>
          <w:sz w:val="28"/>
          <w:szCs w:val="28"/>
        </w:rPr>
        <w:t>3.</w:t>
      </w:r>
      <w:r w:rsidR="00D17C03">
        <w:rPr>
          <w:spacing w:val="2"/>
          <w:sz w:val="28"/>
          <w:szCs w:val="28"/>
        </w:rPr>
        <w:t>5</w:t>
      </w:r>
      <w:r w:rsidRPr="00E86444">
        <w:rPr>
          <w:spacing w:val="2"/>
          <w:sz w:val="28"/>
          <w:szCs w:val="28"/>
        </w:rPr>
        <w:t xml:space="preserve">. </w:t>
      </w:r>
      <w:r w:rsidRPr="00E86444">
        <w:rPr>
          <w:b/>
          <w:spacing w:val="2"/>
          <w:sz w:val="28"/>
          <w:szCs w:val="28"/>
        </w:rPr>
        <w:t xml:space="preserve">Комиссия по инвестиционной деятельности </w:t>
      </w:r>
      <w:r w:rsidRPr="00E86444">
        <w:rPr>
          <w:spacing w:val="2"/>
          <w:sz w:val="28"/>
          <w:szCs w:val="28"/>
        </w:rPr>
        <w:t>рассматривает вопросы</w:t>
      </w:r>
      <w:r w:rsidR="00B922F4">
        <w:rPr>
          <w:spacing w:val="2"/>
          <w:sz w:val="28"/>
          <w:szCs w:val="28"/>
        </w:rPr>
        <w:t>:</w:t>
      </w:r>
    </w:p>
    <w:p w14:paraId="6E2CA3F9" w14:textId="1226EFD2" w:rsidR="00E86444" w:rsidRPr="00E86444" w:rsidRDefault="00E86444" w:rsidP="00B922F4">
      <w:pPr>
        <w:shd w:val="clear" w:color="auto" w:fill="FFFFFF"/>
        <w:ind w:firstLine="567"/>
        <w:jc w:val="both"/>
        <w:textAlignment w:val="baseline"/>
        <w:rPr>
          <w:spacing w:val="2"/>
          <w:sz w:val="28"/>
          <w:szCs w:val="28"/>
        </w:rPr>
      </w:pPr>
      <w:r w:rsidRPr="00E86444">
        <w:rPr>
          <w:spacing w:val="2"/>
          <w:sz w:val="28"/>
          <w:szCs w:val="28"/>
        </w:rPr>
        <w:lastRenderedPageBreak/>
        <w:t>-  оценки приоритетов развития муниципального образования</w:t>
      </w:r>
      <w:r w:rsidR="006A45A4">
        <w:rPr>
          <w:spacing w:val="2"/>
          <w:sz w:val="28"/>
          <w:szCs w:val="28"/>
        </w:rPr>
        <w:t xml:space="preserve"> «Темкинский муниципальный округ» Смоленской области</w:t>
      </w:r>
      <w:r w:rsidRPr="00E86444">
        <w:rPr>
          <w:spacing w:val="2"/>
          <w:sz w:val="28"/>
          <w:szCs w:val="28"/>
        </w:rPr>
        <w:t>, выдвижения и обсуждения перспективных проектных идей;</w:t>
      </w:r>
    </w:p>
    <w:p w14:paraId="419B7288" w14:textId="5FDCD272"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эффективности использования территорий муниципального образования</w:t>
      </w:r>
      <w:r w:rsidR="0000725C">
        <w:rPr>
          <w:spacing w:val="2"/>
          <w:sz w:val="28"/>
          <w:szCs w:val="28"/>
        </w:rPr>
        <w:t xml:space="preserve"> «Темкинский муниципальный округ» Смоленской области</w:t>
      </w:r>
      <w:r w:rsidRPr="00E86444">
        <w:rPr>
          <w:spacing w:val="2"/>
          <w:sz w:val="28"/>
          <w:szCs w:val="28"/>
        </w:rPr>
        <w:t>;</w:t>
      </w:r>
    </w:p>
    <w:p w14:paraId="0385949D"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совершенствования управления муниципальной собственностью;</w:t>
      </w:r>
    </w:p>
    <w:p w14:paraId="36A31045"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улучшения инвестиционного климата, контроля за реализацией инвестиционных программ и проектов;</w:t>
      </w:r>
    </w:p>
    <w:p w14:paraId="28B3FA9D"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поддержки инвестиционной деятельности.</w:t>
      </w:r>
    </w:p>
    <w:p w14:paraId="1BA220D2" w14:textId="45F160DF"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3.</w:t>
      </w:r>
      <w:r w:rsidR="00D17C03">
        <w:rPr>
          <w:spacing w:val="2"/>
          <w:sz w:val="28"/>
          <w:szCs w:val="28"/>
        </w:rPr>
        <w:t>6</w:t>
      </w:r>
      <w:r w:rsidRPr="00E86444">
        <w:rPr>
          <w:spacing w:val="2"/>
          <w:sz w:val="28"/>
          <w:szCs w:val="28"/>
        </w:rPr>
        <w:t>.  Постоянные комиссии вправе принимать к рассмотрению и иные вопросы местного значения.</w:t>
      </w:r>
    </w:p>
    <w:p w14:paraId="35D1CC37" w14:textId="77777777" w:rsidR="00E86444" w:rsidRPr="00E86444" w:rsidRDefault="00E86444" w:rsidP="00E86444">
      <w:pPr>
        <w:shd w:val="clear" w:color="auto" w:fill="FFFFFF"/>
        <w:ind w:firstLine="567"/>
        <w:jc w:val="both"/>
        <w:textAlignment w:val="baseline"/>
        <w:outlineLvl w:val="2"/>
        <w:rPr>
          <w:spacing w:val="2"/>
          <w:sz w:val="28"/>
          <w:szCs w:val="28"/>
        </w:rPr>
      </w:pPr>
    </w:p>
    <w:p w14:paraId="4C942F19" w14:textId="77777777" w:rsidR="00E86444" w:rsidRPr="00E86444" w:rsidRDefault="00E86444" w:rsidP="00E86444">
      <w:pPr>
        <w:shd w:val="clear" w:color="auto" w:fill="FFFFFF"/>
        <w:jc w:val="center"/>
        <w:textAlignment w:val="baseline"/>
        <w:outlineLvl w:val="2"/>
        <w:rPr>
          <w:b/>
          <w:spacing w:val="2"/>
          <w:sz w:val="28"/>
          <w:szCs w:val="28"/>
        </w:rPr>
      </w:pPr>
      <w:r w:rsidRPr="00E86444">
        <w:rPr>
          <w:b/>
          <w:spacing w:val="2"/>
          <w:sz w:val="28"/>
          <w:szCs w:val="28"/>
        </w:rPr>
        <w:t>I</w:t>
      </w:r>
      <w:r w:rsidRPr="00E86444">
        <w:rPr>
          <w:b/>
          <w:spacing w:val="2"/>
          <w:sz w:val="28"/>
          <w:szCs w:val="28"/>
          <w:lang w:val="en-US"/>
        </w:rPr>
        <w:t>V</w:t>
      </w:r>
      <w:r w:rsidRPr="00E86444">
        <w:rPr>
          <w:b/>
          <w:spacing w:val="2"/>
          <w:sz w:val="28"/>
          <w:szCs w:val="28"/>
        </w:rPr>
        <w:t>. Полномочия постоянных комиссий</w:t>
      </w:r>
    </w:p>
    <w:p w14:paraId="6BDFB91B" w14:textId="77777777" w:rsidR="00E86444" w:rsidRPr="00E86444" w:rsidRDefault="00E86444" w:rsidP="00E86444">
      <w:pPr>
        <w:shd w:val="clear" w:color="auto" w:fill="FFFFFF"/>
        <w:ind w:firstLine="567"/>
        <w:jc w:val="both"/>
        <w:textAlignment w:val="baseline"/>
        <w:rPr>
          <w:spacing w:val="2"/>
          <w:sz w:val="28"/>
          <w:szCs w:val="28"/>
        </w:rPr>
      </w:pPr>
    </w:p>
    <w:p w14:paraId="00CD37A6"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4.1. Постоянные комиссии:</w:t>
      </w:r>
    </w:p>
    <w:p w14:paraId="5BDC9213" w14:textId="13E6A331"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4.1.1. Предварительно рассматривают вопросы, относящиеся к ведению Темкинского </w:t>
      </w:r>
      <w:r>
        <w:rPr>
          <w:spacing w:val="2"/>
          <w:sz w:val="28"/>
          <w:szCs w:val="28"/>
        </w:rPr>
        <w:t xml:space="preserve">окружного </w:t>
      </w:r>
      <w:r w:rsidRPr="00E86444">
        <w:rPr>
          <w:spacing w:val="2"/>
          <w:sz w:val="28"/>
          <w:szCs w:val="28"/>
        </w:rPr>
        <w:t xml:space="preserve"> Совета депутатов, осуществляют контроль за исполнением принятых решений.</w:t>
      </w:r>
    </w:p>
    <w:p w14:paraId="37DCDAA4" w14:textId="025D8B6D"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4.1.2. Разрабатывают по поручению Темкинского </w:t>
      </w:r>
      <w:r>
        <w:rPr>
          <w:spacing w:val="2"/>
          <w:sz w:val="28"/>
          <w:szCs w:val="28"/>
        </w:rPr>
        <w:t xml:space="preserve">окружного </w:t>
      </w:r>
      <w:r w:rsidRPr="00E86444">
        <w:rPr>
          <w:spacing w:val="2"/>
          <w:sz w:val="28"/>
          <w:szCs w:val="28"/>
        </w:rPr>
        <w:t xml:space="preserve"> Совета депутатов, а также по собственной инициативе проекты решений Темкинского </w:t>
      </w:r>
      <w:r>
        <w:rPr>
          <w:spacing w:val="2"/>
          <w:sz w:val="28"/>
          <w:szCs w:val="28"/>
        </w:rPr>
        <w:t xml:space="preserve">окружного </w:t>
      </w:r>
      <w:r w:rsidRPr="00E86444">
        <w:rPr>
          <w:spacing w:val="2"/>
          <w:sz w:val="28"/>
          <w:szCs w:val="28"/>
        </w:rPr>
        <w:t xml:space="preserve"> Совета депутатов по вопросам, относящимся к их ведению, рассматривают представленные им проекты решений, готовят по проектам решений свои заключения, вносят их на рассмотрение Темкинского </w:t>
      </w:r>
      <w:r>
        <w:rPr>
          <w:spacing w:val="2"/>
          <w:sz w:val="28"/>
          <w:szCs w:val="28"/>
        </w:rPr>
        <w:t xml:space="preserve">окружного </w:t>
      </w:r>
      <w:r w:rsidRPr="00E86444">
        <w:rPr>
          <w:spacing w:val="2"/>
          <w:sz w:val="28"/>
          <w:szCs w:val="28"/>
        </w:rPr>
        <w:t xml:space="preserve"> Совета депутатов.</w:t>
      </w:r>
    </w:p>
    <w:p w14:paraId="2EBC8E8F" w14:textId="6575E1E4"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4.1.3. Вносят предложения по плану работы Темкинского </w:t>
      </w:r>
      <w:r>
        <w:rPr>
          <w:spacing w:val="2"/>
          <w:sz w:val="28"/>
          <w:szCs w:val="28"/>
        </w:rPr>
        <w:t xml:space="preserve">окружного </w:t>
      </w:r>
      <w:r w:rsidRPr="00E86444">
        <w:rPr>
          <w:spacing w:val="2"/>
          <w:sz w:val="28"/>
          <w:szCs w:val="28"/>
        </w:rPr>
        <w:t xml:space="preserve"> Совета депутатов.</w:t>
      </w:r>
    </w:p>
    <w:p w14:paraId="12B5DAA5" w14:textId="2A4D2B3A"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4.1.4. Заслушивают доклады (информации) должностных лиц Администрации муниципального образования «Темкинский </w:t>
      </w:r>
      <w:r w:rsidR="008B484F">
        <w:rPr>
          <w:spacing w:val="2"/>
          <w:sz w:val="28"/>
          <w:szCs w:val="28"/>
        </w:rPr>
        <w:t>муниципальный округ</w:t>
      </w:r>
      <w:r w:rsidRPr="00E86444">
        <w:rPr>
          <w:spacing w:val="2"/>
          <w:sz w:val="28"/>
          <w:szCs w:val="28"/>
        </w:rPr>
        <w:t>» Смоленской области, руководителей муниципальных предприятий и учреждений.</w:t>
      </w:r>
    </w:p>
    <w:p w14:paraId="6591A57C" w14:textId="4D4C8B03"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4.1.5. Оказывают содействие Темкинскому </w:t>
      </w:r>
      <w:r w:rsidR="009F52D0">
        <w:rPr>
          <w:spacing w:val="2"/>
          <w:sz w:val="28"/>
          <w:szCs w:val="28"/>
        </w:rPr>
        <w:t xml:space="preserve">окружному </w:t>
      </w:r>
      <w:r w:rsidRPr="00E86444">
        <w:rPr>
          <w:spacing w:val="2"/>
          <w:sz w:val="28"/>
          <w:szCs w:val="28"/>
        </w:rPr>
        <w:t>Совету депутатов в рассмотрении предложений, заявлений и жалоб граждан.</w:t>
      </w:r>
    </w:p>
    <w:p w14:paraId="1F867312"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4.2. Постоянные комиссии вправе привлекать к своей работе представителей органов государственной власти, государственных органов, органов местного самоуправления, общественных организаций. Эти лица участвуют в заседаниях постоянных комиссий с правом совещательного голоса.</w:t>
      </w:r>
    </w:p>
    <w:p w14:paraId="03F93809" w14:textId="77777777" w:rsidR="00E86444" w:rsidRPr="00E86444" w:rsidRDefault="00E86444" w:rsidP="00E86444">
      <w:pPr>
        <w:shd w:val="clear" w:color="auto" w:fill="FFFFFF"/>
        <w:ind w:firstLine="567"/>
        <w:jc w:val="both"/>
        <w:textAlignment w:val="baseline"/>
        <w:outlineLvl w:val="2"/>
        <w:rPr>
          <w:spacing w:val="2"/>
          <w:sz w:val="28"/>
          <w:szCs w:val="28"/>
        </w:rPr>
      </w:pPr>
    </w:p>
    <w:p w14:paraId="0AE7511E" w14:textId="77777777" w:rsidR="00E86444" w:rsidRPr="00E86444" w:rsidRDefault="00E86444" w:rsidP="00E86444">
      <w:pPr>
        <w:shd w:val="clear" w:color="auto" w:fill="FFFFFF"/>
        <w:jc w:val="center"/>
        <w:textAlignment w:val="baseline"/>
        <w:outlineLvl w:val="2"/>
        <w:rPr>
          <w:b/>
          <w:spacing w:val="2"/>
          <w:sz w:val="28"/>
          <w:szCs w:val="28"/>
        </w:rPr>
      </w:pPr>
      <w:r w:rsidRPr="00E86444">
        <w:rPr>
          <w:b/>
          <w:spacing w:val="2"/>
          <w:sz w:val="28"/>
          <w:szCs w:val="28"/>
        </w:rPr>
        <w:t>V. Порядок работы постоянных комиссий</w:t>
      </w:r>
    </w:p>
    <w:p w14:paraId="671FA6F1" w14:textId="77777777" w:rsidR="00E86444" w:rsidRPr="00E86444" w:rsidRDefault="00E86444" w:rsidP="00E86444">
      <w:pPr>
        <w:shd w:val="clear" w:color="auto" w:fill="FFFFFF"/>
        <w:ind w:firstLine="567"/>
        <w:jc w:val="both"/>
        <w:textAlignment w:val="baseline"/>
        <w:rPr>
          <w:spacing w:val="2"/>
          <w:sz w:val="28"/>
          <w:szCs w:val="28"/>
        </w:rPr>
      </w:pPr>
    </w:p>
    <w:p w14:paraId="44544A7C" w14:textId="09B09E6E"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5.1. Постоянные комиссии Темкинского </w:t>
      </w:r>
      <w:r>
        <w:rPr>
          <w:spacing w:val="2"/>
          <w:sz w:val="28"/>
          <w:szCs w:val="28"/>
        </w:rPr>
        <w:t xml:space="preserve">окружного </w:t>
      </w:r>
      <w:r w:rsidRPr="00E86444">
        <w:rPr>
          <w:spacing w:val="2"/>
          <w:sz w:val="28"/>
          <w:szCs w:val="28"/>
        </w:rPr>
        <w:t xml:space="preserve"> Совета депутатов работают в соответствии с планами, утвержденными на их заседаниях.</w:t>
      </w:r>
    </w:p>
    <w:p w14:paraId="70BA5634" w14:textId="1C5484D9"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5.2. Заседания постоянных комиссий проводятся по мере необходимости, но не реже одного раза в</w:t>
      </w:r>
      <w:r w:rsidR="00B67F0A">
        <w:rPr>
          <w:spacing w:val="2"/>
          <w:sz w:val="28"/>
          <w:szCs w:val="28"/>
        </w:rPr>
        <w:t xml:space="preserve"> </w:t>
      </w:r>
      <w:r w:rsidRPr="00E86444">
        <w:rPr>
          <w:spacing w:val="2"/>
          <w:sz w:val="28"/>
          <w:szCs w:val="28"/>
        </w:rPr>
        <w:t>месяц.</w:t>
      </w:r>
    </w:p>
    <w:p w14:paraId="3789FCF5" w14:textId="77777777" w:rsidR="00E86444" w:rsidRPr="00E86444" w:rsidRDefault="00E86444" w:rsidP="00E86444">
      <w:pPr>
        <w:shd w:val="clear" w:color="auto" w:fill="FFFFFF"/>
        <w:tabs>
          <w:tab w:val="left" w:pos="1532"/>
        </w:tabs>
        <w:ind w:firstLine="567"/>
        <w:jc w:val="both"/>
        <w:textAlignment w:val="baseline"/>
        <w:rPr>
          <w:spacing w:val="2"/>
          <w:sz w:val="28"/>
          <w:szCs w:val="28"/>
        </w:rPr>
      </w:pPr>
      <w:r w:rsidRPr="00E86444">
        <w:rPr>
          <w:spacing w:val="2"/>
          <w:sz w:val="28"/>
          <w:szCs w:val="28"/>
        </w:rPr>
        <w:t>5.3. Заседание постоянной комиссии правомочно, если на нем присутствует большинство от общего числа членов данной постоянной комиссии.</w:t>
      </w:r>
    </w:p>
    <w:p w14:paraId="43BA046B"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lastRenderedPageBreak/>
        <w:t>5.4. Решение постоянной комиссии принимается открытым голосованием и считается принятым, если за него проголосовало большинство членов постоянной комиссии, присутствующих на заседании. Член постоянной комиссии, не согласный с решением комиссии, вправе изложить свою точку зрения в форме особого мнения. Принятие решения путем заочного опроса членов постоянной комиссии не допускается. Решения постоянной комиссии заносятся в протокол заседания.</w:t>
      </w:r>
    </w:p>
    <w:p w14:paraId="5248464D"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5.5. Постоянные комиссии могут проводить совместные заседания по вопросам, относящимся к ведению нескольких постоянных комиссий. В этом случае решение считается принятым, если за него проголосовало большинство членов каждой постоянной комиссии. Протокол совместного заседания подписывается председателями соответствующих постоянных комиссий.</w:t>
      </w:r>
    </w:p>
    <w:p w14:paraId="39BDD21D" w14:textId="6C126286"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5.6. Деятельностью постоянной комиссии руководит председатель, который избирается и освобождается от должности в порядке, предусмотренном Регламентом и Уставом муниципального образования «Темкинский </w:t>
      </w:r>
      <w:r w:rsidR="007D592B">
        <w:rPr>
          <w:spacing w:val="2"/>
          <w:sz w:val="28"/>
          <w:szCs w:val="28"/>
        </w:rPr>
        <w:t>муниципальный округ</w:t>
      </w:r>
      <w:r w:rsidRPr="00E86444">
        <w:rPr>
          <w:spacing w:val="2"/>
          <w:sz w:val="28"/>
          <w:szCs w:val="28"/>
        </w:rPr>
        <w:t>» Смоленской области.</w:t>
      </w:r>
    </w:p>
    <w:p w14:paraId="423269B8"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Председатель постоянной комиссии:</w:t>
      </w:r>
    </w:p>
    <w:p w14:paraId="230E80C0"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организует работу постоянной комиссии и ведает ее внутренним распорядком;</w:t>
      </w:r>
    </w:p>
    <w:p w14:paraId="7E6E1578"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созывает и ведет заседание постоянной комиссии;</w:t>
      </w:r>
    </w:p>
    <w:p w14:paraId="603AA6FC" w14:textId="30F5BF74"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 представляет постоянную комиссию в отношениях с Темкинским </w:t>
      </w:r>
      <w:r w:rsidR="00694831">
        <w:rPr>
          <w:spacing w:val="2"/>
          <w:sz w:val="28"/>
          <w:szCs w:val="28"/>
        </w:rPr>
        <w:t>окружным</w:t>
      </w:r>
      <w:r w:rsidRPr="00E86444">
        <w:rPr>
          <w:spacing w:val="2"/>
          <w:sz w:val="28"/>
          <w:szCs w:val="28"/>
        </w:rPr>
        <w:t xml:space="preserve"> Советом депутатов, Администрацией муниципального образования «Темкинский</w:t>
      </w:r>
      <w:r w:rsidR="00E5681C">
        <w:rPr>
          <w:spacing w:val="2"/>
          <w:sz w:val="28"/>
          <w:szCs w:val="28"/>
        </w:rPr>
        <w:t xml:space="preserve"> муниципальный округ</w:t>
      </w:r>
      <w:r w:rsidRPr="00E86444">
        <w:rPr>
          <w:spacing w:val="2"/>
          <w:sz w:val="28"/>
          <w:szCs w:val="28"/>
        </w:rPr>
        <w:t>» Смоленской области;</w:t>
      </w:r>
    </w:p>
    <w:p w14:paraId="4524FE45" w14:textId="1B7F2F34"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 представляет Темкинскому </w:t>
      </w:r>
      <w:r w:rsidR="00CB4434">
        <w:rPr>
          <w:spacing w:val="2"/>
          <w:sz w:val="28"/>
          <w:szCs w:val="28"/>
        </w:rPr>
        <w:t xml:space="preserve">окружному </w:t>
      </w:r>
      <w:r w:rsidRPr="00E86444">
        <w:rPr>
          <w:spacing w:val="2"/>
          <w:sz w:val="28"/>
          <w:szCs w:val="28"/>
        </w:rPr>
        <w:t xml:space="preserve"> Совету депутатов проекты решений, решения и предложения, подготовленные постоянной комиссией;</w:t>
      </w:r>
    </w:p>
    <w:p w14:paraId="373B660C" w14:textId="2AEFC7C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 о результатах рассмотрения проектов решений председатель комиссии в течение двух дней информирует председателя Темкинского </w:t>
      </w:r>
      <w:r>
        <w:rPr>
          <w:spacing w:val="2"/>
          <w:sz w:val="28"/>
          <w:szCs w:val="28"/>
        </w:rPr>
        <w:t xml:space="preserve">окружного </w:t>
      </w:r>
      <w:r w:rsidRPr="00E86444">
        <w:rPr>
          <w:spacing w:val="2"/>
          <w:sz w:val="28"/>
          <w:szCs w:val="28"/>
        </w:rPr>
        <w:t xml:space="preserve"> Совета депутатов;</w:t>
      </w:r>
    </w:p>
    <w:p w14:paraId="7CC6B10C"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дает поручения членам постоянной комиссии и информирует их о выполнении решений и рекомендаций постоянной комиссии;</w:t>
      </w:r>
    </w:p>
    <w:p w14:paraId="6D831FA1"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подписывает протоколы постоянной комиссии;</w:t>
      </w:r>
    </w:p>
    <w:p w14:paraId="5A615082" w14:textId="2812E3FB"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 приглашает для участия в заседаниях постоянной комиссии представителей Администрации муниципального образования «Темкинский </w:t>
      </w:r>
      <w:r w:rsidR="00CB4434">
        <w:rPr>
          <w:spacing w:val="2"/>
          <w:sz w:val="28"/>
          <w:szCs w:val="28"/>
        </w:rPr>
        <w:t>муниципальный округ</w:t>
      </w:r>
      <w:r w:rsidRPr="00E86444">
        <w:rPr>
          <w:spacing w:val="2"/>
          <w:sz w:val="28"/>
          <w:szCs w:val="28"/>
        </w:rPr>
        <w:t>» Смоленской области, государственных органов, общественных организаций, представителей средств массовой информации.</w:t>
      </w:r>
    </w:p>
    <w:p w14:paraId="625A7027" w14:textId="0F927D2B"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5.7. Заместитель председателя постоянной комиссии избирается и освобождается от должности в порядке, предусмотренном Регламентом и Уставом муниципального образования «Темкинский</w:t>
      </w:r>
      <w:r w:rsidR="00AC384F">
        <w:rPr>
          <w:spacing w:val="2"/>
          <w:sz w:val="28"/>
          <w:szCs w:val="28"/>
        </w:rPr>
        <w:t xml:space="preserve"> муниципальный округ»</w:t>
      </w:r>
      <w:r w:rsidRPr="00E86444">
        <w:rPr>
          <w:spacing w:val="2"/>
          <w:sz w:val="28"/>
          <w:szCs w:val="28"/>
        </w:rPr>
        <w:t xml:space="preserve"> Смоленской области.</w:t>
      </w:r>
    </w:p>
    <w:p w14:paraId="428D7BB5"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Заместитель председателя постоянной комиссии содействует председателю комиссии в выполнении возложенных на него обязанностей, выполняет его поручения, замещает председателя в случае его отсутствия или невозможности осуществления им своих обязанностей.</w:t>
      </w:r>
    </w:p>
    <w:p w14:paraId="48CFAC0A" w14:textId="00439354"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xml:space="preserve">5.8. Член постоянной комиссии принимает участие в заседании постоянной комиссии и выполняет возложенные на него обязанности и поручения постоянной </w:t>
      </w:r>
      <w:r w:rsidRPr="00E86444">
        <w:rPr>
          <w:spacing w:val="2"/>
          <w:sz w:val="28"/>
          <w:szCs w:val="28"/>
        </w:rPr>
        <w:lastRenderedPageBreak/>
        <w:t xml:space="preserve">комиссии. В случае невозможности присутствовать на заседании постоянной комиссии член комиссии извещает об этом председателя постоянной комиссии. При систематической неявке на заседания постоянной комиссии без уважительных причин член постоянной комиссии может быть выведен из ее состава решением Темкинского </w:t>
      </w:r>
      <w:r>
        <w:rPr>
          <w:spacing w:val="2"/>
          <w:sz w:val="28"/>
          <w:szCs w:val="28"/>
        </w:rPr>
        <w:t xml:space="preserve">окружного </w:t>
      </w:r>
      <w:r w:rsidRPr="00E86444">
        <w:rPr>
          <w:spacing w:val="2"/>
          <w:sz w:val="28"/>
          <w:szCs w:val="28"/>
        </w:rPr>
        <w:t xml:space="preserve"> Совета депутатов по предложению соответствующей постоянной комиссии.</w:t>
      </w:r>
    </w:p>
    <w:p w14:paraId="6207DAF1"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5.9. Секретарем постоянной комиссии является один из членов  постоянной комиссии.</w:t>
      </w:r>
    </w:p>
    <w:p w14:paraId="62672B30"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Секретарь постоянной комиссии:</w:t>
      </w:r>
    </w:p>
    <w:p w14:paraId="2AF0AFE6"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ведет и подписывает протоколы заседаний постоянной комиссии;</w:t>
      </w:r>
    </w:p>
    <w:p w14:paraId="6E98CDC3"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организует учет поступивших в постоянную комиссию документов;</w:t>
      </w:r>
    </w:p>
    <w:p w14:paraId="771AAF6B"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оформляет решения постоянной комиссии, ответы на поступившие в постоянную комиссию письма, документы;</w:t>
      </w:r>
    </w:p>
    <w:p w14:paraId="55C88631" w14:textId="77777777" w:rsidR="00E86444" w:rsidRPr="00E86444" w:rsidRDefault="00E86444" w:rsidP="00E86444">
      <w:pPr>
        <w:shd w:val="clear" w:color="auto" w:fill="FFFFFF"/>
        <w:ind w:firstLine="567"/>
        <w:jc w:val="both"/>
        <w:textAlignment w:val="baseline"/>
        <w:rPr>
          <w:spacing w:val="2"/>
          <w:sz w:val="28"/>
          <w:szCs w:val="28"/>
        </w:rPr>
      </w:pPr>
      <w:r w:rsidRPr="00E86444">
        <w:rPr>
          <w:spacing w:val="2"/>
          <w:sz w:val="28"/>
          <w:szCs w:val="28"/>
        </w:rPr>
        <w:t>- приглашает для участия в заседаниях постоянной комиссии депутатов, представителей средств массовой информации, государственных органов, органов местного самоуправления, общественных организаций, а также иных должностных лиц.</w:t>
      </w:r>
    </w:p>
    <w:p w14:paraId="08D0FC6A" w14:textId="77777777" w:rsidR="00E86444" w:rsidRPr="00E86444" w:rsidRDefault="00E86444" w:rsidP="00E86444">
      <w:pPr>
        <w:shd w:val="clear" w:color="auto" w:fill="FFFFFF"/>
        <w:ind w:firstLine="567"/>
        <w:jc w:val="both"/>
        <w:textAlignment w:val="baseline"/>
        <w:rPr>
          <w:spacing w:val="2"/>
          <w:sz w:val="28"/>
          <w:szCs w:val="28"/>
        </w:rPr>
      </w:pPr>
    </w:p>
    <w:p w14:paraId="54703697" w14:textId="77777777" w:rsidR="00E86444" w:rsidRPr="00E86444" w:rsidRDefault="00E86444" w:rsidP="00E86444">
      <w:pPr>
        <w:shd w:val="clear" w:color="auto" w:fill="FFFFFF"/>
        <w:ind w:firstLine="567"/>
        <w:jc w:val="both"/>
        <w:textAlignment w:val="baseline"/>
        <w:rPr>
          <w:rFonts w:eastAsiaTheme="minorHAnsi"/>
          <w:sz w:val="28"/>
          <w:szCs w:val="28"/>
          <w:lang w:eastAsia="en-US"/>
        </w:rPr>
      </w:pPr>
      <w:r w:rsidRPr="00E86444">
        <w:rPr>
          <w:spacing w:val="2"/>
          <w:sz w:val="28"/>
          <w:szCs w:val="28"/>
        </w:rPr>
        <w:br/>
      </w:r>
      <w:hyperlink r:id="rId8" w:anchor="top" w:history="1">
        <w:r w:rsidRPr="00E86444">
          <w:rPr>
            <w:spacing w:val="2"/>
            <w:sz w:val="28"/>
            <w:szCs w:val="28"/>
            <w:u w:val="single"/>
          </w:rPr>
          <w:br/>
        </w:r>
      </w:hyperlink>
    </w:p>
    <w:p w14:paraId="6400AE22" w14:textId="02A1E83E" w:rsidR="001D25F7" w:rsidRPr="00E86444" w:rsidRDefault="00674F12" w:rsidP="00674F12">
      <w:pPr>
        <w:tabs>
          <w:tab w:val="left" w:pos="720"/>
        </w:tabs>
        <w:jc w:val="both"/>
        <w:rPr>
          <w:sz w:val="28"/>
          <w:szCs w:val="28"/>
        </w:rPr>
      </w:pPr>
      <w:r w:rsidRPr="00E86444">
        <w:rPr>
          <w:sz w:val="28"/>
          <w:szCs w:val="28"/>
        </w:rPr>
        <w:t xml:space="preserve"> </w:t>
      </w:r>
    </w:p>
    <w:sectPr w:rsidR="001D25F7" w:rsidRPr="00E86444" w:rsidSect="003223A6">
      <w:headerReference w:type="even" r:id="rId9"/>
      <w:headerReference w:type="default" r:id="rId1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575E" w14:textId="77777777" w:rsidR="002313B0" w:rsidRDefault="002313B0" w:rsidP="0034207B">
      <w:r>
        <w:separator/>
      </w:r>
    </w:p>
  </w:endnote>
  <w:endnote w:type="continuationSeparator" w:id="0">
    <w:p w14:paraId="62C4EE52" w14:textId="77777777" w:rsidR="002313B0" w:rsidRDefault="002313B0" w:rsidP="0034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6303" w14:textId="77777777" w:rsidR="002313B0" w:rsidRDefault="002313B0" w:rsidP="0034207B">
      <w:r>
        <w:separator/>
      </w:r>
    </w:p>
  </w:footnote>
  <w:footnote w:type="continuationSeparator" w:id="0">
    <w:p w14:paraId="61D635B8" w14:textId="77777777" w:rsidR="002313B0" w:rsidRDefault="002313B0" w:rsidP="0034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204" w14:textId="77777777" w:rsidR="00A85D29" w:rsidRDefault="00A868B4" w:rsidP="0072469E">
    <w:pPr>
      <w:pStyle w:val="a3"/>
      <w:framePr w:wrap="around" w:vAnchor="text" w:hAnchor="margin" w:xAlign="center" w:y="1"/>
      <w:rPr>
        <w:rStyle w:val="a5"/>
      </w:rPr>
    </w:pPr>
    <w:r>
      <w:rPr>
        <w:rStyle w:val="a5"/>
      </w:rPr>
      <w:fldChar w:fldCharType="begin"/>
    </w:r>
    <w:r w:rsidR="003F1CF8">
      <w:rPr>
        <w:rStyle w:val="a5"/>
      </w:rPr>
      <w:instrText xml:space="preserve">PAGE  </w:instrText>
    </w:r>
    <w:r>
      <w:rPr>
        <w:rStyle w:val="a5"/>
      </w:rPr>
      <w:fldChar w:fldCharType="separate"/>
    </w:r>
    <w:r w:rsidR="003F1CF8">
      <w:rPr>
        <w:rStyle w:val="a5"/>
        <w:noProof/>
      </w:rPr>
      <w:t>3</w:t>
    </w:r>
    <w:r>
      <w:rPr>
        <w:rStyle w:val="a5"/>
      </w:rPr>
      <w:fldChar w:fldCharType="end"/>
    </w:r>
  </w:p>
  <w:p w14:paraId="37A6D54F" w14:textId="77777777" w:rsidR="00A85D29" w:rsidRDefault="002313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5E0F" w14:textId="77777777" w:rsidR="00A85D29" w:rsidRDefault="00A868B4" w:rsidP="0072469E">
    <w:pPr>
      <w:pStyle w:val="a3"/>
      <w:framePr w:wrap="around" w:vAnchor="text" w:hAnchor="margin" w:xAlign="center" w:y="1"/>
      <w:rPr>
        <w:rStyle w:val="a5"/>
      </w:rPr>
    </w:pPr>
    <w:r>
      <w:rPr>
        <w:rStyle w:val="a5"/>
      </w:rPr>
      <w:fldChar w:fldCharType="begin"/>
    </w:r>
    <w:r w:rsidR="003F1CF8">
      <w:rPr>
        <w:rStyle w:val="a5"/>
      </w:rPr>
      <w:instrText xml:space="preserve">PAGE  </w:instrText>
    </w:r>
    <w:r>
      <w:rPr>
        <w:rStyle w:val="a5"/>
      </w:rPr>
      <w:fldChar w:fldCharType="separate"/>
    </w:r>
    <w:r w:rsidR="000522DB">
      <w:rPr>
        <w:rStyle w:val="a5"/>
        <w:noProof/>
      </w:rPr>
      <w:t>2</w:t>
    </w:r>
    <w:r>
      <w:rPr>
        <w:rStyle w:val="a5"/>
      </w:rPr>
      <w:fldChar w:fldCharType="end"/>
    </w:r>
  </w:p>
  <w:p w14:paraId="56885BC3" w14:textId="77777777" w:rsidR="00A85D29" w:rsidRDefault="002313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207B"/>
    <w:rsid w:val="0000725C"/>
    <w:rsid w:val="000345B4"/>
    <w:rsid w:val="000522DB"/>
    <w:rsid w:val="000634B7"/>
    <w:rsid w:val="00063B1E"/>
    <w:rsid w:val="000A0D2F"/>
    <w:rsid w:val="000B44D9"/>
    <w:rsid w:val="000D60C6"/>
    <w:rsid w:val="00114CEF"/>
    <w:rsid w:val="00157FCC"/>
    <w:rsid w:val="00165CA3"/>
    <w:rsid w:val="00170261"/>
    <w:rsid w:val="001D25F7"/>
    <w:rsid w:val="001E1FF2"/>
    <w:rsid w:val="001F46E7"/>
    <w:rsid w:val="001F6091"/>
    <w:rsid w:val="002167BC"/>
    <w:rsid w:val="002313B0"/>
    <w:rsid w:val="00260B7F"/>
    <w:rsid w:val="00287921"/>
    <w:rsid w:val="003223A6"/>
    <w:rsid w:val="00330EC2"/>
    <w:rsid w:val="0034207B"/>
    <w:rsid w:val="00344DFA"/>
    <w:rsid w:val="00376DC6"/>
    <w:rsid w:val="00390DD2"/>
    <w:rsid w:val="003E3828"/>
    <w:rsid w:val="003F1CF8"/>
    <w:rsid w:val="003F4AD2"/>
    <w:rsid w:val="004304AE"/>
    <w:rsid w:val="0046466B"/>
    <w:rsid w:val="00475903"/>
    <w:rsid w:val="0049133F"/>
    <w:rsid w:val="004C1B14"/>
    <w:rsid w:val="004D575B"/>
    <w:rsid w:val="00545B28"/>
    <w:rsid w:val="00563116"/>
    <w:rsid w:val="00590F83"/>
    <w:rsid w:val="005B123F"/>
    <w:rsid w:val="005B2A1A"/>
    <w:rsid w:val="005B44C6"/>
    <w:rsid w:val="005C79A9"/>
    <w:rsid w:val="00615493"/>
    <w:rsid w:val="006215AE"/>
    <w:rsid w:val="0065328B"/>
    <w:rsid w:val="0066043E"/>
    <w:rsid w:val="00674F12"/>
    <w:rsid w:val="00675BD9"/>
    <w:rsid w:val="0068055C"/>
    <w:rsid w:val="00694831"/>
    <w:rsid w:val="006A45A4"/>
    <w:rsid w:val="006A5415"/>
    <w:rsid w:val="006D4D80"/>
    <w:rsid w:val="0072760A"/>
    <w:rsid w:val="00742475"/>
    <w:rsid w:val="00755A72"/>
    <w:rsid w:val="00761F03"/>
    <w:rsid w:val="007656B9"/>
    <w:rsid w:val="00772FAE"/>
    <w:rsid w:val="007B076D"/>
    <w:rsid w:val="007B5314"/>
    <w:rsid w:val="007C7BD3"/>
    <w:rsid w:val="007D592B"/>
    <w:rsid w:val="007D788E"/>
    <w:rsid w:val="007E4A07"/>
    <w:rsid w:val="00817163"/>
    <w:rsid w:val="00820525"/>
    <w:rsid w:val="00831DC0"/>
    <w:rsid w:val="00837B1C"/>
    <w:rsid w:val="00843617"/>
    <w:rsid w:val="00863DCE"/>
    <w:rsid w:val="008845FA"/>
    <w:rsid w:val="008B484F"/>
    <w:rsid w:val="008D01C7"/>
    <w:rsid w:val="008E6C2D"/>
    <w:rsid w:val="008E6E66"/>
    <w:rsid w:val="008F16FD"/>
    <w:rsid w:val="008F3670"/>
    <w:rsid w:val="008F4901"/>
    <w:rsid w:val="00950C38"/>
    <w:rsid w:val="00961AFE"/>
    <w:rsid w:val="009765D7"/>
    <w:rsid w:val="0098670A"/>
    <w:rsid w:val="00993F00"/>
    <w:rsid w:val="009F52D0"/>
    <w:rsid w:val="00A00AAB"/>
    <w:rsid w:val="00A128D9"/>
    <w:rsid w:val="00A51580"/>
    <w:rsid w:val="00A66016"/>
    <w:rsid w:val="00A675EC"/>
    <w:rsid w:val="00A70328"/>
    <w:rsid w:val="00A868B4"/>
    <w:rsid w:val="00AA0529"/>
    <w:rsid w:val="00AB5A55"/>
    <w:rsid w:val="00AB68FA"/>
    <w:rsid w:val="00AC384F"/>
    <w:rsid w:val="00B3389A"/>
    <w:rsid w:val="00B67E06"/>
    <w:rsid w:val="00B67F0A"/>
    <w:rsid w:val="00B76890"/>
    <w:rsid w:val="00B921C3"/>
    <w:rsid w:val="00B922F4"/>
    <w:rsid w:val="00B932C6"/>
    <w:rsid w:val="00BC63B9"/>
    <w:rsid w:val="00BD17FF"/>
    <w:rsid w:val="00BD319F"/>
    <w:rsid w:val="00C134FC"/>
    <w:rsid w:val="00C47B41"/>
    <w:rsid w:val="00C50AA2"/>
    <w:rsid w:val="00C53724"/>
    <w:rsid w:val="00C72097"/>
    <w:rsid w:val="00CA5953"/>
    <w:rsid w:val="00CB4434"/>
    <w:rsid w:val="00CE0A0A"/>
    <w:rsid w:val="00D04FE6"/>
    <w:rsid w:val="00D146D1"/>
    <w:rsid w:val="00D17C03"/>
    <w:rsid w:val="00D51AA2"/>
    <w:rsid w:val="00D532B4"/>
    <w:rsid w:val="00D808FF"/>
    <w:rsid w:val="00DA1163"/>
    <w:rsid w:val="00E14CC7"/>
    <w:rsid w:val="00E224E3"/>
    <w:rsid w:val="00E35877"/>
    <w:rsid w:val="00E50CB5"/>
    <w:rsid w:val="00E5127F"/>
    <w:rsid w:val="00E5681C"/>
    <w:rsid w:val="00E5747D"/>
    <w:rsid w:val="00E86444"/>
    <w:rsid w:val="00EB751B"/>
    <w:rsid w:val="00ED1151"/>
    <w:rsid w:val="00EE5983"/>
    <w:rsid w:val="00EF54AF"/>
    <w:rsid w:val="00EF570D"/>
    <w:rsid w:val="00F05178"/>
    <w:rsid w:val="00F06BAA"/>
    <w:rsid w:val="00F20A56"/>
    <w:rsid w:val="00F2698F"/>
    <w:rsid w:val="00F519AB"/>
    <w:rsid w:val="00F53181"/>
    <w:rsid w:val="00F63AF9"/>
    <w:rsid w:val="00F9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7054"/>
  <w15:docId w15:val="{24F7DEB9-8794-4C5D-A115-1423F164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07B"/>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287921"/>
    <w:pPr>
      <w:ind w:firstLine="567"/>
      <w:jc w:val="center"/>
      <w:outlineLvl w:val="0"/>
    </w:pPr>
    <w:rPr>
      <w:rFonts w:ascii="Arial" w:hAnsi="Arial"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207B"/>
    <w:pPr>
      <w:tabs>
        <w:tab w:val="center" w:pos="4677"/>
        <w:tab w:val="right" w:pos="9355"/>
      </w:tabs>
    </w:pPr>
  </w:style>
  <w:style w:type="character" w:customStyle="1" w:styleId="a4">
    <w:name w:val="Верхний колонтитул Знак"/>
    <w:basedOn w:val="a0"/>
    <w:link w:val="a3"/>
    <w:rsid w:val="0034207B"/>
    <w:rPr>
      <w:rFonts w:ascii="Times New Roman" w:eastAsia="Times New Roman" w:hAnsi="Times New Roman" w:cs="Times New Roman"/>
      <w:sz w:val="24"/>
      <w:szCs w:val="24"/>
      <w:lang w:eastAsia="ru-RU"/>
    </w:rPr>
  </w:style>
  <w:style w:type="character" w:styleId="a5">
    <w:name w:val="page number"/>
    <w:basedOn w:val="a0"/>
    <w:rsid w:val="0034207B"/>
  </w:style>
  <w:style w:type="paragraph" w:customStyle="1" w:styleId="Default">
    <w:name w:val="Default"/>
    <w:rsid w:val="003420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34207B"/>
    <w:pPr>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34207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7">
    <w:name w:val="footnote text"/>
    <w:basedOn w:val="a"/>
    <w:link w:val="a8"/>
    <w:rsid w:val="0034207B"/>
    <w:rPr>
      <w:sz w:val="20"/>
      <w:szCs w:val="20"/>
    </w:rPr>
  </w:style>
  <w:style w:type="character" w:customStyle="1" w:styleId="a8">
    <w:name w:val="Текст сноски Знак"/>
    <w:basedOn w:val="a0"/>
    <w:link w:val="a7"/>
    <w:rsid w:val="0034207B"/>
    <w:rPr>
      <w:rFonts w:ascii="Times New Roman" w:eastAsia="Times New Roman" w:hAnsi="Times New Roman" w:cs="Times New Roman"/>
      <w:sz w:val="20"/>
      <w:szCs w:val="20"/>
      <w:lang w:eastAsia="ru-RU"/>
    </w:rPr>
  </w:style>
  <w:style w:type="character" w:styleId="a9">
    <w:name w:val="footnote reference"/>
    <w:basedOn w:val="a0"/>
    <w:rsid w:val="0034207B"/>
    <w:rPr>
      <w:vertAlign w:val="superscript"/>
    </w:rPr>
  </w:style>
  <w:style w:type="paragraph" w:customStyle="1" w:styleId="ConsPlusNormal">
    <w:name w:val="ConsPlusNormal"/>
    <w:rsid w:val="0034207B"/>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34207B"/>
    <w:rPr>
      <w:rFonts w:ascii="Tahoma" w:hAnsi="Tahoma" w:cs="Tahoma"/>
      <w:sz w:val="16"/>
      <w:szCs w:val="16"/>
    </w:rPr>
  </w:style>
  <w:style w:type="character" w:customStyle="1" w:styleId="ab">
    <w:name w:val="Текст выноски Знак"/>
    <w:basedOn w:val="a0"/>
    <w:link w:val="aa"/>
    <w:uiPriority w:val="99"/>
    <w:semiHidden/>
    <w:rsid w:val="0034207B"/>
    <w:rPr>
      <w:rFonts w:ascii="Tahoma" w:eastAsia="Times New Roman" w:hAnsi="Tahoma" w:cs="Tahoma"/>
      <w:sz w:val="16"/>
      <w:szCs w:val="16"/>
      <w:lang w:eastAsia="ru-RU"/>
    </w:rPr>
  </w:style>
  <w:style w:type="paragraph" w:styleId="ac">
    <w:name w:val="List Paragraph"/>
    <w:basedOn w:val="a"/>
    <w:uiPriority w:val="34"/>
    <w:qFormat/>
    <w:rsid w:val="00376DC6"/>
    <w:pPr>
      <w:ind w:left="720"/>
      <w:contextualSpacing/>
    </w:pPr>
  </w:style>
  <w:style w:type="character" w:customStyle="1" w:styleId="10">
    <w:name w:val="Заголовок 1 Знак"/>
    <w:aliases w:val="!Части документа Знак"/>
    <w:basedOn w:val="a0"/>
    <w:link w:val="1"/>
    <w:rsid w:val="00287921"/>
    <w:rPr>
      <w:rFonts w:ascii="Arial" w:eastAsia="Times New Roman" w:hAnsi="Arial" w:cs="Arial"/>
      <w:kern w:val="32"/>
      <w:sz w:val="32"/>
      <w:szCs w:val="32"/>
      <w:lang w:eastAsia="ru-RU"/>
    </w:rPr>
  </w:style>
  <w:style w:type="paragraph" w:customStyle="1" w:styleId="ConsNormal">
    <w:name w:val="ConsNormal"/>
    <w:uiPriority w:val="99"/>
    <w:rsid w:val="00287921"/>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Title">
    <w:name w:val="Title!Название НПА"/>
    <w:basedOn w:val="a"/>
    <w:rsid w:val="00287921"/>
    <w:pPr>
      <w:spacing w:before="240" w:after="60"/>
      <w:ind w:firstLine="567"/>
      <w:jc w:val="center"/>
      <w:outlineLvl w:val="0"/>
    </w:pPr>
    <w:rPr>
      <w:rFonts w:ascii="Arial" w:hAnsi="Arial" w:cs="Arial"/>
      <w:b/>
      <w:bCs/>
      <w:kern w:val="28"/>
      <w:sz w:val="32"/>
      <w:szCs w:val="32"/>
    </w:rPr>
  </w:style>
  <w:style w:type="character" w:styleId="ad">
    <w:name w:val="Hyperlink"/>
    <w:basedOn w:val="a0"/>
    <w:uiPriority w:val="99"/>
    <w:semiHidden/>
    <w:unhideWhenUsed/>
    <w:rsid w:val="00674F12"/>
    <w:rPr>
      <w:color w:val="0000FF"/>
      <w:u w:val="single"/>
    </w:rPr>
  </w:style>
  <w:style w:type="paragraph" w:customStyle="1" w:styleId="ConsPlusTitle">
    <w:name w:val="ConsPlusTitle"/>
    <w:rsid w:val="00E86444"/>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6714">
      <w:bodyDiv w:val="1"/>
      <w:marLeft w:val="0"/>
      <w:marRight w:val="0"/>
      <w:marTop w:val="0"/>
      <w:marBottom w:val="0"/>
      <w:divBdr>
        <w:top w:val="none" w:sz="0" w:space="0" w:color="auto"/>
        <w:left w:val="none" w:sz="0" w:space="0" w:color="auto"/>
        <w:bottom w:val="none" w:sz="0" w:space="0" w:color="auto"/>
        <w:right w:val="none" w:sz="0" w:space="0" w:color="auto"/>
      </w:divBdr>
    </w:div>
    <w:div w:id="442384765">
      <w:bodyDiv w:val="1"/>
      <w:marLeft w:val="0"/>
      <w:marRight w:val="0"/>
      <w:marTop w:val="0"/>
      <w:marBottom w:val="0"/>
      <w:divBdr>
        <w:top w:val="none" w:sz="0" w:space="0" w:color="auto"/>
        <w:left w:val="none" w:sz="0" w:space="0" w:color="auto"/>
        <w:bottom w:val="none" w:sz="0" w:space="0" w:color="auto"/>
        <w:right w:val="none" w:sz="0" w:space="0" w:color="auto"/>
      </w:divBdr>
    </w:div>
    <w:div w:id="1224564186">
      <w:bodyDiv w:val="1"/>
      <w:marLeft w:val="0"/>
      <w:marRight w:val="0"/>
      <w:marTop w:val="0"/>
      <w:marBottom w:val="0"/>
      <w:divBdr>
        <w:top w:val="none" w:sz="0" w:space="0" w:color="auto"/>
        <w:left w:val="none" w:sz="0" w:space="0" w:color="auto"/>
        <w:bottom w:val="none" w:sz="0" w:space="0" w:color="auto"/>
        <w:right w:val="none" w:sz="0" w:space="0" w:color="auto"/>
      </w:divBdr>
    </w:div>
    <w:div w:id="210456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1713459" TargetMode="External"/><Relationship Id="rId3" Type="http://schemas.openxmlformats.org/officeDocument/2006/relationships/settings" Target="settings.xml"/><Relationship Id="rId7" Type="http://schemas.openxmlformats.org/officeDocument/2006/relationships/hyperlink" Target="https://temkino.admin-smolen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ECFA4-3686-4DBB-B796-7B7D35B0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8</Pages>
  <Words>2582</Words>
  <Characters>14722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User</cp:lastModifiedBy>
  <cp:revision>86</cp:revision>
  <cp:lastPrinted>2024-10-20T09:54:00Z</cp:lastPrinted>
  <dcterms:created xsi:type="dcterms:W3CDTF">2015-09-24T09:45:00Z</dcterms:created>
  <dcterms:modified xsi:type="dcterms:W3CDTF">2024-10-28T09:56:00Z</dcterms:modified>
</cp:coreProperties>
</file>