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E9" w:rsidRPr="00E325E9" w:rsidRDefault="00E325E9" w:rsidP="00E325E9">
      <w:pPr>
        <w:pStyle w:val="1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 w:rsidRPr="00E325E9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ТЕМКИНСКИЙ </w:t>
      </w:r>
      <w:r w:rsidR="005F5BCB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ОКРУЖНОЙ </w:t>
      </w:r>
      <w:r w:rsidRPr="00E325E9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СОВЕТ ДЕПУТАТОВ</w:t>
      </w:r>
    </w:p>
    <w:p w:rsidR="00E325E9" w:rsidRDefault="00E325E9" w:rsidP="00E325E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325E9" w:rsidRDefault="00E325E9" w:rsidP="00E325E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E325E9" w:rsidRDefault="00E325E9" w:rsidP="00E325E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469F" w:rsidRDefault="00E325E9" w:rsidP="00670E7E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2</w:t>
      </w:r>
      <w:r w:rsidR="00062880">
        <w:rPr>
          <w:rFonts w:ascii="Times New Roman" w:hAnsi="Times New Roman"/>
          <w:bCs/>
          <w:kern w:val="28"/>
          <w:sz w:val="28"/>
          <w:szCs w:val="28"/>
        </w:rPr>
        <w:t xml:space="preserve">3 </w:t>
      </w:r>
      <w:r>
        <w:rPr>
          <w:rFonts w:ascii="Times New Roman" w:hAnsi="Times New Roman"/>
          <w:bCs/>
          <w:kern w:val="28"/>
          <w:sz w:val="28"/>
          <w:szCs w:val="28"/>
        </w:rPr>
        <w:t>октября 2024 года                                                                                            №</w:t>
      </w:r>
      <w:r w:rsidR="00B05E47">
        <w:rPr>
          <w:rFonts w:ascii="Times New Roman" w:hAnsi="Times New Roman"/>
          <w:bCs/>
          <w:kern w:val="28"/>
          <w:sz w:val="28"/>
          <w:szCs w:val="28"/>
        </w:rPr>
        <w:t xml:space="preserve"> 25</w:t>
      </w:r>
    </w:p>
    <w:p w:rsidR="004957D7" w:rsidRPr="00670E7E" w:rsidRDefault="004957D7" w:rsidP="00670E7E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580881" w:rsidRDefault="00580881" w:rsidP="00580881">
      <w:pPr>
        <w:ind w:right="5811"/>
        <w:jc w:val="both"/>
        <w:rPr>
          <w:sz w:val="28"/>
          <w:szCs w:val="28"/>
        </w:rPr>
      </w:pPr>
      <w:r w:rsidRPr="009C55C4">
        <w:rPr>
          <w:sz w:val="28"/>
          <w:szCs w:val="28"/>
        </w:rPr>
        <w:t xml:space="preserve">О ликвидации </w:t>
      </w:r>
      <w:r w:rsidR="0054469F">
        <w:rPr>
          <w:iCs/>
          <w:color w:val="000000"/>
          <w:sz w:val="28"/>
          <w:szCs w:val="28"/>
        </w:rPr>
        <w:t xml:space="preserve">Темкинского </w:t>
      </w:r>
      <w:r w:rsidRPr="009C55C4">
        <w:rPr>
          <w:iCs/>
          <w:color w:val="000000"/>
          <w:sz w:val="28"/>
          <w:szCs w:val="28"/>
        </w:rPr>
        <w:t>районного Совета депутатов и</w:t>
      </w:r>
      <w:r w:rsidR="00DA459C">
        <w:rPr>
          <w:i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Советов депутатов поселений </w:t>
      </w:r>
      <w:r w:rsidR="0054469F">
        <w:rPr>
          <w:bCs/>
          <w:sz w:val="28"/>
          <w:szCs w:val="28"/>
        </w:rPr>
        <w:t>Темкин</w:t>
      </w:r>
      <w:r>
        <w:rPr>
          <w:bCs/>
          <w:sz w:val="28"/>
          <w:szCs w:val="28"/>
        </w:rPr>
        <w:t>ского района Смоленской области</w:t>
      </w:r>
    </w:p>
    <w:p w:rsidR="0054469F" w:rsidRDefault="0054469F" w:rsidP="00580881">
      <w:pPr>
        <w:jc w:val="both"/>
        <w:rPr>
          <w:sz w:val="28"/>
          <w:szCs w:val="28"/>
        </w:rPr>
      </w:pPr>
    </w:p>
    <w:p w:rsidR="004957D7" w:rsidRDefault="004957D7" w:rsidP="00580881">
      <w:pPr>
        <w:jc w:val="both"/>
        <w:rPr>
          <w:sz w:val="28"/>
          <w:szCs w:val="28"/>
        </w:rPr>
      </w:pPr>
    </w:p>
    <w:p w:rsidR="0054469F" w:rsidRDefault="00580881" w:rsidP="0054469F">
      <w:pPr>
        <w:jc w:val="both"/>
        <w:rPr>
          <w:sz w:val="28"/>
          <w:szCs w:val="28"/>
        </w:rPr>
      </w:pPr>
      <w:r w:rsidRPr="009C55C4">
        <w:rPr>
          <w:sz w:val="28"/>
          <w:szCs w:val="28"/>
        </w:rPr>
        <w:t>Руководствуясь статьями 61</w:t>
      </w:r>
      <w:r>
        <w:rPr>
          <w:sz w:val="28"/>
          <w:szCs w:val="28"/>
        </w:rPr>
        <w:t xml:space="preserve"> –</w:t>
      </w:r>
      <w:r w:rsidRPr="009C55C4">
        <w:rPr>
          <w:sz w:val="28"/>
          <w:szCs w:val="28"/>
        </w:rPr>
        <w:t xml:space="preserve"> 64 Гражданского кодекса Российской Федерации, статьями 20</w:t>
      </w:r>
      <w:r>
        <w:rPr>
          <w:sz w:val="28"/>
          <w:szCs w:val="28"/>
        </w:rPr>
        <w:t>, 21,</w:t>
      </w:r>
      <w:r w:rsidRPr="009C55C4">
        <w:rPr>
          <w:sz w:val="28"/>
          <w:szCs w:val="28"/>
        </w:rPr>
        <w:t xml:space="preserve"> 22 Федерального закона от 08.08.2001 № 129-ФЗ </w:t>
      </w:r>
      <w:r>
        <w:rPr>
          <w:sz w:val="28"/>
          <w:szCs w:val="28"/>
        </w:rPr>
        <w:br/>
      </w:r>
      <w:r w:rsidRPr="009C55C4">
        <w:rPr>
          <w:sz w:val="28"/>
          <w:szCs w:val="28"/>
        </w:rPr>
        <w:t>«О государственной регистрации юридических лиц и индивидуальных предпринимателей»,</w:t>
      </w:r>
      <w:r>
        <w:rPr>
          <w:sz w:val="28"/>
          <w:szCs w:val="28"/>
        </w:rPr>
        <w:t>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>.06.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№1</w:t>
      </w:r>
      <w:r w:rsidR="0078483A">
        <w:rPr>
          <w:sz w:val="28"/>
          <w:szCs w:val="28"/>
        </w:rPr>
        <w:t>21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54469F">
        <w:rPr>
          <w:sz w:val="28"/>
          <w:szCs w:val="28"/>
        </w:rPr>
        <w:t>Темкин</w:t>
      </w:r>
      <w:r>
        <w:rPr>
          <w:sz w:val="28"/>
          <w:szCs w:val="28"/>
        </w:rPr>
        <w:t>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</w:t>
      </w:r>
      <w:r w:rsidR="0054469F">
        <w:rPr>
          <w:sz w:val="28"/>
          <w:szCs w:val="28"/>
        </w:rPr>
        <w:t>,</w:t>
      </w:r>
    </w:p>
    <w:p w:rsidR="0054469F" w:rsidRDefault="0054469F" w:rsidP="00580881">
      <w:pPr>
        <w:ind w:firstLine="709"/>
        <w:jc w:val="both"/>
        <w:rPr>
          <w:sz w:val="28"/>
          <w:szCs w:val="28"/>
        </w:rPr>
      </w:pPr>
    </w:p>
    <w:p w:rsidR="00580881" w:rsidRPr="0054469F" w:rsidRDefault="0054469F" w:rsidP="0054469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Темкин</w:t>
      </w:r>
      <w:r w:rsidR="00580881">
        <w:rPr>
          <w:sz w:val="28"/>
          <w:szCs w:val="28"/>
        </w:rPr>
        <w:t>ский окружной Совет депутатов</w:t>
      </w:r>
      <w:r w:rsidR="00E325E9" w:rsidRPr="00E325E9">
        <w:rPr>
          <w:b/>
          <w:bCs/>
          <w:sz w:val="28"/>
          <w:szCs w:val="28"/>
        </w:rPr>
        <w:t>р е ш и л</w:t>
      </w:r>
      <w:r>
        <w:rPr>
          <w:b/>
          <w:bCs/>
          <w:sz w:val="28"/>
          <w:szCs w:val="28"/>
        </w:rPr>
        <w:t>:</w:t>
      </w:r>
    </w:p>
    <w:p w:rsidR="00580881" w:rsidRPr="00E325E9" w:rsidRDefault="00580881" w:rsidP="00E325E9">
      <w:pPr>
        <w:widowControl w:val="0"/>
        <w:shd w:val="clear" w:color="auto" w:fill="FFFFFF"/>
        <w:ind w:right="-55"/>
        <w:jc w:val="both"/>
        <w:rPr>
          <w:b/>
          <w:sz w:val="28"/>
          <w:szCs w:val="28"/>
        </w:rPr>
      </w:pPr>
    </w:p>
    <w:p w:rsidR="00580881" w:rsidRPr="009C55C4" w:rsidRDefault="00580881" w:rsidP="00E325E9">
      <w:pPr>
        <w:jc w:val="both"/>
        <w:rPr>
          <w:sz w:val="28"/>
          <w:szCs w:val="28"/>
        </w:rPr>
      </w:pPr>
      <w:r w:rsidRPr="009C55C4">
        <w:rPr>
          <w:sz w:val="28"/>
          <w:szCs w:val="28"/>
        </w:rPr>
        <w:t xml:space="preserve">1. Ликвидировать </w:t>
      </w:r>
      <w:r w:rsidR="00E325E9">
        <w:rPr>
          <w:sz w:val="28"/>
          <w:szCs w:val="28"/>
        </w:rPr>
        <w:t>Темкин</w:t>
      </w:r>
      <w:r>
        <w:rPr>
          <w:sz w:val="28"/>
          <w:szCs w:val="28"/>
        </w:rPr>
        <w:t xml:space="preserve">ский районный Совет депутатов, Совет депутатов </w:t>
      </w:r>
      <w:r w:rsidR="00D76EA4">
        <w:rPr>
          <w:sz w:val="28"/>
          <w:szCs w:val="28"/>
        </w:rPr>
        <w:t>Батюшков</w:t>
      </w:r>
      <w:r>
        <w:rPr>
          <w:sz w:val="28"/>
          <w:szCs w:val="28"/>
        </w:rPr>
        <w:t xml:space="preserve">ского </w:t>
      </w:r>
      <w:r w:rsidR="00E325E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D76EA4">
        <w:rPr>
          <w:sz w:val="28"/>
          <w:szCs w:val="28"/>
        </w:rPr>
        <w:t xml:space="preserve"> Темкинского района Смоленской области</w:t>
      </w:r>
      <w:r>
        <w:rPr>
          <w:sz w:val="28"/>
          <w:szCs w:val="28"/>
        </w:rPr>
        <w:t xml:space="preserve">, Совет депутатов </w:t>
      </w:r>
      <w:r w:rsidR="00D76EA4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 xml:space="preserve">сельского поселения </w:t>
      </w:r>
      <w:r w:rsidR="00D76EA4">
        <w:rPr>
          <w:sz w:val="28"/>
          <w:szCs w:val="28"/>
        </w:rPr>
        <w:t>Темкин</w:t>
      </w:r>
      <w:r>
        <w:rPr>
          <w:sz w:val="28"/>
          <w:szCs w:val="28"/>
        </w:rPr>
        <w:t xml:space="preserve">ского района Смоленской области,Совет депутатов </w:t>
      </w:r>
      <w:r w:rsidR="00D76EA4">
        <w:rPr>
          <w:sz w:val="28"/>
          <w:szCs w:val="28"/>
        </w:rPr>
        <w:t xml:space="preserve">Медведевского </w:t>
      </w:r>
      <w:r>
        <w:rPr>
          <w:sz w:val="28"/>
          <w:szCs w:val="28"/>
        </w:rPr>
        <w:t xml:space="preserve">сельского поселения </w:t>
      </w:r>
      <w:r w:rsidR="00D76EA4">
        <w:rPr>
          <w:sz w:val="28"/>
          <w:szCs w:val="28"/>
        </w:rPr>
        <w:t>Темкинс</w:t>
      </w:r>
      <w:r>
        <w:rPr>
          <w:sz w:val="28"/>
          <w:szCs w:val="28"/>
        </w:rPr>
        <w:t xml:space="preserve">кого района Смоленской области, Совет депутатов </w:t>
      </w:r>
      <w:r w:rsidR="00D76EA4">
        <w:rPr>
          <w:sz w:val="28"/>
          <w:szCs w:val="28"/>
        </w:rPr>
        <w:t xml:space="preserve">Темкинского </w:t>
      </w:r>
      <w:r>
        <w:rPr>
          <w:sz w:val="28"/>
          <w:szCs w:val="28"/>
        </w:rPr>
        <w:t xml:space="preserve">сельского поселения </w:t>
      </w:r>
      <w:r w:rsidR="00D76EA4">
        <w:rPr>
          <w:sz w:val="28"/>
          <w:szCs w:val="28"/>
        </w:rPr>
        <w:t>Темкин</w:t>
      </w:r>
      <w:r>
        <w:rPr>
          <w:sz w:val="28"/>
          <w:szCs w:val="28"/>
        </w:rPr>
        <w:t>ского района Смоленской области,</w:t>
      </w:r>
      <w:r w:rsidRPr="009C55C4">
        <w:rPr>
          <w:sz w:val="28"/>
          <w:szCs w:val="28"/>
        </w:rPr>
        <w:t>(далее – Совет депутатов, Советы депутатов</w:t>
      </w:r>
      <w:r w:rsidRPr="009C55C4">
        <w:rPr>
          <w:i/>
          <w:sz w:val="28"/>
          <w:szCs w:val="28"/>
        </w:rPr>
        <w:t>).</w:t>
      </w:r>
    </w:p>
    <w:p w:rsidR="00580881" w:rsidRDefault="00580881" w:rsidP="00580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</w:t>
      </w:r>
      <w:r w:rsidRPr="009C55C4">
        <w:rPr>
          <w:sz w:val="28"/>
          <w:szCs w:val="28"/>
        </w:rPr>
        <w:t>ликвидационн</w:t>
      </w:r>
      <w:r>
        <w:rPr>
          <w:sz w:val="28"/>
          <w:szCs w:val="28"/>
        </w:rPr>
        <w:t>ую</w:t>
      </w:r>
      <w:r w:rsidRPr="009C55C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D76EA4">
        <w:rPr>
          <w:sz w:val="28"/>
          <w:szCs w:val="28"/>
        </w:rPr>
        <w:t>Темкин</w:t>
      </w:r>
      <w:r w:rsidRPr="004B3718">
        <w:rPr>
          <w:sz w:val="28"/>
          <w:szCs w:val="28"/>
        </w:rPr>
        <w:t xml:space="preserve">ского районного Совета депутатов и Советов депутатов поселений </w:t>
      </w:r>
      <w:r w:rsidR="00D76EA4">
        <w:rPr>
          <w:sz w:val="28"/>
          <w:szCs w:val="28"/>
        </w:rPr>
        <w:t>Темкин</w:t>
      </w:r>
      <w:r w:rsidRPr="004B3718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>.</w:t>
      </w:r>
    </w:p>
    <w:p w:rsidR="00580881" w:rsidRPr="009C55C4" w:rsidRDefault="00580881" w:rsidP="00580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55C4">
        <w:rPr>
          <w:sz w:val="28"/>
          <w:szCs w:val="28"/>
        </w:rPr>
        <w:t>. Утвердить:</w:t>
      </w:r>
    </w:p>
    <w:p w:rsidR="00580881" w:rsidRPr="009C55C4" w:rsidRDefault="00580881" w:rsidP="007848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5C4">
        <w:rPr>
          <w:sz w:val="28"/>
          <w:szCs w:val="28"/>
        </w:rPr>
        <w:t xml:space="preserve">положение о ликвидационной комиссии </w:t>
      </w:r>
      <w:r w:rsidR="00D76EA4">
        <w:rPr>
          <w:sz w:val="28"/>
          <w:szCs w:val="28"/>
        </w:rPr>
        <w:t>Темкин</w:t>
      </w:r>
      <w:r w:rsidRPr="004B3718">
        <w:rPr>
          <w:sz w:val="28"/>
          <w:szCs w:val="28"/>
        </w:rPr>
        <w:t xml:space="preserve">ского районного Совета депутатов и Советов депутатов поселений </w:t>
      </w:r>
      <w:r w:rsidR="00D76EA4">
        <w:rPr>
          <w:sz w:val="28"/>
          <w:szCs w:val="28"/>
        </w:rPr>
        <w:t>Темкин</w:t>
      </w:r>
      <w:r w:rsidRPr="004B3718">
        <w:rPr>
          <w:sz w:val="28"/>
          <w:szCs w:val="28"/>
        </w:rPr>
        <w:t>ского района Смоленской областисогласно п</w:t>
      </w:r>
      <w:r w:rsidRPr="009C55C4">
        <w:rPr>
          <w:sz w:val="28"/>
          <w:szCs w:val="28"/>
        </w:rPr>
        <w:t>риложению№1к настоящему решению;</w:t>
      </w:r>
    </w:p>
    <w:p w:rsidR="00580881" w:rsidRPr="004B3718" w:rsidRDefault="00580881" w:rsidP="0058088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B3718">
        <w:rPr>
          <w:color w:val="000000"/>
          <w:sz w:val="28"/>
          <w:szCs w:val="28"/>
          <w:shd w:val="clear" w:color="auto" w:fill="FFFFFF"/>
        </w:rPr>
        <w:t xml:space="preserve">- план мероприятий по ликвидации </w:t>
      </w:r>
      <w:r w:rsidR="00D76EA4">
        <w:rPr>
          <w:color w:val="000000"/>
          <w:sz w:val="28"/>
          <w:szCs w:val="28"/>
          <w:shd w:val="clear" w:color="auto" w:fill="FFFFFF"/>
        </w:rPr>
        <w:t>Темкин</w:t>
      </w:r>
      <w:r w:rsidRPr="004B3718">
        <w:rPr>
          <w:color w:val="000000"/>
          <w:sz w:val="28"/>
          <w:szCs w:val="28"/>
          <w:shd w:val="clear" w:color="auto" w:fill="FFFFFF"/>
        </w:rPr>
        <w:t xml:space="preserve">ского районного Совета депутатов и Советов депутатов поселений </w:t>
      </w:r>
      <w:r w:rsidR="00D76EA4">
        <w:rPr>
          <w:color w:val="000000"/>
          <w:sz w:val="28"/>
          <w:szCs w:val="28"/>
          <w:shd w:val="clear" w:color="auto" w:fill="FFFFFF"/>
        </w:rPr>
        <w:t>Темкин</w:t>
      </w:r>
      <w:r w:rsidRPr="004B3718">
        <w:rPr>
          <w:color w:val="000000"/>
          <w:sz w:val="28"/>
          <w:szCs w:val="28"/>
          <w:shd w:val="clear" w:color="auto" w:fill="FFFFFF"/>
        </w:rPr>
        <w:t>ского района Смоленской областисогласно приложению № 2 к настоящему решению;</w:t>
      </w:r>
    </w:p>
    <w:p w:rsidR="00580881" w:rsidRPr="004B3718" w:rsidRDefault="00580881" w:rsidP="0058088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B3718">
        <w:rPr>
          <w:color w:val="000000"/>
          <w:sz w:val="28"/>
          <w:szCs w:val="28"/>
          <w:shd w:val="clear" w:color="auto" w:fill="FFFFFF"/>
        </w:rPr>
        <w:lastRenderedPageBreak/>
        <w:t xml:space="preserve">- состав ликвидационной комиссии </w:t>
      </w:r>
      <w:r w:rsidR="00D76EA4">
        <w:rPr>
          <w:color w:val="000000"/>
          <w:sz w:val="28"/>
          <w:szCs w:val="28"/>
          <w:shd w:val="clear" w:color="auto" w:fill="FFFFFF"/>
        </w:rPr>
        <w:t>Темкин</w:t>
      </w:r>
      <w:r w:rsidRPr="00471699">
        <w:rPr>
          <w:color w:val="000000"/>
          <w:sz w:val="28"/>
          <w:szCs w:val="28"/>
          <w:shd w:val="clear" w:color="auto" w:fill="FFFFFF"/>
        </w:rPr>
        <w:t xml:space="preserve">ского районного Совета депутатов и Советов депутатов поселений </w:t>
      </w:r>
      <w:r w:rsidR="00D76EA4">
        <w:rPr>
          <w:color w:val="000000"/>
          <w:sz w:val="28"/>
          <w:szCs w:val="28"/>
          <w:shd w:val="clear" w:color="auto" w:fill="FFFFFF"/>
        </w:rPr>
        <w:t>Темкин</w:t>
      </w:r>
      <w:r w:rsidRPr="00471699">
        <w:rPr>
          <w:color w:val="000000"/>
          <w:sz w:val="28"/>
          <w:szCs w:val="28"/>
          <w:shd w:val="clear" w:color="auto" w:fill="FFFFFF"/>
        </w:rPr>
        <w:t>ского района Смоленской области</w:t>
      </w:r>
      <w:r w:rsidRPr="004B3718">
        <w:rPr>
          <w:color w:val="000000"/>
          <w:sz w:val="28"/>
          <w:szCs w:val="28"/>
          <w:shd w:val="clear" w:color="auto" w:fill="FFFFFF"/>
        </w:rPr>
        <w:t>согласно приложению № 3 к настоящему решению.</w:t>
      </w:r>
    </w:p>
    <w:p w:rsidR="00580881" w:rsidRPr="009C55C4" w:rsidRDefault="00580881" w:rsidP="00580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55C4">
        <w:rPr>
          <w:sz w:val="28"/>
          <w:szCs w:val="28"/>
        </w:rPr>
        <w:t>. </w:t>
      </w:r>
      <w:r w:rsidRPr="009C55C4">
        <w:rPr>
          <w:color w:val="000000"/>
          <w:sz w:val="28"/>
          <w:szCs w:val="28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Pr="009C55C4">
        <w:rPr>
          <w:sz w:val="28"/>
          <w:szCs w:val="28"/>
        </w:rPr>
        <w:t>Советов депутатов</w:t>
      </w:r>
      <w:r w:rsidRPr="009C55C4">
        <w:rPr>
          <w:color w:val="000000"/>
          <w:sz w:val="28"/>
          <w:szCs w:val="28"/>
          <w:shd w:val="clear" w:color="auto" w:fill="FFFFFF"/>
        </w:rPr>
        <w:t xml:space="preserve">, в порядке и сроки, установленныепланом мероприятий по ликвидации </w:t>
      </w:r>
      <w:r w:rsidRPr="009C55C4">
        <w:rPr>
          <w:sz w:val="28"/>
          <w:szCs w:val="28"/>
        </w:rPr>
        <w:t>Совета депутатов, Советов депутатов</w:t>
      </w:r>
      <w:r w:rsidRPr="009C55C4">
        <w:rPr>
          <w:color w:val="000000"/>
          <w:sz w:val="28"/>
          <w:szCs w:val="28"/>
          <w:shd w:val="clear" w:color="auto" w:fill="FFFFFF"/>
        </w:rPr>
        <w:t>.</w:t>
      </w:r>
    </w:p>
    <w:p w:rsidR="00580881" w:rsidRPr="009C55C4" w:rsidRDefault="00580881" w:rsidP="00580881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9C55C4">
        <w:rPr>
          <w:sz w:val="28"/>
          <w:szCs w:val="28"/>
          <w:lang w:eastAsia="zh-CN"/>
        </w:rPr>
        <w:t xml:space="preserve">.Председателюликвидационнойкомиссии </w:t>
      </w:r>
      <w:r w:rsidR="005C64F2">
        <w:rPr>
          <w:sz w:val="28"/>
          <w:szCs w:val="28"/>
          <w:lang w:eastAsia="zh-CN"/>
        </w:rPr>
        <w:t xml:space="preserve">Горностаевой Анне Фёдоровне  </w:t>
      </w:r>
      <w:r w:rsidRPr="009C55C4">
        <w:rPr>
          <w:sz w:val="28"/>
          <w:szCs w:val="28"/>
          <w:lang w:eastAsia="zh-CN"/>
        </w:rPr>
        <w:t xml:space="preserve"> в течение трех рабочих дней после даты принятия настоящего решения уведомить регистрирующий орган о принятии решенияо ликвидации </w:t>
      </w:r>
      <w:r w:rsidRPr="009C55C4">
        <w:rPr>
          <w:sz w:val="28"/>
          <w:szCs w:val="28"/>
        </w:rPr>
        <w:t>Советов депутатов</w:t>
      </w:r>
      <w:r w:rsidRPr="009C55C4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9C55C4">
        <w:rPr>
          <w:sz w:val="28"/>
          <w:szCs w:val="28"/>
          <w:lang w:eastAsia="zh-CN"/>
        </w:rPr>
        <w:t>о формировании ликвидационной комиссии.</w:t>
      </w:r>
    </w:p>
    <w:p w:rsidR="00580881" w:rsidRPr="009C55C4" w:rsidRDefault="00580881" w:rsidP="00580881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9C55C4">
        <w:rPr>
          <w:sz w:val="28"/>
          <w:szCs w:val="28"/>
          <w:lang w:eastAsia="zh-CN"/>
        </w:rPr>
        <w:t xml:space="preserve">. Разрешить ликвидационной комиссии использовать </w:t>
      </w:r>
      <w:r w:rsidRPr="009C55C4">
        <w:rPr>
          <w:sz w:val="28"/>
          <w:szCs w:val="28"/>
        </w:rPr>
        <w:t>гербовые печати Советов депутатов</w:t>
      </w:r>
      <w:r w:rsidRPr="009C55C4">
        <w:rPr>
          <w:sz w:val="28"/>
          <w:szCs w:val="28"/>
          <w:lang w:eastAsia="zh-CN"/>
        </w:rPr>
        <w:t>.</w:t>
      </w:r>
    </w:p>
    <w:p w:rsidR="00580881" w:rsidRPr="009C55C4" w:rsidRDefault="00580881" w:rsidP="00580881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Pr="009C55C4">
        <w:rPr>
          <w:sz w:val="28"/>
          <w:szCs w:val="28"/>
          <w:lang w:eastAsia="zh-CN"/>
        </w:rPr>
        <w:t xml:space="preserve">. Наделить председателя ликвидационной комиссии </w:t>
      </w:r>
      <w:r w:rsidR="00B10765">
        <w:rPr>
          <w:sz w:val="28"/>
          <w:szCs w:val="28"/>
          <w:lang w:eastAsia="zh-CN"/>
        </w:rPr>
        <w:t xml:space="preserve">Горностаеву Анну Фёдоровну </w:t>
      </w:r>
      <w:r w:rsidRPr="009C55C4">
        <w:rPr>
          <w:sz w:val="28"/>
          <w:szCs w:val="28"/>
          <w:lang w:eastAsia="zh-CN"/>
        </w:rPr>
        <w:t xml:space="preserve">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Pr="009C55C4">
        <w:rPr>
          <w:sz w:val="28"/>
          <w:szCs w:val="28"/>
        </w:rPr>
        <w:t>Советов депутатов</w:t>
      </w:r>
      <w:r w:rsidRPr="009C55C4">
        <w:rPr>
          <w:sz w:val="28"/>
          <w:szCs w:val="28"/>
          <w:lang w:eastAsia="zh-CN"/>
        </w:rPr>
        <w:t xml:space="preserve"> в соответствии с законодательством Российской Федерации.</w:t>
      </w:r>
    </w:p>
    <w:p w:rsidR="00580881" w:rsidRPr="009C55C4" w:rsidRDefault="00580881" w:rsidP="00580881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Pr="009C55C4">
        <w:rPr>
          <w:sz w:val="28"/>
          <w:szCs w:val="28"/>
          <w:lang w:eastAsia="zh-CN"/>
        </w:rPr>
        <w:t xml:space="preserve">. Наделить председателя ликвидационной комиссии </w:t>
      </w:r>
      <w:r w:rsidR="002E7147">
        <w:rPr>
          <w:sz w:val="28"/>
          <w:szCs w:val="28"/>
          <w:lang w:eastAsia="zh-CN"/>
        </w:rPr>
        <w:t xml:space="preserve">Горностаеву Анну Фёдоровну </w:t>
      </w:r>
      <w:r w:rsidRPr="009C55C4">
        <w:rPr>
          <w:sz w:val="28"/>
          <w:szCs w:val="28"/>
          <w:lang w:eastAsia="zh-CN"/>
        </w:rPr>
        <w:t xml:space="preserve">полномочием по изданию распоряжений по вопросам, связанным с проведением мероприятий по ликвидации </w:t>
      </w:r>
      <w:r w:rsidRPr="009C55C4">
        <w:rPr>
          <w:sz w:val="28"/>
          <w:szCs w:val="28"/>
        </w:rPr>
        <w:t>Советов депутатов</w:t>
      </w:r>
      <w:r w:rsidRPr="009C55C4">
        <w:rPr>
          <w:sz w:val="28"/>
          <w:szCs w:val="28"/>
          <w:lang w:eastAsia="zh-CN"/>
        </w:rPr>
        <w:t>.</w:t>
      </w:r>
    </w:p>
    <w:p w:rsidR="00580881" w:rsidRPr="009C55C4" w:rsidRDefault="00580881" w:rsidP="00D76EA4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Pr="009C55C4">
        <w:rPr>
          <w:sz w:val="28"/>
          <w:szCs w:val="28"/>
          <w:lang w:eastAsia="zh-CN"/>
        </w:rPr>
        <w:t xml:space="preserve">. Определить </w:t>
      </w:r>
      <w:r w:rsidR="00D76EA4">
        <w:rPr>
          <w:sz w:val="28"/>
          <w:szCs w:val="28"/>
        </w:rPr>
        <w:t>Темкин</w:t>
      </w:r>
      <w:r>
        <w:rPr>
          <w:sz w:val="28"/>
          <w:szCs w:val="28"/>
        </w:rPr>
        <w:t xml:space="preserve">ский окружной Совет депутатов </w:t>
      </w:r>
      <w:r w:rsidRPr="009C55C4">
        <w:rPr>
          <w:sz w:val="28"/>
          <w:szCs w:val="28"/>
          <w:lang w:eastAsia="zh-CN"/>
        </w:rPr>
        <w:t xml:space="preserve">правопреемником </w:t>
      </w:r>
      <w:r w:rsidRPr="009C55C4">
        <w:rPr>
          <w:sz w:val="28"/>
          <w:szCs w:val="28"/>
        </w:rPr>
        <w:t>Советов депутатов</w:t>
      </w:r>
      <w:r w:rsidRPr="009C55C4">
        <w:rPr>
          <w:sz w:val="28"/>
          <w:szCs w:val="28"/>
          <w:lang w:eastAsia="zh-CN"/>
        </w:rPr>
        <w:t xml:space="preserve"> в отношениях с органами государственной власти Российской Федерации, органами государственной власти </w:t>
      </w:r>
      <w:r>
        <w:rPr>
          <w:sz w:val="28"/>
          <w:szCs w:val="28"/>
          <w:lang w:eastAsia="zh-CN"/>
        </w:rPr>
        <w:t>Смоленской</w:t>
      </w:r>
      <w:r w:rsidRPr="009C55C4">
        <w:rPr>
          <w:sz w:val="28"/>
          <w:szCs w:val="28"/>
          <w:lang w:eastAsia="zh-CN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</w:t>
      </w:r>
    </w:p>
    <w:p w:rsidR="00580881" w:rsidRDefault="00580881" w:rsidP="00D76EA4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D76EA4">
        <w:rPr>
          <w:sz w:val="28"/>
          <w:szCs w:val="28"/>
          <w:lang w:eastAsia="zh-CN"/>
        </w:rPr>
        <w:t>0</w:t>
      </w:r>
      <w:r w:rsidRPr="009C55C4">
        <w:rPr>
          <w:sz w:val="28"/>
          <w:szCs w:val="28"/>
          <w:lang w:eastAsia="zh-CN"/>
        </w:rPr>
        <w:t xml:space="preserve">. </w:t>
      </w:r>
      <w:r w:rsidRPr="00550600">
        <w:rPr>
          <w:sz w:val="28"/>
          <w:szCs w:val="28"/>
          <w:lang w:eastAsia="zh-CN"/>
        </w:rPr>
        <w:t>Опубликовать настоящее решение в газете «</w:t>
      </w:r>
      <w:r w:rsidR="00D76EA4">
        <w:rPr>
          <w:sz w:val="28"/>
          <w:szCs w:val="28"/>
          <w:lang w:eastAsia="zh-CN"/>
        </w:rPr>
        <w:t>Заря</w:t>
      </w:r>
      <w:r w:rsidRPr="00550600">
        <w:rPr>
          <w:sz w:val="28"/>
          <w:szCs w:val="28"/>
          <w:lang w:eastAsia="zh-CN"/>
        </w:rPr>
        <w:t>» и разместить на официальном сайте Администрации муниципального образования «</w:t>
      </w:r>
      <w:r w:rsidR="00D76EA4">
        <w:rPr>
          <w:sz w:val="28"/>
          <w:szCs w:val="28"/>
          <w:lang w:eastAsia="zh-CN"/>
        </w:rPr>
        <w:t>Темкин</w:t>
      </w:r>
      <w:r w:rsidRPr="00550600">
        <w:rPr>
          <w:sz w:val="28"/>
          <w:szCs w:val="28"/>
          <w:lang w:eastAsia="zh-CN"/>
        </w:rPr>
        <w:t>ский район» Смоленской области в информационно-телекоммуникационной сети «Интернет».</w:t>
      </w:r>
    </w:p>
    <w:p w:rsidR="00D76EA4" w:rsidRPr="00550600" w:rsidRDefault="00D76EA4" w:rsidP="00D76EA4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11. </w:t>
      </w:r>
      <w:r w:rsidRPr="009C55C4">
        <w:rPr>
          <w:sz w:val="28"/>
          <w:szCs w:val="28"/>
          <w:lang w:eastAsia="zh-CN"/>
        </w:rPr>
        <w:t xml:space="preserve">Настоящее решение вступает в силу со дня принятия. </w:t>
      </w:r>
    </w:p>
    <w:p w:rsidR="00580881" w:rsidRDefault="00580881" w:rsidP="00580881">
      <w:pPr>
        <w:suppressAutoHyphens/>
        <w:ind w:firstLine="708"/>
        <w:jc w:val="both"/>
        <w:rPr>
          <w:bCs/>
          <w:sz w:val="28"/>
          <w:szCs w:val="28"/>
          <w:lang w:eastAsia="zh-CN"/>
        </w:rPr>
      </w:pPr>
    </w:p>
    <w:p w:rsidR="004957D7" w:rsidRPr="009C55C4" w:rsidRDefault="004957D7" w:rsidP="00580881">
      <w:pPr>
        <w:suppressAutoHyphens/>
        <w:ind w:firstLine="708"/>
        <w:jc w:val="both"/>
        <w:rPr>
          <w:bCs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25"/>
        <w:gridCol w:w="5456"/>
      </w:tblGrid>
      <w:tr w:rsidR="00580881" w:rsidRPr="00790DD6" w:rsidTr="009718C2">
        <w:trPr>
          <w:cantSplit/>
        </w:trPr>
        <w:tc>
          <w:tcPr>
            <w:tcW w:w="4395" w:type="dxa"/>
          </w:tcPr>
          <w:p w:rsidR="00580881" w:rsidRPr="00790DD6" w:rsidRDefault="00580881" w:rsidP="00FE705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D76EA4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Темкин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ского </w:t>
            </w:r>
          </w:p>
          <w:p w:rsidR="00580881" w:rsidRPr="00790DD6" w:rsidRDefault="00580881" w:rsidP="00FE705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580881" w:rsidRPr="00790DD6" w:rsidRDefault="00580881" w:rsidP="00FE70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56" w:type="dxa"/>
          </w:tcPr>
          <w:p w:rsidR="00580881" w:rsidRPr="00790DD6" w:rsidRDefault="00580881" w:rsidP="00FE705E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9718C2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D76EA4">
              <w:rPr>
                <w:rFonts w:ascii="Times New Roman CYR" w:hAnsi="Times New Roman CYR"/>
                <w:color w:val="000000"/>
                <w:sz w:val="28"/>
                <w:szCs w:val="28"/>
              </w:rPr>
              <w:t>Темкин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ский район» Смоленской области</w:t>
            </w:r>
          </w:p>
        </w:tc>
      </w:tr>
      <w:tr w:rsidR="00580881" w:rsidRPr="00790DD6" w:rsidTr="009718C2">
        <w:trPr>
          <w:cantSplit/>
        </w:trPr>
        <w:tc>
          <w:tcPr>
            <w:tcW w:w="4395" w:type="dxa"/>
          </w:tcPr>
          <w:p w:rsidR="00580881" w:rsidRPr="00980AC3" w:rsidRDefault="00F516C4" w:rsidP="00211A0C">
            <w:pPr>
              <w:pStyle w:val="4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А.Ф. Горностаева </w:t>
            </w:r>
          </w:p>
        </w:tc>
        <w:tc>
          <w:tcPr>
            <w:tcW w:w="425" w:type="dxa"/>
          </w:tcPr>
          <w:p w:rsidR="00580881" w:rsidRPr="00790DD6" w:rsidRDefault="00580881" w:rsidP="00FE70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56" w:type="dxa"/>
          </w:tcPr>
          <w:p w:rsidR="00580881" w:rsidRPr="00980AC3" w:rsidRDefault="00D76EA4" w:rsidP="00FE705E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А.Н. Васильев</w:t>
            </w:r>
          </w:p>
        </w:tc>
      </w:tr>
    </w:tbl>
    <w:p w:rsidR="00580881" w:rsidRDefault="00580881" w:rsidP="001C2400">
      <w:pPr>
        <w:rPr>
          <w:sz w:val="28"/>
          <w:szCs w:val="28"/>
        </w:rPr>
      </w:pPr>
    </w:p>
    <w:p w:rsidR="005F5BCB" w:rsidRDefault="005F5BCB" w:rsidP="00580881">
      <w:pPr>
        <w:ind w:left="5529"/>
        <w:rPr>
          <w:sz w:val="28"/>
          <w:szCs w:val="28"/>
        </w:rPr>
      </w:pPr>
    </w:p>
    <w:p w:rsidR="005F5BCB" w:rsidRDefault="005F5BCB" w:rsidP="00580881">
      <w:pPr>
        <w:ind w:left="5529"/>
        <w:rPr>
          <w:sz w:val="28"/>
          <w:szCs w:val="28"/>
        </w:rPr>
      </w:pPr>
    </w:p>
    <w:p w:rsidR="00F516C4" w:rsidRDefault="00F516C4" w:rsidP="00580881">
      <w:pPr>
        <w:ind w:left="5529"/>
        <w:rPr>
          <w:sz w:val="28"/>
          <w:szCs w:val="28"/>
        </w:rPr>
      </w:pPr>
    </w:p>
    <w:p w:rsidR="00227584" w:rsidRDefault="00227584" w:rsidP="00580881">
      <w:pPr>
        <w:ind w:left="5529"/>
        <w:rPr>
          <w:sz w:val="28"/>
          <w:szCs w:val="28"/>
        </w:rPr>
      </w:pPr>
    </w:p>
    <w:p w:rsidR="004957D7" w:rsidRDefault="004957D7" w:rsidP="00580881">
      <w:pPr>
        <w:ind w:left="5529"/>
        <w:rPr>
          <w:sz w:val="28"/>
          <w:szCs w:val="28"/>
        </w:rPr>
      </w:pPr>
    </w:p>
    <w:p w:rsidR="004957D7" w:rsidRDefault="004957D7" w:rsidP="00580881">
      <w:pPr>
        <w:ind w:left="5529"/>
        <w:rPr>
          <w:sz w:val="28"/>
          <w:szCs w:val="28"/>
        </w:rPr>
      </w:pPr>
    </w:p>
    <w:p w:rsidR="004957D7" w:rsidRDefault="004957D7" w:rsidP="00580881">
      <w:pPr>
        <w:ind w:left="5529"/>
        <w:rPr>
          <w:sz w:val="28"/>
          <w:szCs w:val="28"/>
        </w:rPr>
      </w:pPr>
    </w:p>
    <w:p w:rsidR="00580881" w:rsidRPr="00446B83" w:rsidRDefault="00580881" w:rsidP="00580881">
      <w:pPr>
        <w:ind w:left="5529"/>
        <w:rPr>
          <w:sz w:val="28"/>
          <w:szCs w:val="28"/>
        </w:rPr>
      </w:pPr>
      <w:r w:rsidRPr="00446B83">
        <w:rPr>
          <w:sz w:val="28"/>
          <w:szCs w:val="28"/>
        </w:rPr>
        <w:t>Приложение № 1</w:t>
      </w:r>
    </w:p>
    <w:p w:rsidR="00580881" w:rsidRDefault="00580881" w:rsidP="00580881">
      <w:pPr>
        <w:tabs>
          <w:tab w:val="left" w:pos="568"/>
        </w:tabs>
        <w:spacing w:line="100" w:lineRule="atLeast"/>
        <w:ind w:firstLine="5580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к решению</w:t>
      </w:r>
      <w:r w:rsidR="007F1E42">
        <w:rPr>
          <w:sz w:val="28"/>
          <w:szCs w:val="28"/>
        </w:rPr>
        <w:t>Темкин</w:t>
      </w:r>
      <w:r>
        <w:rPr>
          <w:sz w:val="28"/>
          <w:szCs w:val="28"/>
        </w:rPr>
        <w:t>ского</w:t>
      </w:r>
    </w:p>
    <w:p w:rsidR="00580881" w:rsidRDefault="00580881" w:rsidP="009718C2">
      <w:pPr>
        <w:tabs>
          <w:tab w:val="left" w:pos="568"/>
        </w:tabs>
        <w:spacing w:line="100" w:lineRule="atLeast"/>
        <w:rPr>
          <w:sz w:val="28"/>
          <w:szCs w:val="28"/>
        </w:rPr>
      </w:pPr>
      <w:r w:rsidRPr="00B720D3">
        <w:rPr>
          <w:sz w:val="28"/>
          <w:szCs w:val="28"/>
        </w:rPr>
        <w:t>окружно</w:t>
      </w:r>
      <w:r>
        <w:rPr>
          <w:sz w:val="28"/>
          <w:szCs w:val="28"/>
        </w:rPr>
        <w:t xml:space="preserve">го </w:t>
      </w:r>
      <w:r w:rsidRPr="00B720D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B720D3">
        <w:rPr>
          <w:sz w:val="28"/>
          <w:szCs w:val="28"/>
        </w:rPr>
        <w:t xml:space="preserve"> депутатов</w:t>
      </w:r>
    </w:p>
    <w:p w:rsidR="00580881" w:rsidRPr="00B720D3" w:rsidRDefault="00580881" w:rsidP="00580881">
      <w:pPr>
        <w:pStyle w:val="11"/>
        <w:shd w:val="clear" w:color="auto" w:fill="auto"/>
        <w:spacing w:after="0" w:line="240" w:lineRule="auto"/>
        <w:ind w:left="5529" w:right="23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9128FF">
        <w:rPr>
          <w:sz w:val="28"/>
          <w:szCs w:val="28"/>
        </w:rPr>
        <w:t>т</w:t>
      </w:r>
      <w:r w:rsidR="007F1E42">
        <w:rPr>
          <w:sz w:val="28"/>
          <w:szCs w:val="28"/>
        </w:rPr>
        <w:t>2</w:t>
      </w:r>
      <w:r w:rsidR="005F5BCB">
        <w:rPr>
          <w:sz w:val="28"/>
          <w:szCs w:val="28"/>
        </w:rPr>
        <w:t>3</w:t>
      </w:r>
      <w:r w:rsidR="007F1E42">
        <w:rPr>
          <w:sz w:val="28"/>
          <w:szCs w:val="28"/>
        </w:rPr>
        <w:t xml:space="preserve">.10.2024  </w:t>
      </w:r>
      <w:r>
        <w:rPr>
          <w:sz w:val="28"/>
          <w:szCs w:val="28"/>
        </w:rPr>
        <w:t xml:space="preserve">№ </w:t>
      </w:r>
      <w:r w:rsidR="005F5BCB">
        <w:rPr>
          <w:sz w:val="28"/>
          <w:szCs w:val="28"/>
        </w:rPr>
        <w:t>25</w:t>
      </w:r>
    </w:p>
    <w:p w:rsidR="00580881" w:rsidRDefault="00580881" w:rsidP="00580881">
      <w:pPr>
        <w:tabs>
          <w:tab w:val="left" w:pos="568"/>
        </w:tabs>
        <w:spacing w:line="100" w:lineRule="atLeast"/>
        <w:ind w:firstLine="5580"/>
        <w:rPr>
          <w:rFonts w:eastAsia="Lucida Sans Unicode"/>
          <w:kern w:val="2"/>
          <w:sz w:val="28"/>
          <w:szCs w:val="28"/>
        </w:rPr>
      </w:pPr>
    </w:p>
    <w:p w:rsidR="00580881" w:rsidRDefault="00580881" w:rsidP="00580881">
      <w:pPr>
        <w:tabs>
          <w:tab w:val="left" w:pos="568"/>
        </w:tabs>
        <w:spacing w:line="100" w:lineRule="atLeast"/>
        <w:ind w:firstLine="5580"/>
        <w:rPr>
          <w:rFonts w:eastAsia="Lucida Sans Unicode"/>
          <w:kern w:val="2"/>
          <w:sz w:val="28"/>
          <w:szCs w:val="28"/>
        </w:rPr>
      </w:pPr>
    </w:p>
    <w:p w:rsidR="00580881" w:rsidRPr="005D4565" w:rsidRDefault="00580881" w:rsidP="00580881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ПОЛОЖЕНИЕ</w:t>
      </w:r>
    </w:p>
    <w:p w:rsidR="00580881" w:rsidRPr="005D4565" w:rsidRDefault="00580881" w:rsidP="0037015D">
      <w:pPr>
        <w:jc w:val="center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о ликвидационной комиссии </w:t>
      </w:r>
      <w:r w:rsidR="007F1E42">
        <w:rPr>
          <w:b/>
          <w:sz w:val="28"/>
          <w:szCs w:val="28"/>
        </w:rPr>
        <w:t>Темкин</w:t>
      </w:r>
      <w:r w:rsidRPr="005D4565">
        <w:rPr>
          <w:b/>
          <w:sz w:val="28"/>
          <w:szCs w:val="28"/>
        </w:rPr>
        <w:t xml:space="preserve">ского районного Совета депутатов и Советов депутатов поселений </w:t>
      </w:r>
      <w:r w:rsidR="007F1E42">
        <w:rPr>
          <w:b/>
          <w:sz w:val="28"/>
          <w:szCs w:val="28"/>
        </w:rPr>
        <w:t>Темкин</w:t>
      </w:r>
      <w:r w:rsidRPr="005D4565">
        <w:rPr>
          <w:b/>
          <w:sz w:val="28"/>
          <w:szCs w:val="28"/>
        </w:rPr>
        <w:t>ского района Смоленской области</w:t>
      </w:r>
    </w:p>
    <w:p w:rsidR="00580881" w:rsidRPr="005D4565" w:rsidRDefault="00580881" w:rsidP="00580881">
      <w:pPr>
        <w:jc w:val="both"/>
        <w:rPr>
          <w:sz w:val="28"/>
          <w:szCs w:val="28"/>
        </w:rPr>
      </w:pPr>
    </w:p>
    <w:p w:rsidR="00580881" w:rsidRPr="005D4565" w:rsidRDefault="00580881" w:rsidP="00580881">
      <w:pPr>
        <w:tabs>
          <w:tab w:val="left" w:pos="9639"/>
        </w:tabs>
        <w:suppressAutoHyphens/>
        <w:jc w:val="center"/>
        <w:rPr>
          <w:sz w:val="28"/>
          <w:szCs w:val="28"/>
          <w:lang w:eastAsia="zh-CN"/>
        </w:rPr>
      </w:pPr>
      <w:r w:rsidRPr="005D4565">
        <w:rPr>
          <w:b/>
          <w:sz w:val="28"/>
          <w:szCs w:val="28"/>
          <w:lang w:eastAsia="zh-CN"/>
        </w:rPr>
        <w:t>1. Общие положения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Настоящее положение о ликвидационной комиссии по ликвидации </w:t>
      </w:r>
      <w:r w:rsidR="003B42B5">
        <w:rPr>
          <w:sz w:val="28"/>
          <w:szCs w:val="28"/>
          <w:lang w:eastAsia="zh-CN"/>
        </w:rPr>
        <w:t>Темкин</w:t>
      </w:r>
      <w:r w:rsidRPr="005D4565">
        <w:rPr>
          <w:sz w:val="28"/>
          <w:szCs w:val="28"/>
          <w:lang w:eastAsia="zh-CN"/>
        </w:rPr>
        <w:t xml:space="preserve">ского районного Совета депутатов и Советов депутатов поселений </w:t>
      </w:r>
      <w:r w:rsidR="003B42B5">
        <w:rPr>
          <w:sz w:val="28"/>
          <w:szCs w:val="28"/>
          <w:lang w:eastAsia="zh-CN"/>
        </w:rPr>
        <w:t>Темкин</w:t>
      </w:r>
      <w:r w:rsidRPr="005D4565">
        <w:rPr>
          <w:sz w:val="28"/>
          <w:szCs w:val="28"/>
          <w:lang w:eastAsia="zh-CN"/>
        </w:rPr>
        <w:t>ского района Смоленской области (далее также – Положение, Ликвидационная комиссия, Советы депутатов)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580881" w:rsidRPr="005D4565" w:rsidRDefault="00580881" w:rsidP="00580881">
      <w:pPr>
        <w:tabs>
          <w:tab w:val="left" w:pos="1134"/>
        </w:tabs>
        <w:suppressAutoHyphens/>
        <w:ind w:left="567"/>
        <w:jc w:val="both"/>
        <w:rPr>
          <w:b/>
          <w:sz w:val="28"/>
          <w:szCs w:val="28"/>
          <w:lang w:eastAsia="zh-CN"/>
        </w:rPr>
      </w:pPr>
    </w:p>
    <w:p w:rsidR="00580881" w:rsidRPr="005D4565" w:rsidRDefault="00580881" w:rsidP="00580881">
      <w:pPr>
        <w:tabs>
          <w:tab w:val="left" w:pos="1134"/>
        </w:tabs>
        <w:suppressAutoHyphens/>
        <w:ind w:left="567"/>
        <w:jc w:val="center"/>
        <w:rPr>
          <w:sz w:val="28"/>
          <w:szCs w:val="28"/>
          <w:lang w:eastAsia="zh-CN"/>
        </w:rPr>
      </w:pPr>
      <w:r w:rsidRPr="005D4565">
        <w:rPr>
          <w:b/>
          <w:sz w:val="28"/>
          <w:szCs w:val="28"/>
          <w:lang w:eastAsia="zh-CN"/>
        </w:rPr>
        <w:t>2. Формирование Ликвидационной комиссии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2.1. Создание Ликвидационной комиссии и утверждение ее состава осуществляется решением </w:t>
      </w:r>
      <w:r w:rsidR="00DE0EF0">
        <w:rPr>
          <w:sz w:val="28"/>
          <w:szCs w:val="28"/>
          <w:lang w:eastAsia="zh-CN"/>
        </w:rPr>
        <w:t>Темкин</w:t>
      </w:r>
      <w:r w:rsidRPr="005D4565">
        <w:rPr>
          <w:sz w:val="28"/>
          <w:szCs w:val="28"/>
          <w:lang w:eastAsia="zh-CN"/>
        </w:rPr>
        <w:t xml:space="preserve">ского окружного Совета депутатов. 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2.2. С момента создания Ликвидационной комиссии к ней переходят все полномочия по управлению делами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i/>
          <w:sz w:val="28"/>
          <w:szCs w:val="28"/>
          <w:lang w:eastAsia="zh-CN"/>
        </w:rPr>
        <w:t>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2.3. Целью создания Ликвидационной комиссии является осуществление мероприятий, связанных с ликвидацией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. 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2.4. Задачей Ликвидационной комиссии является завершение деятельности </w:t>
      </w:r>
      <w:r w:rsidRPr="005D4565">
        <w:rPr>
          <w:sz w:val="28"/>
          <w:szCs w:val="28"/>
        </w:rPr>
        <w:t>Совета депутатов, Советов депутатов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2.5. Ликвидационная комиссия действует от имени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. Ликвидационная комиссия обязана действовать добросовестно и разумно в интересах </w:t>
      </w:r>
      <w:r w:rsidRPr="005D4565">
        <w:rPr>
          <w:sz w:val="28"/>
          <w:szCs w:val="28"/>
        </w:rPr>
        <w:t>Совета депутатов, Советов депутатов.</w:t>
      </w:r>
    </w:p>
    <w:p w:rsidR="00580881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2.6. В своей деятельности Ликвидационная комиссия руководствуется законодательством Российской Федерации, настоящим Положением и иными правовыми актами.</w:t>
      </w:r>
    </w:p>
    <w:p w:rsidR="00DE0EF0" w:rsidRPr="005D4565" w:rsidRDefault="00DE0EF0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580881" w:rsidRPr="005D4565" w:rsidRDefault="00580881" w:rsidP="00580881">
      <w:pPr>
        <w:tabs>
          <w:tab w:val="left" w:pos="1134"/>
        </w:tabs>
        <w:suppressAutoHyphens/>
        <w:ind w:firstLine="567"/>
        <w:jc w:val="center"/>
        <w:rPr>
          <w:sz w:val="28"/>
          <w:szCs w:val="28"/>
          <w:lang w:eastAsia="zh-CN"/>
        </w:rPr>
      </w:pPr>
      <w:r w:rsidRPr="005D4565">
        <w:rPr>
          <w:b/>
          <w:sz w:val="28"/>
          <w:szCs w:val="28"/>
          <w:lang w:eastAsia="zh-CN"/>
        </w:rPr>
        <w:t>3. Компетенция Ликвидационной комиссии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3.1. Ликвидационная комиссия обладает правами и обязанностями, а также осуществляет необходимые действия, направленные на ликвидацию </w:t>
      </w:r>
      <w:r w:rsidRPr="005D4565">
        <w:rPr>
          <w:sz w:val="28"/>
          <w:szCs w:val="28"/>
        </w:rPr>
        <w:t>Советов депутатов</w:t>
      </w:r>
      <w:r w:rsidRPr="005D4565">
        <w:rPr>
          <w:sz w:val="28"/>
          <w:szCs w:val="28"/>
          <w:lang w:eastAsia="zh-CN"/>
        </w:rPr>
        <w:t>, предусмотренные статьями 61-64 Гражданского кодекса Российской Федерации.</w:t>
      </w:r>
    </w:p>
    <w:p w:rsidR="00580881" w:rsidRPr="005D4565" w:rsidRDefault="00580881" w:rsidP="005808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3.2. Ликвидационная комиссия осуществляет все фактические и юридические действия по ликвидации </w:t>
      </w:r>
      <w:r w:rsidRPr="005D4565">
        <w:rPr>
          <w:sz w:val="28"/>
          <w:szCs w:val="28"/>
        </w:rPr>
        <w:t xml:space="preserve">Советов депутатов </w:t>
      </w:r>
      <w:r w:rsidRPr="005D4565">
        <w:rPr>
          <w:sz w:val="28"/>
          <w:szCs w:val="28"/>
          <w:lang w:eastAsia="zh-CN"/>
        </w:rPr>
        <w:t xml:space="preserve">в соответствии с порядком и сроками проведения ликвидации согласно действующему законодательству Российской </w:t>
      </w:r>
      <w:r w:rsidRPr="005D4565">
        <w:rPr>
          <w:sz w:val="28"/>
          <w:szCs w:val="28"/>
          <w:lang w:eastAsia="zh-CN"/>
        </w:rPr>
        <w:lastRenderedPageBreak/>
        <w:t xml:space="preserve">Федерации, настоящему Положению и плану мероприятий по ликвидации </w:t>
      </w:r>
      <w:r w:rsidRPr="005D4565">
        <w:rPr>
          <w:sz w:val="28"/>
          <w:szCs w:val="28"/>
        </w:rPr>
        <w:t>Советов депутатов</w:t>
      </w:r>
      <w:r w:rsidRPr="005D4565">
        <w:rPr>
          <w:sz w:val="28"/>
          <w:szCs w:val="28"/>
          <w:lang w:eastAsia="zh-CN"/>
        </w:rPr>
        <w:t>.</w:t>
      </w:r>
    </w:p>
    <w:p w:rsidR="00580881" w:rsidRPr="005D4565" w:rsidRDefault="00580881" w:rsidP="005808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3.3. Ликвидационная комиссия составляет отчет о проделанной работе в текущем месяце и направляет его в </w:t>
      </w:r>
      <w:r w:rsidR="00FD656B">
        <w:rPr>
          <w:sz w:val="28"/>
          <w:szCs w:val="28"/>
          <w:lang w:eastAsia="zh-CN"/>
        </w:rPr>
        <w:t>Темкин</w:t>
      </w:r>
      <w:r>
        <w:rPr>
          <w:sz w:val="28"/>
          <w:szCs w:val="28"/>
          <w:lang w:eastAsia="zh-CN"/>
        </w:rPr>
        <w:t xml:space="preserve">ский </w:t>
      </w:r>
      <w:r w:rsidRPr="00B720D3">
        <w:rPr>
          <w:sz w:val="28"/>
          <w:szCs w:val="28"/>
          <w:lang w:eastAsia="zh-CN"/>
        </w:rPr>
        <w:t>окружно</w:t>
      </w:r>
      <w:r>
        <w:rPr>
          <w:sz w:val="28"/>
          <w:szCs w:val="28"/>
          <w:lang w:eastAsia="zh-CN"/>
        </w:rPr>
        <w:t xml:space="preserve">й </w:t>
      </w:r>
      <w:r w:rsidRPr="00B720D3">
        <w:rPr>
          <w:sz w:val="28"/>
          <w:szCs w:val="28"/>
          <w:lang w:eastAsia="zh-CN"/>
        </w:rPr>
        <w:t>Совет депутатов</w:t>
      </w:r>
      <w:r w:rsidRPr="005D4565">
        <w:rPr>
          <w:sz w:val="28"/>
          <w:szCs w:val="28"/>
          <w:lang w:eastAsia="zh-CN"/>
        </w:rPr>
        <w:t xml:space="preserve">для сведенияв десятидневный срок по истечении отчетного периода (одного месяца). </w:t>
      </w:r>
    </w:p>
    <w:p w:rsidR="00580881" w:rsidRPr="005D4565" w:rsidRDefault="00580881" w:rsidP="00580881">
      <w:pPr>
        <w:tabs>
          <w:tab w:val="left" w:pos="595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ab/>
      </w:r>
    </w:p>
    <w:p w:rsidR="00580881" w:rsidRPr="005D4565" w:rsidRDefault="00580881" w:rsidP="00580881">
      <w:pPr>
        <w:tabs>
          <w:tab w:val="left" w:pos="16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5D4565">
        <w:rPr>
          <w:b/>
          <w:sz w:val="28"/>
          <w:szCs w:val="28"/>
          <w:lang w:eastAsia="zh-CN"/>
        </w:rPr>
        <w:tab/>
        <w:t>4. Порядок работы Ликвидационной комиссии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4.1. Ликвидационная комиссия решает все вопросы на своих заседаниях, собираемых по мере необходимости.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4.2.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4.3. На заседаниях Ликвидационной комиссии ведется протокол.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4.4. Все заседания Ликвидационной комиссии проводятся в очной форме.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4.5. Председатель Комиссии: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созывает и проводит ее заседания;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организует текущую работу в рамках мероприятий по ликвидации;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без доверенности действует от имени Ликвидационной комиссии;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издает распоряжение по вопросам, связанным с проведением мероприятий по ликвидации </w:t>
      </w:r>
      <w:r w:rsidRPr="005D4565">
        <w:rPr>
          <w:sz w:val="28"/>
          <w:szCs w:val="28"/>
        </w:rPr>
        <w:t xml:space="preserve">Совета депутатов, Советов депутатов </w:t>
      </w:r>
      <w:r w:rsidRPr="005D4565">
        <w:rPr>
          <w:sz w:val="28"/>
          <w:szCs w:val="28"/>
          <w:lang w:eastAsia="zh-CN"/>
        </w:rPr>
        <w:t xml:space="preserve">(далее </w:t>
      </w:r>
      <w:r>
        <w:rPr>
          <w:sz w:val="28"/>
          <w:szCs w:val="28"/>
          <w:lang w:eastAsia="zh-CN"/>
        </w:rPr>
        <w:softHyphen/>
        <w:t>–</w:t>
      </w:r>
      <w:r w:rsidRPr="005D4565">
        <w:rPr>
          <w:sz w:val="28"/>
          <w:szCs w:val="28"/>
          <w:lang w:eastAsia="zh-CN"/>
        </w:rPr>
        <w:t xml:space="preserve"> распоряжения);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направляет в регистрирующий органдокументы для государственной регистрации в связи с ликвидацией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>в порядке и сроки согласно законодательству Российской Федерации о государственной регистрации юридических лиц;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после получения в регистрирующем органе документов, подтверждающих факт внесения записи в единый государственный реестр юридических лиц сведений о ликвидации </w:t>
      </w:r>
      <w:r w:rsidRPr="005D4565">
        <w:rPr>
          <w:sz w:val="28"/>
          <w:szCs w:val="28"/>
        </w:rPr>
        <w:t>Советов депутатов</w:t>
      </w:r>
      <w:r w:rsidRPr="005D4565">
        <w:rPr>
          <w:sz w:val="28"/>
          <w:szCs w:val="28"/>
          <w:lang w:eastAsia="zh-CN"/>
        </w:rPr>
        <w:t xml:space="preserve">, представляет их в </w:t>
      </w:r>
      <w:r w:rsidR="003267A8">
        <w:rPr>
          <w:sz w:val="28"/>
          <w:szCs w:val="28"/>
          <w:lang w:eastAsia="zh-CN"/>
        </w:rPr>
        <w:t>Темкин</w:t>
      </w:r>
      <w:r>
        <w:rPr>
          <w:sz w:val="28"/>
          <w:szCs w:val="28"/>
          <w:lang w:eastAsia="zh-CN"/>
        </w:rPr>
        <w:t xml:space="preserve">ский </w:t>
      </w:r>
      <w:r w:rsidRPr="00B720D3">
        <w:rPr>
          <w:sz w:val="28"/>
          <w:szCs w:val="28"/>
          <w:lang w:eastAsia="zh-CN"/>
        </w:rPr>
        <w:t>окружно</w:t>
      </w:r>
      <w:r>
        <w:rPr>
          <w:sz w:val="28"/>
          <w:szCs w:val="28"/>
          <w:lang w:eastAsia="zh-CN"/>
        </w:rPr>
        <w:t xml:space="preserve">й </w:t>
      </w:r>
      <w:r w:rsidRPr="00B720D3">
        <w:rPr>
          <w:sz w:val="28"/>
          <w:szCs w:val="28"/>
          <w:lang w:eastAsia="zh-CN"/>
        </w:rPr>
        <w:t xml:space="preserve"> Совет депутатов</w:t>
      </w:r>
      <w:r w:rsidRPr="005D4565">
        <w:rPr>
          <w:sz w:val="28"/>
          <w:szCs w:val="28"/>
          <w:lang w:eastAsia="zh-CN"/>
        </w:rPr>
        <w:t>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уведомляет в соответствии с трудовым законодательством Российской Федерации работников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 о предстоящем увольнении персонально под подпись;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уведомляет органы службы занятости о принятии решения о ликвидации </w:t>
      </w:r>
      <w:r w:rsidRPr="005D4565">
        <w:rPr>
          <w:sz w:val="28"/>
          <w:szCs w:val="28"/>
        </w:rPr>
        <w:t xml:space="preserve">Совета депутатов, Советов депутатов; </w:t>
      </w:r>
    </w:p>
    <w:p w:rsidR="00580881" w:rsidRPr="005D4565" w:rsidRDefault="00580881" w:rsidP="005808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D4565">
        <w:rPr>
          <w:sz w:val="28"/>
          <w:szCs w:val="28"/>
          <w:lang w:eastAsia="zh-CN"/>
        </w:rPr>
        <w:t xml:space="preserve">- обеспечивает публикацию о ликвидации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 в</w:t>
      </w:r>
      <w:r w:rsidRPr="005D4565">
        <w:rPr>
          <w:color w:val="000000"/>
          <w:sz w:val="28"/>
          <w:szCs w:val="28"/>
        </w:rPr>
        <w:t xml:space="preserve"> журнале </w:t>
      </w:r>
      <w:r w:rsidRPr="005D4565">
        <w:rPr>
          <w:sz w:val="28"/>
          <w:szCs w:val="28"/>
        </w:rPr>
        <w:t>«Вестник государственной регистрации»;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утверждает смету расходов на осуществление мероприятий по ликвидации </w:t>
      </w:r>
      <w:r w:rsidRPr="005D4565">
        <w:rPr>
          <w:sz w:val="28"/>
          <w:szCs w:val="28"/>
        </w:rPr>
        <w:t>Советов депутатов</w:t>
      </w:r>
      <w:r w:rsidRPr="005D4565">
        <w:rPr>
          <w:sz w:val="28"/>
          <w:szCs w:val="28"/>
          <w:lang w:eastAsia="zh-CN"/>
        </w:rPr>
        <w:t xml:space="preserve">, включая оплату труда председателя и членов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>иквидационной комиссии;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- имеет право использовать гербовую печать </w:t>
      </w:r>
      <w:r w:rsidRPr="005D4565">
        <w:rPr>
          <w:sz w:val="28"/>
          <w:szCs w:val="28"/>
        </w:rPr>
        <w:t>Совета депутатов, гербовые печати Советов депутатов</w:t>
      </w:r>
      <w:r w:rsidRPr="005D4565">
        <w:rPr>
          <w:sz w:val="28"/>
          <w:szCs w:val="28"/>
          <w:lang w:eastAsia="zh-CN"/>
        </w:rPr>
        <w:t>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4.6. Секретарь Комиссии: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ведет протоколы ее заседаний;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- доводит до адресатов решения Ликвидационной комиссии.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lastRenderedPageBreak/>
        <w:t>4.7. При решении вопросов каждый член Ликвидационной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580881" w:rsidRPr="005D4565" w:rsidRDefault="00580881" w:rsidP="0058088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4.8. Документы, исходящие от имени Ликвидационной комиссии, подписываются ее председателем.</w:t>
      </w:r>
    </w:p>
    <w:p w:rsidR="00580881" w:rsidRPr="005D4565" w:rsidRDefault="00580881" w:rsidP="00580881">
      <w:pPr>
        <w:suppressAutoHyphens/>
        <w:jc w:val="center"/>
        <w:outlineLvl w:val="0"/>
        <w:rPr>
          <w:b/>
          <w:bCs/>
          <w:sz w:val="28"/>
          <w:szCs w:val="28"/>
          <w:lang w:eastAsia="zh-CN"/>
        </w:rPr>
      </w:pPr>
    </w:p>
    <w:p w:rsidR="00580881" w:rsidRPr="005D4565" w:rsidRDefault="00580881" w:rsidP="00580881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5D4565">
        <w:rPr>
          <w:b/>
          <w:bCs/>
          <w:sz w:val="28"/>
          <w:szCs w:val="28"/>
          <w:lang w:eastAsia="zh-CN"/>
        </w:rPr>
        <w:t>5. Инвентаризация имущества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подлежат все имущество ликвидируемого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 независимо от его местонахождения и все виды финансовых обязательств.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5.2. Председатель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>иквидационной комиссии распоряжением назначает инвентаризационную комиссию, определяет сроки проведения инвентаризации.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5.3. По завершении инвентаризации имущества, финансовых обязательств  производится оформление ведомости результатов, выявленных инвентаризацией.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5.4. Председатель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>иквидационной комиссии издает распоряжение об утверждении результатов инвентаризации.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580881" w:rsidRPr="005D4565" w:rsidRDefault="00580881" w:rsidP="00580881">
      <w:pPr>
        <w:suppressAutoHyphens/>
        <w:ind w:firstLine="540"/>
        <w:jc w:val="center"/>
        <w:rPr>
          <w:sz w:val="28"/>
          <w:szCs w:val="28"/>
          <w:lang w:eastAsia="zh-CN"/>
        </w:rPr>
      </w:pPr>
      <w:r w:rsidRPr="005D4565">
        <w:rPr>
          <w:b/>
          <w:sz w:val="28"/>
          <w:szCs w:val="28"/>
          <w:lang w:eastAsia="zh-CN"/>
        </w:rPr>
        <w:t>6. Составление промежуточного ликвидационного баланса</w:t>
      </w:r>
    </w:p>
    <w:p w:rsidR="00580881" w:rsidRPr="005D4565" w:rsidRDefault="00580881" w:rsidP="00580881">
      <w:pPr>
        <w:suppressAutoHyphens/>
        <w:spacing w:after="1" w:line="280" w:lineRule="atLeast"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6.1. Промежуточный ликвидационный баланс составляется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 xml:space="preserve">иквидационной комиссией после окончания срока предъявления требований кредиторами </w:t>
      </w:r>
      <w:r w:rsidRPr="005D4565">
        <w:rPr>
          <w:sz w:val="28"/>
          <w:szCs w:val="28"/>
        </w:rPr>
        <w:t>Совета депутатов,Советов депутатов</w:t>
      </w:r>
      <w:r w:rsidRPr="005D4565">
        <w:rPr>
          <w:sz w:val="28"/>
          <w:szCs w:val="28"/>
          <w:lang w:eastAsia="zh-CN"/>
        </w:rPr>
        <w:t xml:space="preserve"> (не ранее чем через два месяца со дня опубликования сообщения о ликвидации </w:t>
      </w:r>
      <w:r w:rsidRPr="005D4565">
        <w:rPr>
          <w:sz w:val="28"/>
          <w:szCs w:val="28"/>
        </w:rPr>
        <w:t>Совета депутатов, Советов депутатов)</w:t>
      </w:r>
      <w:r w:rsidRPr="005D4565">
        <w:rPr>
          <w:sz w:val="28"/>
          <w:szCs w:val="28"/>
          <w:lang w:eastAsia="zh-CN"/>
        </w:rPr>
        <w:t>.</w:t>
      </w:r>
    </w:p>
    <w:p w:rsidR="00580881" w:rsidRPr="005D4565" w:rsidRDefault="00580881" w:rsidP="00580881">
      <w:pPr>
        <w:suppressAutoHyphens/>
        <w:spacing w:after="1" w:line="280" w:lineRule="atLeast"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Промежуточный ликвидационный баланс и приложения к нему подписываются председателем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>иквидационной комиссии.</w:t>
      </w:r>
    </w:p>
    <w:p w:rsidR="00580881" w:rsidRDefault="00580881" w:rsidP="00580881">
      <w:pPr>
        <w:suppressAutoHyphens/>
        <w:spacing w:after="1" w:line="280" w:lineRule="atLeast"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6.2. Выплата денежных сумм кредиторам ликвидируемого </w:t>
      </w:r>
      <w:r w:rsidRPr="005D4565">
        <w:rPr>
          <w:sz w:val="28"/>
          <w:szCs w:val="28"/>
        </w:rPr>
        <w:t>Совета депутатов,Советов депутатов</w:t>
      </w:r>
      <w:r w:rsidRPr="005D4565">
        <w:rPr>
          <w:sz w:val="28"/>
          <w:szCs w:val="28"/>
          <w:lang w:eastAsia="zh-CN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</w:t>
      </w:r>
      <w:r w:rsidR="00B0654C">
        <w:rPr>
          <w:sz w:val="28"/>
          <w:szCs w:val="28"/>
          <w:lang w:eastAsia="zh-CN"/>
        </w:rPr>
        <w:t>Темкин</w:t>
      </w:r>
      <w:r>
        <w:rPr>
          <w:sz w:val="28"/>
          <w:szCs w:val="28"/>
          <w:lang w:eastAsia="zh-CN"/>
        </w:rPr>
        <w:t xml:space="preserve">ским </w:t>
      </w:r>
      <w:r w:rsidRPr="00B720D3">
        <w:rPr>
          <w:sz w:val="28"/>
          <w:szCs w:val="28"/>
          <w:lang w:eastAsia="zh-CN"/>
        </w:rPr>
        <w:t>окружн</w:t>
      </w:r>
      <w:r>
        <w:rPr>
          <w:sz w:val="28"/>
          <w:szCs w:val="28"/>
          <w:lang w:eastAsia="zh-CN"/>
        </w:rPr>
        <w:t xml:space="preserve">ым </w:t>
      </w:r>
      <w:r w:rsidRPr="00B720D3">
        <w:rPr>
          <w:sz w:val="28"/>
          <w:szCs w:val="28"/>
          <w:lang w:eastAsia="zh-CN"/>
        </w:rPr>
        <w:t xml:space="preserve"> Совет</w:t>
      </w:r>
      <w:r>
        <w:rPr>
          <w:sz w:val="28"/>
          <w:szCs w:val="28"/>
          <w:lang w:eastAsia="zh-CN"/>
        </w:rPr>
        <w:t>ом</w:t>
      </w:r>
      <w:r w:rsidRPr="00B720D3">
        <w:rPr>
          <w:sz w:val="28"/>
          <w:szCs w:val="28"/>
          <w:lang w:eastAsia="zh-CN"/>
        </w:rPr>
        <w:t xml:space="preserve"> депутатов</w:t>
      </w:r>
      <w:r>
        <w:rPr>
          <w:sz w:val="28"/>
          <w:szCs w:val="28"/>
          <w:lang w:eastAsia="zh-CN"/>
        </w:rPr>
        <w:t>.</w:t>
      </w:r>
    </w:p>
    <w:p w:rsidR="00B0654C" w:rsidRDefault="00B0654C" w:rsidP="00580881">
      <w:pPr>
        <w:suppressAutoHyphens/>
        <w:spacing w:after="1" w:line="280" w:lineRule="atLeast"/>
        <w:ind w:firstLine="540"/>
        <w:jc w:val="center"/>
        <w:rPr>
          <w:b/>
          <w:bCs/>
          <w:sz w:val="28"/>
          <w:szCs w:val="28"/>
          <w:lang w:eastAsia="zh-CN"/>
        </w:rPr>
      </w:pPr>
    </w:p>
    <w:p w:rsidR="00580881" w:rsidRPr="005D4565" w:rsidRDefault="00580881" w:rsidP="00580881">
      <w:pPr>
        <w:suppressAutoHyphens/>
        <w:spacing w:after="1" w:line="280" w:lineRule="atLeast"/>
        <w:ind w:firstLine="540"/>
        <w:jc w:val="center"/>
        <w:rPr>
          <w:sz w:val="28"/>
          <w:szCs w:val="28"/>
          <w:lang w:eastAsia="zh-CN"/>
        </w:rPr>
      </w:pPr>
      <w:r w:rsidRPr="005D4565">
        <w:rPr>
          <w:b/>
          <w:bCs/>
          <w:sz w:val="28"/>
          <w:szCs w:val="28"/>
          <w:lang w:eastAsia="zh-CN"/>
        </w:rPr>
        <w:t>7. Составление ликвидационного баланса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7.1. После завершения расчетов с кредиторами ликвидируемого </w:t>
      </w:r>
      <w:r w:rsidRPr="005D4565">
        <w:rPr>
          <w:sz w:val="28"/>
          <w:szCs w:val="28"/>
        </w:rPr>
        <w:t>Совета депутатов,Советов депутатов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>иквидационная комиссия составляет ликвидационный баланс.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7.2. Ликвидационная комиссия в течение 10 календарных дней после завершения расчетов с кредиторами представляет в </w:t>
      </w:r>
      <w:r w:rsidR="00B0654C">
        <w:rPr>
          <w:sz w:val="28"/>
          <w:szCs w:val="28"/>
          <w:lang w:eastAsia="zh-CN"/>
        </w:rPr>
        <w:t>Темкин</w:t>
      </w:r>
      <w:r>
        <w:rPr>
          <w:sz w:val="28"/>
          <w:szCs w:val="28"/>
          <w:lang w:eastAsia="zh-CN"/>
        </w:rPr>
        <w:t xml:space="preserve">ский </w:t>
      </w:r>
      <w:r w:rsidRPr="00B720D3">
        <w:rPr>
          <w:sz w:val="28"/>
          <w:szCs w:val="28"/>
          <w:lang w:eastAsia="zh-CN"/>
        </w:rPr>
        <w:t>окружно</w:t>
      </w:r>
      <w:r>
        <w:rPr>
          <w:sz w:val="28"/>
          <w:szCs w:val="28"/>
          <w:lang w:eastAsia="zh-CN"/>
        </w:rPr>
        <w:t xml:space="preserve">й </w:t>
      </w:r>
      <w:r w:rsidRPr="00B720D3">
        <w:rPr>
          <w:sz w:val="28"/>
          <w:szCs w:val="28"/>
          <w:lang w:eastAsia="zh-CN"/>
        </w:rPr>
        <w:t xml:space="preserve"> Совет депутатов</w:t>
      </w:r>
      <w:r w:rsidRPr="005D4565">
        <w:rPr>
          <w:sz w:val="28"/>
          <w:szCs w:val="28"/>
          <w:lang w:eastAsia="zh-CN"/>
        </w:rPr>
        <w:t>ликвидационный баланс.</w:t>
      </w:r>
    </w:p>
    <w:p w:rsidR="00580881" w:rsidRPr="005D4565" w:rsidRDefault="00580881" w:rsidP="00580881">
      <w:pPr>
        <w:suppressAutoHyphens/>
        <w:jc w:val="center"/>
        <w:outlineLvl w:val="0"/>
        <w:rPr>
          <w:b/>
          <w:bCs/>
          <w:sz w:val="28"/>
          <w:szCs w:val="28"/>
          <w:lang w:eastAsia="zh-CN"/>
        </w:rPr>
      </w:pPr>
    </w:p>
    <w:p w:rsidR="00580881" w:rsidRPr="005D4565" w:rsidRDefault="00580881" w:rsidP="00580881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5D4565">
        <w:rPr>
          <w:b/>
          <w:bCs/>
          <w:sz w:val="28"/>
          <w:szCs w:val="28"/>
          <w:lang w:eastAsia="zh-CN"/>
        </w:rPr>
        <w:t>8. Заключительные положения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>8.1. Денежные средств</w:t>
      </w:r>
      <w:r>
        <w:rPr>
          <w:sz w:val="28"/>
          <w:szCs w:val="28"/>
          <w:lang w:eastAsia="zh-CN"/>
        </w:rPr>
        <w:t>а и имущество ликвидируем</w:t>
      </w:r>
      <w:r w:rsidRPr="005D4565">
        <w:rPr>
          <w:sz w:val="28"/>
          <w:szCs w:val="28"/>
          <w:lang w:eastAsia="zh-CN"/>
        </w:rPr>
        <w:t xml:space="preserve">ых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 xml:space="preserve"> передаются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 xml:space="preserve">иквидационной комиссией в бюджет и в казну </w:t>
      </w:r>
      <w:r>
        <w:rPr>
          <w:sz w:val="28"/>
          <w:szCs w:val="28"/>
          <w:lang w:eastAsia="zh-CN"/>
        </w:rPr>
        <w:t>муниципального образования «</w:t>
      </w:r>
      <w:r w:rsidR="00B0654C">
        <w:rPr>
          <w:sz w:val="28"/>
          <w:szCs w:val="28"/>
          <w:lang w:eastAsia="zh-CN"/>
        </w:rPr>
        <w:t>Темкин</w:t>
      </w:r>
      <w:r>
        <w:rPr>
          <w:sz w:val="28"/>
          <w:szCs w:val="28"/>
          <w:lang w:eastAsia="zh-CN"/>
        </w:rPr>
        <w:t>ский муниципальный округ» Смоленской области</w:t>
      </w:r>
      <w:r w:rsidRPr="005D4565">
        <w:rPr>
          <w:sz w:val="28"/>
          <w:szCs w:val="28"/>
          <w:lang w:eastAsia="zh-CN"/>
        </w:rPr>
        <w:t>.</w:t>
      </w:r>
    </w:p>
    <w:p w:rsidR="00580881" w:rsidRDefault="00580881" w:rsidP="00B0654C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lastRenderedPageBreak/>
        <w:t xml:space="preserve">8.2. После проведения всех взаиморасчетов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 xml:space="preserve">иквидационная комиссия закрывает банковские и иные счета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>.</w:t>
      </w:r>
    </w:p>
    <w:p w:rsidR="00580881" w:rsidRPr="005D4565" w:rsidRDefault="00580881" w:rsidP="00580881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5D4565">
        <w:rPr>
          <w:sz w:val="28"/>
          <w:szCs w:val="28"/>
          <w:lang w:eastAsia="zh-CN"/>
        </w:rPr>
        <w:t xml:space="preserve">8.3. После завершения процедуры ликвидации гербовая печать </w:t>
      </w:r>
      <w:r w:rsidRPr="005D4565">
        <w:rPr>
          <w:sz w:val="28"/>
          <w:szCs w:val="28"/>
        </w:rPr>
        <w:t>Совета депутатов</w:t>
      </w:r>
      <w:r w:rsidRPr="005D4565">
        <w:rPr>
          <w:i/>
          <w:sz w:val="28"/>
          <w:szCs w:val="28"/>
        </w:rPr>
        <w:t xml:space="preserve">, </w:t>
      </w:r>
      <w:r w:rsidRPr="005D4565">
        <w:rPr>
          <w:sz w:val="28"/>
          <w:szCs w:val="28"/>
        </w:rPr>
        <w:t>Советов депутатов,</w:t>
      </w:r>
      <w:r w:rsidRPr="005D4565">
        <w:rPr>
          <w:sz w:val="28"/>
          <w:szCs w:val="28"/>
          <w:lang w:eastAsia="zh-CN"/>
        </w:rPr>
        <w:t xml:space="preserve"> штампы, находящиеся в пользовании </w:t>
      </w:r>
      <w:r>
        <w:rPr>
          <w:sz w:val="28"/>
          <w:szCs w:val="28"/>
          <w:lang w:eastAsia="zh-CN"/>
        </w:rPr>
        <w:t>Л</w:t>
      </w:r>
      <w:r w:rsidRPr="005D4565">
        <w:rPr>
          <w:sz w:val="28"/>
          <w:szCs w:val="28"/>
          <w:lang w:eastAsia="zh-CN"/>
        </w:rPr>
        <w:t xml:space="preserve">иквидационной комиссии, подлежат уничтожению. Об уничтожении гербовой печати </w:t>
      </w:r>
      <w:r w:rsidRPr="005D4565">
        <w:rPr>
          <w:sz w:val="28"/>
          <w:szCs w:val="28"/>
        </w:rPr>
        <w:t>Совета депутатов, Советов депутатов</w:t>
      </w:r>
      <w:r w:rsidRPr="005D4565">
        <w:rPr>
          <w:sz w:val="28"/>
          <w:szCs w:val="28"/>
          <w:lang w:eastAsia="zh-CN"/>
        </w:rPr>
        <w:t>и штампов составляется акт об уничтожении.</w:t>
      </w:r>
    </w:p>
    <w:p w:rsidR="00580881" w:rsidRDefault="00580881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580881">
      <w:pPr>
        <w:suppressAutoHyphens/>
        <w:ind w:firstLine="540"/>
        <w:jc w:val="both"/>
        <w:rPr>
          <w:lang w:eastAsia="zh-CN"/>
        </w:rPr>
      </w:pPr>
    </w:p>
    <w:p w:rsidR="00670E7E" w:rsidRDefault="00670E7E" w:rsidP="00670E7E">
      <w:pPr>
        <w:suppressAutoHyphens/>
        <w:jc w:val="both"/>
        <w:rPr>
          <w:lang w:eastAsia="zh-CN"/>
        </w:rPr>
        <w:sectPr w:rsidR="00670E7E" w:rsidSect="00EE1853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0E7E" w:rsidRDefault="00670E7E" w:rsidP="00670E7E">
      <w:pPr>
        <w:suppressAutoHyphens/>
        <w:jc w:val="center"/>
        <w:rPr>
          <w:sz w:val="28"/>
          <w:szCs w:val="28"/>
          <w:lang w:eastAsia="zh-CN"/>
        </w:rPr>
      </w:pPr>
      <w:r w:rsidRPr="00670E7E">
        <w:rPr>
          <w:sz w:val="28"/>
          <w:szCs w:val="28"/>
          <w:lang w:eastAsia="zh-CN"/>
        </w:rPr>
        <w:lastRenderedPageBreak/>
        <w:t>Пр</w:t>
      </w:r>
      <w:r>
        <w:rPr>
          <w:sz w:val="28"/>
          <w:szCs w:val="28"/>
          <w:lang w:eastAsia="zh-CN"/>
        </w:rPr>
        <w:t>и</w:t>
      </w:r>
      <w:r w:rsidRPr="00670E7E">
        <w:rPr>
          <w:sz w:val="28"/>
          <w:szCs w:val="28"/>
          <w:lang w:eastAsia="zh-CN"/>
        </w:rPr>
        <w:t>ложение</w:t>
      </w:r>
      <w:r>
        <w:rPr>
          <w:sz w:val="28"/>
          <w:szCs w:val="28"/>
          <w:lang w:eastAsia="zh-CN"/>
        </w:rPr>
        <w:t xml:space="preserve">  № 2</w:t>
      </w:r>
    </w:p>
    <w:p w:rsidR="00670E7E" w:rsidRDefault="00670E7E" w:rsidP="00670E7E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к     решению    Темкинского</w:t>
      </w:r>
    </w:p>
    <w:p w:rsidR="00670E7E" w:rsidRDefault="00670E7E" w:rsidP="00670E7E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окружного Совета депутатов</w:t>
      </w:r>
    </w:p>
    <w:p w:rsidR="00670E7E" w:rsidRPr="00670E7E" w:rsidRDefault="00670E7E" w:rsidP="00670E7E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от 2</w:t>
      </w:r>
      <w:r w:rsidR="00C73418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.10.2024 № </w:t>
      </w:r>
      <w:r w:rsidR="00C70627">
        <w:rPr>
          <w:sz w:val="28"/>
          <w:szCs w:val="28"/>
          <w:lang w:eastAsia="zh-CN"/>
        </w:rPr>
        <w:t>25</w:t>
      </w:r>
    </w:p>
    <w:p w:rsidR="00670E7E" w:rsidRDefault="00670E7E" w:rsidP="00670E7E">
      <w:pPr>
        <w:suppressAutoHyphens/>
        <w:jc w:val="both"/>
        <w:rPr>
          <w:lang w:eastAsia="zh-CN"/>
        </w:rPr>
      </w:pPr>
    </w:p>
    <w:p w:rsidR="00580881" w:rsidRDefault="00580881" w:rsidP="00580881">
      <w:pPr>
        <w:ind w:firstLine="709"/>
        <w:jc w:val="center"/>
        <w:rPr>
          <w:b/>
          <w:sz w:val="28"/>
          <w:szCs w:val="28"/>
          <w:lang w:eastAsia="zh-CN"/>
        </w:rPr>
      </w:pPr>
      <w:r w:rsidRPr="002D4D98">
        <w:rPr>
          <w:b/>
          <w:sz w:val="28"/>
          <w:szCs w:val="28"/>
          <w:lang w:eastAsia="zh-CN"/>
        </w:rPr>
        <w:t xml:space="preserve">План </w:t>
      </w:r>
    </w:p>
    <w:p w:rsidR="00580881" w:rsidRDefault="00580881" w:rsidP="0058088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D4D98">
        <w:rPr>
          <w:b/>
          <w:sz w:val="28"/>
          <w:szCs w:val="28"/>
          <w:lang w:eastAsia="zh-CN"/>
        </w:rPr>
        <w:t>мероприятий по ликвидации</w:t>
      </w:r>
      <w:r w:rsidR="00670E7E">
        <w:rPr>
          <w:b/>
          <w:color w:val="000000"/>
          <w:sz w:val="28"/>
          <w:szCs w:val="28"/>
          <w:shd w:val="clear" w:color="auto" w:fill="FFFFFF"/>
        </w:rPr>
        <w:t>Темкин</w:t>
      </w:r>
      <w:r w:rsidRPr="002D4D98">
        <w:rPr>
          <w:b/>
          <w:color w:val="000000"/>
          <w:sz w:val="28"/>
          <w:szCs w:val="28"/>
          <w:shd w:val="clear" w:color="auto" w:fill="FFFFFF"/>
        </w:rPr>
        <w:t>ского районного Совета депутатов и</w:t>
      </w:r>
    </w:p>
    <w:p w:rsidR="00580881" w:rsidRPr="002D4D98" w:rsidRDefault="00580881" w:rsidP="00580881">
      <w:pPr>
        <w:ind w:firstLine="709"/>
        <w:jc w:val="center"/>
        <w:rPr>
          <w:b/>
          <w:iCs/>
          <w:color w:val="000000"/>
          <w:sz w:val="28"/>
          <w:szCs w:val="28"/>
        </w:rPr>
      </w:pPr>
      <w:r w:rsidRPr="002D4D98">
        <w:rPr>
          <w:b/>
          <w:color w:val="000000"/>
          <w:sz w:val="28"/>
          <w:szCs w:val="28"/>
          <w:shd w:val="clear" w:color="auto" w:fill="FFFFFF"/>
        </w:rPr>
        <w:t xml:space="preserve"> Советов депутатов поселений </w:t>
      </w:r>
      <w:r w:rsidR="00670E7E">
        <w:rPr>
          <w:b/>
          <w:color w:val="000000"/>
          <w:sz w:val="28"/>
          <w:szCs w:val="28"/>
          <w:shd w:val="clear" w:color="auto" w:fill="FFFFFF"/>
        </w:rPr>
        <w:t>Темкин</w:t>
      </w:r>
      <w:r w:rsidRPr="002D4D98">
        <w:rPr>
          <w:b/>
          <w:color w:val="000000"/>
          <w:sz w:val="28"/>
          <w:szCs w:val="28"/>
          <w:shd w:val="clear" w:color="auto" w:fill="FFFFFF"/>
        </w:rPr>
        <w:t>ского района Смоленской области</w:t>
      </w:r>
    </w:p>
    <w:p w:rsidR="00580881" w:rsidRPr="009C55C4" w:rsidRDefault="00580881" w:rsidP="00580881">
      <w:pPr>
        <w:tabs>
          <w:tab w:val="left" w:pos="9639"/>
        </w:tabs>
        <w:suppressAutoHyphens/>
        <w:jc w:val="center"/>
        <w:rPr>
          <w:i/>
          <w:lang w:eastAsia="zh-CN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4111"/>
        <w:gridCol w:w="3686"/>
        <w:gridCol w:w="2409"/>
        <w:gridCol w:w="4536"/>
      </w:tblGrid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9C55C4">
              <w:rPr>
                <w:b/>
                <w:lang w:eastAsia="zh-CN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9C55C4">
              <w:rPr>
                <w:b/>
                <w:lang w:eastAsia="zh-CN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9C55C4">
              <w:rPr>
                <w:b/>
                <w:lang w:eastAsia="zh-CN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Примечание</w:t>
            </w:r>
          </w:p>
        </w:tc>
      </w:tr>
      <w:tr w:rsidR="00580881" w:rsidRPr="009C55C4" w:rsidTr="00FE705E">
        <w:trPr>
          <w:trHeight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 xml:space="preserve">Принятие решения о ликвидации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В день первого заседания</w:t>
            </w:r>
          </w:p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Представительный орган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ст. 61,62 Гражданского кодекса Российской Федерации (далее – ГК РФ)</w:t>
            </w:r>
          </w:p>
        </w:tc>
      </w:tr>
      <w:tr w:rsidR="00580881" w:rsidRPr="009C55C4" w:rsidTr="00FE705E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Формирование ликвидационной комиссии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Одновременно с принятием решения о ликвидации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Представительный орган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tabs>
                <w:tab w:val="left" w:pos="9639"/>
              </w:tabs>
              <w:suppressAutoHyphens/>
              <w:snapToGrid w:val="0"/>
              <w:rPr>
                <w:lang w:eastAsia="zh-CN"/>
              </w:rPr>
            </w:pP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Направление в ФНС уведомления о ликвидации по форме Р15016 и решения о ликвидации юридического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В течение 3 рабочих дней после даты принятия решения о ликвидации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Уполномоченное лицо</w:t>
            </w:r>
          </w:p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Default="00580881" w:rsidP="00FE70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55C4">
              <w:rPr>
                <w:lang w:eastAsia="zh-CN"/>
              </w:rPr>
              <w:t>ст. 62 ГК РФ</w:t>
            </w:r>
            <w:r>
              <w:rPr>
                <w:lang w:eastAsia="zh-CN"/>
              </w:rPr>
              <w:t xml:space="preserve">, </w:t>
            </w:r>
            <w:r w:rsidRPr="009C55C4">
              <w:rPr>
                <w:lang w:eastAsia="zh-CN"/>
              </w:rPr>
              <w:t>п.1 ст. 20 Федерального закона от 08.08.2001 № 129-ФЗ</w:t>
            </w:r>
            <w:r>
              <w:rPr>
                <w:rFonts w:eastAsia="Calibri"/>
              </w:rPr>
              <w:t>«О государственной регистрации юридических лиц и индивидуальных предпринимателей» (далее – Федеральный закон № 129-ФЗ)</w:t>
            </w:r>
          </w:p>
          <w:p w:rsidR="00580881" w:rsidRPr="009C55C4" w:rsidRDefault="00580881" w:rsidP="00FE705E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22186">
              <w:t xml:space="preserve">Форма уведомления № Р15016 утверждена приказом  ФНС России </w:t>
            </w:r>
            <w:r>
              <w:br/>
            </w:r>
            <w:r w:rsidRPr="00722186">
              <w:t>от 31.08.2020 № ЕД-7-14/617@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 xml:space="preserve">Размещение информации о ликвидации в Едином федеральном  реестре  юридически значимых сведений о фактах деятельности </w:t>
            </w:r>
            <w:r w:rsidRPr="005D4D44">
              <w:rPr>
                <w:color w:val="000000"/>
                <w:shd w:val="clear" w:color="auto" w:fill="FFFFFF"/>
                <w:lang w:eastAsia="zh-CN"/>
              </w:rPr>
              <w:lastRenderedPageBreak/>
              <w:t>юридических лиц, индивидуальных предпринимателей и иных субъектов экономической деятельности (далее – Единый федеральный ресурс)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lastRenderedPageBreak/>
              <w:t>В течение 3 рабочих дней с даты принятия решения о ликвидации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ст. 7.1  Федерального закона № 129-ФЗ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Опубликование в журнале «Вестник государственной регистрации» (один раз) сообщения  о ликвидации и о порядке и сроке заявления требований его кредиторами (этот срок не может быть менее двух месяцев с момента опубликования сообщения о ликвидации)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После получения листа записи из ФНС о начале ликвидации</w:t>
            </w:r>
          </w:p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</w:p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ст. 63 ГК РФ</w:t>
            </w:r>
            <w:r>
              <w:rPr>
                <w:lang w:eastAsia="zh-CN"/>
              </w:rPr>
              <w:t xml:space="preserve">, </w:t>
            </w:r>
            <w:r w:rsidRPr="00722186">
              <w:t xml:space="preserve">п.1 ст. </w:t>
            </w:r>
            <w:r>
              <w:t>8</w:t>
            </w:r>
            <w:r w:rsidRPr="00722186">
              <w:t xml:space="preserve"> Федерального закона № 129-ФЗ</w:t>
            </w:r>
          </w:p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Уведомление кредиторов о ликвидации юридического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После получения листа записи из ФНС о начале ликвидации</w:t>
            </w:r>
          </w:p>
          <w:p w:rsidR="00580881" w:rsidRPr="009C55C4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lang w:eastAsia="zh-CN"/>
              </w:rPr>
            </w:pPr>
            <w:r w:rsidRPr="00C5652C">
              <w:rPr>
                <w:rFonts w:ascii="Times New Roman" w:hAnsi="Times New Roman" w:cs="Times New Roman"/>
                <w:sz w:val="20"/>
                <w:szCs w:val="20"/>
              </w:rPr>
              <w:t xml:space="preserve">(Государственная регистрация ФНС осуществляется в срок </w:t>
            </w:r>
            <w:r w:rsidRPr="00C565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более чем пять рабочих дней со дня представления документов в регистрирующий орган)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0414C0" w:rsidRDefault="00580881" w:rsidP="00FE705E">
            <w:pPr>
              <w:suppressAutoHyphens/>
              <w:jc w:val="both"/>
            </w:pPr>
            <w:r w:rsidRPr="009C55C4">
              <w:t>ст. 63 ГК РФ</w:t>
            </w:r>
            <w:r>
              <w:t xml:space="preserve">, </w:t>
            </w:r>
            <w:r w:rsidRPr="00722186">
              <w:t xml:space="preserve">п.1 ст. </w:t>
            </w:r>
            <w:r>
              <w:t>8</w:t>
            </w:r>
            <w:r w:rsidRPr="00722186">
              <w:t xml:space="preserve"> Федерального закона от 08.08.2001№ 129-ФЗ</w:t>
            </w:r>
          </w:p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4B097B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4B097B">
              <w:rPr>
                <w:color w:val="000000"/>
                <w:shd w:val="clear" w:color="auto" w:fill="FFFFFF"/>
                <w:lang w:eastAsia="zh-CN"/>
              </w:rPr>
              <w:t>Уведомление службы занятости о принятии решения о ликвидации организации и возможном расторжении трудовых договоров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4B097B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4B097B">
              <w:rPr>
                <w:color w:val="000000"/>
                <w:shd w:val="clear" w:color="auto" w:fill="FFFFFF"/>
                <w:lang w:eastAsia="zh-CN"/>
              </w:rPr>
              <w:t xml:space="preserve">В день принятия решения </w:t>
            </w:r>
            <w:r w:rsidRPr="004B097B">
              <w:rPr>
                <w:color w:val="000000"/>
                <w:shd w:val="clear" w:color="auto" w:fill="FFFFFF"/>
                <w:lang w:eastAsia="zh-CN"/>
              </w:rPr>
              <w:br/>
              <w:t>о ликвидации</w:t>
            </w:r>
          </w:p>
          <w:p w:rsidR="00580881" w:rsidRPr="004B097B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4B097B" w:rsidRDefault="00580881" w:rsidP="00FE705E">
            <w:pPr>
              <w:suppressAutoHyphens/>
              <w:jc w:val="center"/>
              <w:rPr>
                <w:color w:val="000000"/>
                <w:shd w:val="clear" w:color="auto" w:fill="FFFFFF"/>
                <w:lang w:eastAsia="zh-CN"/>
              </w:rPr>
            </w:pPr>
            <w:r w:rsidRPr="00A66259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CE15D6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5D6">
              <w:rPr>
                <w:rFonts w:ascii="Times New Roman" w:hAnsi="Times New Roman" w:cs="Times New Roman"/>
              </w:rPr>
              <w:t>п. 1 ч. 1, ч. 4 ст. 53 Федерального закона от 12.12.2023 № 565-ФЗ «О занятости населения в Российской Федерации».</w:t>
            </w:r>
          </w:p>
          <w:p w:rsidR="00580881" w:rsidRPr="004B097B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E15D6">
              <w:rPr>
                <w:rFonts w:ascii="Times New Roman" w:hAnsi="Times New Roman" w:cs="Times New Roman"/>
              </w:rPr>
              <w:t>Сведения сообщаются не позднее, чем за два месяца до внесения записи в ЕГРЮЛ о ликвидации (форма № 1 приложения к приказу Министерства труда и социальной защиты Российской Федерации от 16 апреля 2024 г.   № 195н)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B81EE0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073A0F">
              <w:t>П</w:t>
            </w:r>
            <w:r w:rsidRPr="00B81EE0">
              <w:rPr>
                <w:color w:val="000000"/>
                <w:shd w:val="clear" w:color="auto" w:fill="FFFFFF"/>
                <w:lang w:eastAsia="zh-CN"/>
              </w:rPr>
              <w:t>роведение организационно-штатных мероприятий:</w:t>
            </w:r>
          </w:p>
          <w:p w:rsidR="00580881" w:rsidRPr="00B81EE0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B81EE0">
              <w:rPr>
                <w:color w:val="000000"/>
                <w:shd w:val="clear" w:color="auto" w:fill="FFFFFF"/>
                <w:lang w:eastAsia="zh-CN"/>
              </w:rPr>
              <w:t xml:space="preserve">уведомление работников о предстоящей ликвидации </w:t>
            </w:r>
          </w:p>
          <w:p w:rsidR="00580881" w:rsidRPr="00B81EE0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</w:p>
          <w:p w:rsidR="00580881" w:rsidRPr="00073A0F" w:rsidRDefault="00580881" w:rsidP="00FE705E">
            <w:pPr>
              <w:suppressAutoHyphens/>
              <w:jc w:val="both"/>
            </w:pPr>
            <w:r w:rsidRPr="00B81EE0">
              <w:rPr>
                <w:color w:val="000000"/>
                <w:shd w:val="clear" w:color="auto" w:fill="FFFFFF"/>
                <w:lang w:eastAsia="zh-CN"/>
              </w:rPr>
              <w:t>увольнении в связи с ликвидацией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A0F">
              <w:rPr>
                <w:rFonts w:ascii="Times New Roman" w:hAnsi="Times New Roman" w:cs="Times New Roman"/>
              </w:rPr>
              <w:t xml:space="preserve">В день принятия решения </w:t>
            </w:r>
            <w:r w:rsidRPr="00073A0F">
              <w:rPr>
                <w:rFonts w:ascii="Times New Roman" w:hAnsi="Times New Roman" w:cs="Times New Roman"/>
              </w:rPr>
              <w:br/>
              <w:t>о ликвидации</w:t>
            </w:r>
          </w:p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3A0F">
              <w:rPr>
                <w:rFonts w:ascii="Times New Roman" w:hAnsi="Times New Roman" w:cs="Times New Roman"/>
                <w:i/>
                <w:iCs/>
              </w:rPr>
              <w:t>Предполагаемая дата увольнения 28.12.2024</w:t>
            </w:r>
          </w:p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3A0F">
              <w:rPr>
                <w:rFonts w:ascii="PT Astra Serif" w:hAnsi="PT Astra Serif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A0F">
              <w:rPr>
                <w:rFonts w:ascii="Times New Roman" w:hAnsi="Times New Roman" w:cs="Times New Roman"/>
              </w:rPr>
              <w:t>ст. 180 ТК РФ</w:t>
            </w:r>
          </w:p>
          <w:p w:rsidR="00580881" w:rsidRPr="00073A0F" w:rsidRDefault="00580881" w:rsidP="00FE705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A0F">
              <w:rPr>
                <w:rFonts w:ascii="Times New Roman" w:hAnsi="Times New Roman" w:cs="Times New Roman"/>
              </w:rPr>
              <w:t xml:space="preserve">О предстоящем увольнении в связи с ликвидацией организации работники предупреждаются персонально и под роспись не менее чем за два месяца до увольнения </w:t>
            </w:r>
            <w:r w:rsidRPr="00073A0F">
              <w:rPr>
                <w:rFonts w:ascii="Times New Roman" w:hAnsi="Times New Roman" w:cs="Times New Roman"/>
                <w:b/>
                <w:bCs/>
                <w:u w:val="single"/>
              </w:rPr>
              <w:t xml:space="preserve">все сотрудники  представительных органов,КРК, в том числе председатель </w:t>
            </w:r>
            <w:r w:rsidRPr="00073A0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КРК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 xml:space="preserve">Проведение инвентаризации активов и обязательств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Перед составлением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9C55C4">
              <w:rPr>
                <w:lang w:eastAsia="zh-CN"/>
              </w:rPr>
              <w:t>.279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Подготовка промежуточного  ликвидационного баланса.</w:t>
            </w:r>
          </w:p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</w:p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Уведомление ФНС о составлении промежуточного ликвидационного баланса по форме Р15016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widowControl w:val="0"/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lang w:eastAsia="zh-CN"/>
              </w:rPr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2E3E67">
              <w:rPr>
                <w:lang w:eastAsia="zh-CN"/>
              </w:rPr>
              <w:t>ст. 63 ГК РФ</w:t>
            </w:r>
            <w:r>
              <w:rPr>
                <w:lang w:eastAsia="zh-CN"/>
              </w:rPr>
              <w:t xml:space="preserve">, </w:t>
            </w:r>
            <w:r w:rsidRPr="009C55C4">
              <w:rPr>
                <w:lang w:eastAsia="zh-CN"/>
              </w:rPr>
              <w:t>п.3 ст.20 Федерального закона № 129-ФЗ,</w:t>
            </w:r>
          </w:p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 xml:space="preserve">приказ  ФНС России от 31.08.2020 </w:t>
            </w:r>
            <w:r>
              <w:rPr>
                <w:lang w:eastAsia="zh-CN"/>
              </w:rPr>
              <w:br/>
            </w:r>
            <w:r w:rsidRPr="009C55C4">
              <w:rPr>
                <w:lang w:eastAsia="zh-CN"/>
              </w:rPr>
              <w:t>№ ЕД-7-14/617@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widowControl w:val="0"/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lang w:eastAsia="zh-CN"/>
              </w:rPr>
              <w:t>После утверждения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ст. 63 ГК РФ</w:t>
            </w:r>
          </w:p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2E3E67">
              <w:rPr>
                <w:lang w:eastAsia="zh-CN"/>
              </w:rPr>
              <w:t>В соответствии с промежуточным ликвидационным балансом со дня его утверждения в порядке очередности, установленной ст. 64 ГК РФ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Представление сведений в Социальный фонд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widowControl w:val="0"/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lang w:eastAsia="zh-C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spacing w:before="120"/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>ч. 11 ст. 11 Федерального закона от 01.04.1996 № 27-ФЗ «Об индивидуальном (персонифицированном) учете в системе обязательного пенсионного страхования»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 xml:space="preserve">Составление ликвидационного баланса </w:t>
            </w:r>
          </w:p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widowControl w:val="0"/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lang w:eastAsia="zh-CN"/>
              </w:rPr>
              <w:t>После завершения расчетов с кредиторами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Default="00580881" w:rsidP="00FE705E">
            <w:pPr>
              <w:suppressAutoHyphens/>
              <w:spacing w:before="120"/>
              <w:rPr>
                <w:lang w:eastAsia="zh-CN"/>
              </w:rPr>
            </w:pPr>
            <w:r w:rsidRPr="009C55C4">
              <w:rPr>
                <w:lang w:eastAsia="zh-CN"/>
              </w:rPr>
              <w:t>ст. 63 ГК РФ</w:t>
            </w:r>
          </w:p>
          <w:p w:rsidR="00580881" w:rsidRPr="009C55C4" w:rsidRDefault="00580881" w:rsidP="00FE705E">
            <w:pPr>
              <w:suppressAutoHyphens/>
              <w:spacing w:before="120"/>
              <w:jc w:val="both"/>
              <w:rPr>
                <w:lang w:eastAsia="zh-CN"/>
              </w:rPr>
            </w:pPr>
            <w:r w:rsidRPr="002E3E67">
              <w:t>Ликвидационный баланс утверждается органом, принявшими решение о ликвидации юридического лица.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 xml:space="preserve">Утверждение ликвидационного баланса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После завершения расчетов с кредиторами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Представительный орган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>ст.63 ГК РФ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5D4D44" w:rsidRDefault="00580881" w:rsidP="00FE705E">
            <w:pPr>
              <w:suppressAutoHyphens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5D4D44">
              <w:rPr>
                <w:color w:val="000000"/>
                <w:shd w:val="clear" w:color="auto" w:fill="FFFFFF"/>
                <w:lang w:eastAsia="zh-CN"/>
              </w:rPr>
              <w:t>Подача документов для регистрации ликвидации юридического лица в ФНС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Pr="009C55C4">
              <w:rPr>
                <w:lang w:eastAsia="zh-CN"/>
              </w:rPr>
              <w:t xml:space="preserve">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suppressAutoHyphens/>
              <w:rPr>
                <w:lang w:eastAsia="zh-CN"/>
              </w:rPr>
            </w:pPr>
            <w:r w:rsidRPr="009C55C4">
              <w:rPr>
                <w:lang w:eastAsia="zh-CN"/>
              </w:rPr>
              <w:t xml:space="preserve">ст.21, 22 Федерального закона № 129-ФЗ </w:t>
            </w:r>
          </w:p>
        </w:tc>
      </w:tr>
      <w:tr w:rsidR="00580881" w:rsidRPr="009C55C4" w:rsidTr="00FE7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widowControl w:val="0"/>
              <w:tabs>
                <w:tab w:val="left" w:pos="34"/>
                <w:tab w:val="left" w:pos="176"/>
                <w:tab w:val="left" w:pos="547"/>
              </w:tabs>
              <w:suppressAutoHyphens/>
              <w:jc w:val="both"/>
              <w:textAlignment w:val="baseline"/>
              <w:rPr>
                <w:rFonts w:eastAsia="Calibri"/>
                <w:lang w:eastAsia="zh-CN"/>
              </w:rPr>
            </w:pPr>
            <w:r w:rsidRPr="009C55C4">
              <w:rPr>
                <w:rFonts w:eastAsia="Calibri"/>
                <w:color w:val="000000"/>
                <w:lang w:eastAsia="zh-CN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both"/>
              <w:rPr>
                <w:lang w:eastAsia="zh-CN"/>
              </w:rPr>
            </w:pPr>
            <w:r w:rsidRPr="009C55C4">
              <w:rPr>
                <w:color w:val="000000"/>
                <w:shd w:val="clear" w:color="auto" w:fill="FFFFFF"/>
                <w:lang w:eastAsia="zh-CN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jc w:val="both"/>
              <w:rPr>
                <w:lang w:eastAsia="zh-CN"/>
              </w:rPr>
            </w:pPr>
            <w:r w:rsidRPr="009C55C4">
              <w:rPr>
                <w:lang w:eastAsia="zh-CN"/>
              </w:rPr>
              <w:t xml:space="preserve">После внесения записи в ЕГРЮЛ о ликвидации </w:t>
            </w:r>
            <w:r w:rsidR="00F74D2A">
              <w:rPr>
                <w:lang w:eastAsia="zh-CN"/>
              </w:rPr>
              <w:t>Темкин</w:t>
            </w:r>
            <w:r w:rsidRPr="00E17126">
              <w:rPr>
                <w:lang w:eastAsia="zh-CN"/>
              </w:rPr>
              <w:t>ск</w:t>
            </w:r>
            <w:r>
              <w:rPr>
                <w:lang w:eastAsia="zh-CN"/>
              </w:rPr>
              <w:t>ого</w:t>
            </w:r>
            <w:r w:rsidRPr="00E17126">
              <w:rPr>
                <w:lang w:eastAsia="zh-CN"/>
              </w:rPr>
              <w:t xml:space="preserve"> районн</w:t>
            </w:r>
            <w:r>
              <w:rPr>
                <w:lang w:eastAsia="zh-CN"/>
              </w:rPr>
              <w:t>ого</w:t>
            </w:r>
            <w:r w:rsidRPr="00E17126"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>а</w:t>
            </w:r>
            <w:r w:rsidRPr="00E17126">
              <w:rPr>
                <w:lang w:eastAsia="zh-CN"/>
              </w:rPr>
              <w:t xml:space="preserve"> депутатов, Совет</w:t>
            </w:r>
            <w:r>
              <w:rPr>
                <w:lang w:eastAsia="zh-CN"/>
              </w:rPr>
              <w:t>а</w:t>
            </w:r>
            <w:r w:rsidRPr="00E17126">
              <w:rPr>
                <w:lang w:eastAsia="zh-CN"/>
              </w:rPr>
              <w:t xml:space="preserve"> депутатов </w:t>
            </w:r>
            <w:r w:rsidR="00F74D2A">
              <w:rPr>
                <w:lang w:eastAsia="zh-CN"/>
              </w:rPr>
              <w:t xml:space="preserve">Батюшковского сельского поселения Темкинского района Смоленской области,  </w:t>
            </w:r>
            <w:r w:rsidRPr="00E17126"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>а</w:t>
            </w:r>
            <w:r w:rsidRPr="00E17126">
              <w:rPr>
                <w:lang w:eastAsia="zh-CN"/>
              </w:rPr>
              <w:t xml:space="preserve"> депутатов </w:t>
            </w:r>
            <w:r w:rsidR="00F74D2A">
              <w:rPr>
                <w:lang w:eastAsia="zh-CN"/>
              </w:rPr>
              <w:t xml:space="preserve">Павловского </w:t>
            </w:r>
            <w:r w:rsidRPr="00E17126">
              <w:rPr>
                <w:lang w:eastAsia="zh-CN"/>
              </w:rPr>
              <w:t xml:space="preserve">сельского поселения </w:t>
            </w:r>
            <w:r w:rsidR="00F74D2A">
              <w:rPr>
                <w:lang w:eastAsia="zh-CN"/>
              </w:rPr>
              <w:t>Темкин</w:t>
            </w:r>
            <w:r w:rsidRPr="00E17126">
              <w:rPr>
                <w:lang w:eastAsia="zh-CN"/>
              </w:rPr>
              <w:t>ского района Смоленской области, Совет</w:t>
            </w:r>
            <w:r>
              <w:rPr>
                <w:lang w:eastAsia="zh-CN"/>
              </w:rPr>
              <w:t>а</w:t>
            </w:r>
            <w:r w:rsidRPr="00E17126">
              <w:rPr>
                <w:lang w:eastAsia="zh-CN"/>
              </w:rPr>
              <w:t xml:space="preserve"> депутатов </w:t>
            </w:r>
            <w:r w:rsidR="00F74D2A">
              <w:rPr>
                <w:lang w:eastAsia="zh-CN"/>
              </w:rPr>
              <w:t xml:space="preserve">Медведевского </w:t>
            </w:r>
            <w:r w:rsidRPr="00E17126">
              <w:rPr>
                <w:lang w:eastAsia="zh-CN"/>
              </w:rPr>
              <w:t xml:space="preserve">сельского поселения </w:t>
            </w:r>
            <w:r w:rsidR="00F74D2A">
              <w:rPr>
                <w:lang w:eastAsia="zh-CN"/>
              </w:rPr>
              <w:t>Темкин</w:t>
            </w:r>
            <w:r w:rsidRPr="00E17126">
              <w:rPr>
                <w:lang w:eastAsia="zh-CN"/>
              </w:rPr>
              <w:t>ского района Смоленской области, Совет</w:t>
            </w:r>
            <w:r>
              <w:rPr>
                <w:lang w:eastAsia="zh-CN"/>
              </w:rPr>
              <w:t>а</w:t>
            </w:r>
            <w:r w:rsidRPr="00E17126">
              <w:rPr>
                <w:lang w:eastAsia="zh-CN"/>
              </w:rPr>
              <w:t xml:space="preserve"> депутатов </w:t>
            </w:r>
            <w:r w:rsidR="00F74D2A">
              <w:rPr>
                <w:lang w:eastAsia="zh-CN"/>
              </w:rPr>
              <w:t xml:space="preserve">Темкинского </w:t>
            </w:r>
            <w:r w:rsidRPr="00E17126">
              <w:rPr>
                <w:lang w:eastAsia="zh-CN"/>
              </w:rPr>
              <w:t xml:space="preserve">сельского поселения </w:t>
            </w:r>
            <w:r w:rsidR="00F74D2A">
              <w:rPr>
                <w:lang w:eastAsia="zh-CN"/>
              </w:rPr>
              <w:t>Темкин</w:t>
            </w:r>
            <w:r w:rsidRPr="00E17126">
              <w:rPr>
                <w:lang w:eastAsia="zh-CN"/>
              </w:rPr>
              <w:t xml:space="preserve">ского района Смоленской области,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81" w:rsidRPr="009C55C4" w:rsidRDefault="00580881" w:rsidP="00FE705E">
            <w:pPr>
              <w:suppressAutoHyphens/>
              <w:jc w:val="center"/>
              <w:rPr>
                <w:lang w:eastAsia="zh-CN"/>
              </w:rPr>
            </w:pPr>
            <w:r w:rsidRPr="009C55C4">
              <w:rPr>
                <w:lang w:eastAsia="zh-CN"/>
              </w:rPr>
              <w:t>Ликвидационная комиссия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81" w:rsidRPr="009C55C4" w:rsidRDefault="00580881" w:rsidP="00FE705E">
            <w:pPr>
              <w:ind w:firstLine="709"/>
              <w:jc w:val="both"/>
              <w:rPr>
                <w:lang w:eastAsia="zh-CN"/>
              </w:rPr>
            </w:pPr>
          </w:p>
        </w:tc>
      </w:tr>
    </w:tbl>
    <w:p w:rsidR="00580881" w:rsidRPr="009C55C4" w:rsidRDefault="00580881" w:rsidP="00580881">
      <w:pPr>
        <w:suppressAutoHyphens/>
        <w:jc w:val="both"/>
        <w:rPr>
          <w:color w:val="003366"/>
          <w:lang w:eastAsia="zh-CN"/>
        </w:rPr>
      </w:pPr>
    </w:p>
    <w:p w:rsidR="00580881" w:rsidRPr="009C55C4" w:rsidRDefault="00580881" w:rsidP="00580881">
      <w:pPr>
        <w:suppressAutoHyphens/>
        <w:jc w:val="both"/>
        <w:rPr>
          <w:color w:val="003366"/>
          <w:lang w:eastAsia="zh-CN"/>
        </w:rPr>
      </w:pPr>
    </w:p>
    <w:p w:rsidR="00580881" w:rsidRDefault="00580881" w:rsidP="00580881">
      <w:pPr>
        <w:spacing w:line="100" w:lineRule="atLeast"/>
        <w:ind w:left="10348"/>
        <w:rPr>
          <w:sz w:val="28"/>
          <w:szCs w:val="28"/>
        </w:rPr>
      </w:pPr>
    </w:p>
    <w:p w:rsidR="00580881" w:rsidRDefault="00580881" w:rsidP="00580881">
      <w:pPr>
        <w:spacing w:line="100" w:lineRule="atLeast"/>
        <w:ind w:left="10348"/>
        <w:rPr>
          <w:sz w:val="28"/>
          <w:szCs w:val="28"/>
        </w:rPr>
      </w:pPr>
    </w:p>
    <w:p w:rsidR="00580881" w:rsidRDefault="00580881" w:rsidP="00580881">
      <w:pPr>
        <w:spacing w:line="100" w:lineRule="atLeast"/>
        <w:ind w:left="10348"/>
        <w:rPr>
          <w:sz w:val="28"/>
          <w:szCs w:val="28"/>
        </w:rPr>
      </w:pPr>
    </w:p>
    <w:p w:rsidR="00580881" w:rsidRDefault="00580881" w:rsidP="00AE0159">
      <w:pPr>
        <w:spacing w:line="100" w:lineRule="atLeast"/>
        <w:rPr>
          <w:sz w:val="28"/>
          <w:szCs w:val="28"/>
        </w:rPr>
      </w:pPr>
    </w:p>
    <w:p w:rsidR="00AE0159" w:rsidRDefault="00AE0159" w:rsidP="00AE0159">
      <w:pPr>
        <w:spacing w:line="100" w:lineRule="atLeast"/>
        <w:rPr>
          <w:sz w:val="28"/>
          <w:szCs w:val="28"/>
        </w:rPr>
      </w:pPr>
    </w:p>
    <w:p w:rsidR="00580881" w:rsidRPr="002D4D98" w:rsidRDefault="00580881" w:rsidP="00580881">
      <w:pPr>
        <w:spacing w:line="100" w:lineRule="atLeast"/>
        <w:ind w:left="10348"/>
        <w:rPr>
          <w:sz w:val="28"/>
          <w:szCs w:val="28"/>
        </w:rPr>
      </w:pPr>
      <w:r w:rsidRPr="002D4D9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3</w:t>
      </w:r>
    </w:p>
    <w:p w:rsidR="00580881" w:rsidRDefault="00580881" w:rsidP="00580881">
      <w:pPr>
        <w:spacing w:line="100" w:lineRule="atLeast"/>
        <w:ind w:left="10348"/>
        <w:rPr>
          <w:sz w:val="28"/>
          <w:szCs w:val="28"/>
        </w:rPr>
      </w:pPr>
      <w:r w:rsidRPr="002D4D98">
        <w:rPr>
          <w:sz w:val="28"/>
          <w:szCs w:val="28"/>
        </w:rPr>
        <w:t xml:space="preserve">к решению </w:t>
      </w:r>
      <w:r w:rsidR="00AE0159">
        <w:rPr>
          <w:sz w:val="28"/>
          <w:szCs w:val="28"/>
        </w:rPr>
        <w:t xml:space="preserve">     Темкин</w:t>
      </w:r>
      <w:r>
        <w:rPr>
          <w:sz w:val="28"/>
          <w:szCs w:val="28"/>
        </w:rPr>
        <w:t>ского</w:t>
      </w:r>
    </w:p>
    <w:p w:rsidR="00580881" w:rsidRDefault="00580881" w:rsidP="00580881">
      <w:pPr>
        <w:spacing w:line="100" w:lineRule="atLeast"/>
        <w:ind w:left="10348"/>
        <w:rPr>
          <w:sz w:val="28"/>
          <w:szCs w:val="28"/>
        </w:rPr>
      </w:pPr>
      <w:r w:rsidRPr="00B720D3">
        <w:rPr>
          <w:sz w:val="28"/>
          <w:szCs w:val="28"/>
        </w:rPr>
        <w:t>окружно</w:t>
      </w:r>
      <w:r>
        <w:rPr>
          <w:sz w:val="28"/>
          <w:szCs w:val="28"/>
        </w:rPr>
        <w:t xml:space="preserve">го </w:t>
      </w:r>
      <w:r w:rsidRPr="00B720D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B720D3">
        <w:rPr>
          <w:sz w:val="28"/>
          <w:szCs w:val="28"/>
        </w:rPr>
        <w:t xml:space="preserve"> депутатов</w:t>
      </w:r>
    </w:p>
    <w:p w:rsidR="00580881" w:rsidRPr="00B720D3" w:rsidRDefault="00580881" w:rsidP="00580881">
      <w:pPr>
        <w:spacing w:line="100" w:lineRule="atLeast"/>
        <w:ind w:left="10348"/>
        <w:rPr>
          <w:sz w:val="28"/>
          <w:szCs w:val="28"/>
        </w:rPr>
      </w:pPr>
      <w:r>
        <w:rPr>
          <w:sz w:val="28"/>
          <w:szCs w:val="28"/>
        </w:rPr>
        <w:t>о</w:t>
      </w:r>
      <w:r w:rsidRPr="009128FF">
        <w:rPr>
          <w:sz w:val="28"/>
          <w:szCs w:val="28"/>
        </w:rPr>
        <w:t>т</w:t>
      </w:r>
      <w:r w:rsidR="00AE0159">
        <w:rPr>
          <w:sz w:val="28"/>
          <w:szCs w:val="28"/>
        </w:rPr>
        <w:t xml:space="preserve"> 2</w:t>
      </w:r>
      <w:r w:rsidR="009D040E">
        <w:rPr>
          <w:sz w:val="28"/>
          <w:szCs w:val="28"/>
        </w:rPr>
        <w:t>3</w:t>
      </w:r>
      <w:r w:rsidR="00AE0159">
        <w:rPr>
          <w:sz w:val="28"/>
          <w:szCs w:val="28"/>
        </w:rPr>
        <w:t xml:space="preserve">.10.2024 </w:t>
      </w:r>
      <w:r>
        <w:rPr>
          <w:sz w:val="28"/>
          <w:szCs w:val="28"/>
        </w:rPr>
        <w:t xml:space="preserve"> № </w:t>
      </w:r>
      <w:r w:rsidR="00243C2B">
        <w:rPr>
          <w:sz w:val="28"/>
          <w:szCs w:val="28"/>
        </w:rPr>
        <w:t>25</w:t>
      </w:r>
    </w:p>
    <w:p w:rsidR="00580881" w:rsidRPr="009C55C4" w:rsidRDefault="00580881" w:rsidP="00580881">
      <w:pPr>
        <w:tabs>
          <w:tab w:val="left" w:pos="568"/>
        </w:tabs>
        <w:suppressAutoHyphens/>
        <w:spacing w:line="100" w:lineRule="atLeast"/>
        <w:ind w:firstLine="5580"/>
        <w:jc w:val="right"/>
        <w:rPr>
          <w:sz w:val="20"/>
          <w:szCs w:val="20"/>
          <w:lang w:eastAsia="zh-CN"/>
        </w:rPr>
      </w:pPr>
    </w:p>
    <w:p w:rsidR="00580881" w:rsidRPr="002D4D98" w:rsidRDefault="00580881" w:rsidP="00580881">
      <w:pPr>
        <w:tabs>
          <w:tab w:val="left" w:pos="9639"/>
        </w:tabs>
        <w:suppressAutoHyphens/>
        <w:jc w:val="center"/>
        <w:rPr>
          <w:b/>
          <w:sz w:val="28"/>
          <w:szCs w:val="28"/>
          <w:lang w:eastAsia="zh-CN"/>
        </w:rPr>
      </w:pPr>
      <w:r w:rsidRPr="002D4D98">
        <w:rPr>
          <w:b/>
          <w:sz w:val="28"/>
          <w:szCs w:val="28"/>
          <w:lang w:eastAsia="zh-CN"/>
        </w:rPr>
        <w:t>СОСТАВ</w:t>
      </w:r>
    </w:p>
    <w:p w:rsidR="00580881" w:rsidRDefault="00580881" w:rsidP="0058088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zh-CN"/>
        </w:rPr>
        <w:t>л</w:t>
      </w:r>
      <w:r w:rsidRPr="002D4D98">
        <w:rPr>
          <w:b/>
          <w:sz w:val="28"/>
          <w:szCs w:val="28"/>
          <w:lang w:eastAsia="zh-CN"/>
        </w:rPr>
        <w:t xml:space="preserve">иквидационной комиссии </w:t>
      </w:r>
      <w:r w:rsidR="00AE0159">
        <w:rPr>
          <w:b/>
          <w:color w:val="000000"/>
          <w:sz w:val="28"/>
          <w:szCs w:val="28"/>
          <w:shd w:val="clear" w:color="auto" w:fill="FFFFFF"/>
        </w:rPr>
        <w:t>Темкин</w:t>
      </w:r>
      <w:r w:rsidRPr="002D4D98">
        <w:rPr>
          <w:b/>
          <w:color w:val="000000"/>
          <w:sz w:val="28"/>
          <w:szCs w:val="28"/>
          <w:shd w:val="clear" w:color="auto" w:fill="FFFFFF"/>
        </w:rPr>
        <w:t xml:space="preserve">ского районного Совета депутатов и </w:t>
      </w:r>
    </w:p>
    <w:p w:rsidR="00580881" w:rsidRPr="002D4D98" w:rsidRDefault="00580881" w:rsidP="00580881">
      <w:pPr>
        <w:ind w:firstLine="709"/>
        <w:jc w:val="center"/>
        <w:rPr>
          <w:b/>
          <w:sz w:val="28"/>
          <w:szCs w:val="28"/>
          <w:lang w:eastAsia="zh-CN"/>
        </w:rPr>
      </w:pPr>
      <w:r w:rsidRPr="002D4D98">
        <w:rPr>
          <w:b/>
          <w:color w:val="000000"/>
          <w:sz w:val="28"/>
          <w:szCs w:val="28"/>
          <w:shd w:val="clear" w:color="auto" w:fill="FFFFFF"/>
        </w:rPr>
        <w:t xml:space="preserve">Советов депутатов поселений </w:t>
      </w:r>
      <w:r w:rsidR="00AE0159">
        <w:rPr>
          <w:b/>
          <w:color w:val="000000"/>
          <w:sz w:val="28"/>
          <w:szCs w:val="28"/>
          <w:shd w:val="clear" w:color="auto" w:fill="FFFFFF"/>
        </w:rPr>
        <w:t>Темкин</w:t>
      </w:r>
      <w:r w:rsidRPr="002D4D98">
        <w:rPr>
          <w:b/>
          <w:color w:val="000000"/>
          <w:sz w:val="28"/>
          <w:szCs w:val="28"/>
          <w:shd w:val="clear" w:color="auto" w:fill="FFFFFF"/>
        </w:rPr>
        <w:t>ского района Смоленской области</w:t>
      </w:r>
    </w:p>
    <w:p w:rsidR="00580881" w:rsidRPr="009C55C4" w:rsidRDefault="00580881" w:rsidP="00580881">
      <w:pPr>
        <w:tabs>
          <w:tab w:val="left" w:pos="9639"/>
        </w:tabs>
        <w:suppressAutoHyphens/>
        <w:rPr>
          <w:lang w:eastAsia="zh-CN"/>
        </w:rPr>
      </w:pPr>
    </w:p>
    <w:p w:rsidR="00580881" w:rsidRPr="009C55C4" w:rsidRDefault="00580881" w:rsidP="00580881">
      <w:pPr>
        <w:jc w:val="both"/>
        <w:rPr>
          <w:i/>
          <w:u w:val="single"/>
          <w:lang w:eastAsia="zh-CN"/>
        </w:rPr>
      </w:pPr>
      <w:r w:rsidRPr="009C55C4">
        <w:rPr>
          <w:lang w:eastAsia="zh-CN"/>
        </w:rPr>
        <w:t>Председатель ликвидационной комиссии:</w:t>
      </w:r>
      <w:r w:rsidR="00243C2B">
        <w:rPr>
          <w:lang w:eastAsia="zh-CN"/>
        </w:rPr>
        <w:t xml:space="preserve">  Горностаева Анна Фёдоровна</w:t>
      </w:r>
      <w:r>
        <w:rPr>
          <w:b/>
          <w:i/>
          <w:lang w:eastAsia="zh-CN"/>
        </w:rPr>
        <w:t>–</w:t>
      </w:r>
      <w:r w:rsidRPr="009C55C4">
        <w:rPr>
          <w:rFonts w:eastAsia="Calibri"/>
        </w:rPr>
        <w:t xml:space="preserve">председатель </w:t>
      </w:r>
      <w:r w:rsidR="00AE0159">
        <w:rPr>
          <w:rFonts w:eastAsia="Calibri"/>
        </w:rPr>
        <w:t>Темкин</w:t>
      </w:r>
      <w:r>
        <w:rPr>
          <w:rFonts w:eastAsia="Calibri"/>
        </w:rPr>
        <w:t>ского окружного совета депутатов</w:t>
      </w:r>
    </w:p>
    <w:p w:rsidR="00580881" w:rsidRPr="009C55C4" w:rsidRDefault="00580881" w:rsidP="00580881">
      <w:pPr>
        <w:rPr>
          <w:rFonts w:eastAsia="Calibri"/>
        </w:rPr>
      </w:pPr>
      <w:r w:rsidRPr="009C55C4">
        <w:rPr>
          <w:lang w:val="en-US" w:eastAsia="zh-CN"/>
        </w:rPr>
        <w:t>C</w:t>
      </w:r>
      <w:r w:rsidRPr="009C55C4">
        <w:rPr>
          <w:lang w:eastAsia="zh-CN"/>
        </w:rPr>
        <w:t>екретарь ликвидационной комиссии:</w:t>
      </w:r>
      <w:r w:rsidR="00AE0159" w:rsidRPr="00AE0159">
        <w:rPr>
          <w:lang w:eastAsia="zh-CN"/>
        </w:rPr>
        <w:t>Муравьева Елена Анатольевна</w:t>
      </w:r>
    </w:p>
    <w:p w:rsidR="00580881" w:rsidRPr="009C55C4" w:rsidRDefault="00580881" w:rsidP="00580881">
      <w:pPr>
        <w:tabs>
          <w:tab w:val="left" w:pos="9639"/>
        </w:tabs>
        <w:suppressAutoHyphens/>
        <w:rPr>
          <w:lang w:eastAsia="zh-CN"/>
        </w:rPr>
      </w:pPr>
      <w:r w:rsidRPr="009C55C4">
        <w:rPr>
          <w:lang w:eastAsia="zh-CN"/>
        </w:rPr>
        <w:t xml:space="preserve">Члены ликвидационной комиссии: </w:t>
      </w:r>
    </w:p>
    <w:p w:rsidR="00580881" w:rsidRPr="009C55C4" w:rsidRDefault="00580881" w:rsidP="00580881">
      <w:pPr>
        <w:rPr>
          <w:lang w:eastAsia="zh-CN"/>
        </w:rPr>
      </w:pPr>
    </w:p>
    <w:tbl>
      <w:tblPr>
        <w:tblW w:w="14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"/>
        <w:gridCol w:w="4380"/>
        <w:gridCol w:w="9356"/>
      </w:tblGrid>
      <w:tr w:rsidR="00580881" w:rsidRPr="009C55C4" w:rsidTr="00FE705E">
        <w:trPr>
          <w:trHeight w:val="32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 w:rsidRPr="009C55C4">
              <w:rPr>
                <w:rFonts w:eastAsia="Segoe UI Symbol"/>
              </w:rPr>
              <w:t>№</w:t>
            </w:r>
          </w:p>
          <w:p w:rsidR="00580881" w:rsidRPr="009C55C4" w:rsidRDefault="00580881" w:rsidP="00FE705E">
            <w:pPr>
              <w:jc w:val="center"/>
            </w:pPr>
            <w:r w:rsidRPr="009C55C4"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 w:rsidRPr="009C55C4">
              <w:t xml:space="preserve">Ф.И.О. </w:t>
            </w:r>
          </w:p>
          <w:p w:rsidR="00580881" w:rsidRPr="009C55C4" w:rsidRDefault="00580881" w:rsidP="00FE705E">
            <w:pPr>
              <w:spacing w:line="192" w:lineRule="auto"/>
              <w:jc w:val="center"/>
            </w:pP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 w:rsidRPr="009C55C4">
              <w:t>Место работы, занимаемая должность,</w:t>
            </w:r>
          </w:p>
          <w:p w:rsidR="00580881" w:rsidRPr="009C55C4" w:rsidRDefault="00580881" w:rsidP="00FE705E">
            <w:pPr>
              <w:spacing w:line="192" w:lineRule="auto"/>
              <w:jc w:val="center"/>
            </w:pPr>
          </w:p>
        </w:tc>
      </w:tr>
      <w:tr w:rsidR="00580881" w:rsidRPr="009C55C4" w:rsidTr="00FE705E">
        <w:trPr>
          <w:trHeight w:val="320"/>
        </w:trPr>
        <w:tc>
          <w:tcPr>
            <w:tcW w:w="935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spacing w:line="192" w:lineRule="auto"/>
              <w:jc w:val="center"/>
            </w:pPr>
          </w:p>
        </w:tc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spacing w:line="192" w:lineRule="auto"/>
              <w:jc w:val="center"/>
            </w:pP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spacing w:line="192" w:lineRule="auto"/>
              <w:jc w:val="center"/>
            </w:pPr>
          </w:p>
        </w:tc>
      </w:tr>
      <w:tr w:rsidR="00580881" w:rsidRPr="009C55C4" w:rsidTr="00FE705E">
        <w:trPr>
          <w:trHeight w:val="32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83280C" w:rsidRDefault="00AE0159" w:rsidP="00FE705E">
            <w:pPr>
              <w:pStyle w:val="ConsNonformat"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Петров Сергей Александрович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rPr>
                <w:lang w:eastAsia="zh-CN"/>
              </w:rPr>
            </w:pPr>
            <w:r w:rsidRPr="0083280C">
              <w:rPr>
                <w:lang w:eastAsia="zh-CN"/>
              </w:rPr>
              <w:t xml:space="preserve">Глава муниципального образования </w:t>
            </w:r>
            <w:r w:rsidR="00AE0159">
              <w:rPr>
                <w:lang w:eastAsia="zh-CN"/>
              </w:rPr>
              <w:t xml:space="preserve">Батюшковского </w:t>
            </w:r>
            <w:r w:rsidRPr="0083280C">
              <w:rPr>
                <w:lang w:eastAsia="zh-CN"/>
              </w:rPr>
              <w:t xml:space="preserve">сельского поселения </w:t>
            </w:r>
            <w:r w:rsidR="00AE0159">
              <w:rPr>
                <w:lang w:eastAsia="zh-CN"/>
              </w:rPr>
              <w:t xml:space="preserve">Темкинского </w:t>
            </w:r>
            <w:r w:rsidRPr="0083280C">
              <w:rPr>
                <w:lang w:eastAsia="zh-CN"/>
              </w:rPr>
              <w:t>района Смоленской области</w:t>
            </w:r>
          </w:p>
        </w:tc>
      </w:tr>
      <w:tr w:rsidR="00580881" w:rsidRPr="009C55C4" w:rsidTr="00FE705E">
        <w:trPr>
          <w:trHeight w:val="32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83280C" w:rsidRDefault="00AE0159" w:rsidP="00FE705E">
            <w:pPr>
              <w:pStyle w:val="ConsNonformat"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Филичкина Елена Сергеевна 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rPr>
                <w:lang w:eastAsia="zh-CN"/>
              </w:rPr>
            </w:pPr>
            <w:r w:rsidRPr="0083280C">
              <w:rPr>
                <w:lang w:eastAsia="zh-CN"/>
              </w:rPr>
              <w:t xml:space="preserve">Глава  муниципального образования </w:t>
            </w:r>
            <w:r w:rsidR="00AE0159">
              <w:rPr>
                <w:lang w:eastAsia="zh-CN"/>
              </w:rPr>
              <w:t xml:space="preserve">Павловского </w:t>
            </w:r>
            <w:r w:rsidRPr="0083280C">
              <w:rPr>
                <w:lang w:eastAsia="zh-CN"/>
              </w:rPr>
              <w:t>сельского поселения</w:t>
            </w:r>
            <w:r w:rsidR="00AE0159">
              <w:rPr>
                <w:lang w:eastAsia="zh-CN"/>
              </w:rPr>
              <w:t xml:space="preserve"> Темкин</w:t>
            </w:r>
            <w:r w:rsidRPr="0083280C">
              <w:rPr>
                <w:lang w:eastAsia="zh-CN"/>
              </w:rPr>
              <w:t>ского района Смоленской области</w:t>
            </w:r>
          </w:p>
        </w:tc>
      </w:tr>
      <w:tr w:rsidR="00580881" w:rsidRPr="009C55C4" w:rsidTr="00FE705E">
        <w:trPr>
          <w:trHeight w:val="32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55C4" w:rsidRDefault="00580881" w:rsidP="00FE705E">
            <w:pPr>
              <w:jc w:val="center"/>
            </w:pPr>
            <w:r>
              <w:t>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9C159C" w:rsidRDefault="00AE0159" w:rsidP="00FE705E">
            <w:pPr>
              <w:pStyle w:val="ConsNonformat"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Потапов Виктор Петрович 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80881" w:rsidRPr="00BA6D87" w:rsidRDefault="00580881" w:rsidP="00FE705E">
            <w:pPr>
              <w:pStyle w:val="ConsNonformat"/>
              <w:spacing w:line="240" w:lineRule="atLeas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A6D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муниципального образования </w:t>
            </w:r>
            <w:r w:rsidR="00AE01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Медведевского </w:t>
            </w:r>
            <w:r w:rsidRPr="00BA6D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сельского поселения </w:t>
            </w:r>
            <w:r w:rsidR="00AE01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Темкинс</w:t>
            </w:r>
            <w:r w:rsidRPr="00BA6D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кого района Смоленской области</w:t>
            </w:r>
          </w:p>
        </w:tc>
      </w:tr>
    </w:tbl>
    <w:p w:rsidR="00446C63" w:rsidRDefault="00446C63"/>
    <w:sectPr w:rsidR="00446C63" w:rsidSect="005808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A4" w:rsidRDefault="006B5BA4">
      <w:r>
        <w:separator/>
      </w:r>
    </w:p>
  </w:endnote>
  <w:endnote w:type="continuationSeparator" w:id="1">
    <w:p w:rsidR="006B5BA4" w:rsidRDefault="006B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A4" w:rsidRDefault="006B5BA4">
      <w:r>
        <w:separator/>
      </w:r>
    </w:p>
  </w:footnote>
  <w:footnote w:type="continuationSeparator" w:id="1">
    <w:p w:rsidR="006B5BA4" w:rsidRDefault="006B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277905"/>
      <w:docPartObj>
        <w:docPartGallery w:val="Page Numbers (Top of Page)"/>
        <w:docPartUnique/>
      </w:docPartObj>
    </w:sdtPr>
    <w:sdtContent>
      <w:p w:rsidR="00670E7E" w:rsidRDefault="00220ED0">
        <w:pPr>
          <w:pStyle w:val="a3"/>
          <w:jc w:val="center"/>
        </w:pPr>
        <w:r>
          <w:fldChar w:fldCharType="begin"/>
        </w:r>
        <w:r w:rsidR="00670E7E">
          <w:instrText>PAGE   \* MERGEFORMAT</w:instrText>
        </w:r>
        <w:r>
          <w:fldChar w:fldCharType="separate"/>
        </w:r>
        <w:r w:rsidR="00DA459C" w:rsidRPr="00DA459C">
          <w:rPr>
            <w:noProof/>
            <w:lang w:val="ru-RU"/>
          </w:rPr>
          <w:t>11</w:t>
        </w:r>
        <w:r>
          <w:fldChar w:fldCharType="end"/>
        </w:r>
      </w:p>
    </w:sdtContent>
  </w:sdt>
  <w:p w:rsidR="00A645AA" w:rsidRDefault="006B5B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70" w:rsidRDefault="006B5BA4">
    <w:pPr>
      <w:pStyle w:val="a3"/>
      <w:jc w:val="center"/>
    </w:pPr>
  </w:p>
  <w:p w:rsidR="00100339" w:rsidRDefault="006B5B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881"/>
    <w:rsid w:val="00053D6D"/>
    <w:rsid w:val="00062880"/>
    <w:rsid w:val="00092B5D"/>
    <w:rsid w:val="00107F59"/>
    <w:rsid w:val="001369AD"/>
    <w:rsid w:val="001C2400"/>
    <w:rsid w:val="00211A0C"/>
    <w:rsid w:val="00220ED0"/>
    <w:rsid w:val="00227584"/>
    <w:rsid w:val="00243C2B"/>
    <w:rsid w:val="002608AB"/>
    <w:rsid w:val="002648FF"/>
    <w:rsid w:val="00291DA7"/>
    <w:rsid w:val="002E7147"/>
    <w:rsid w:val="003267A8"/>
    <w:rsid w:val="0037015D"/>
    <w:rsid w:val="00374CE6"/>
    <w:rsid w:val="0038722F"/>
    <w:rsid w:val="003A60FC"/>
    <w:rsid w:val="003B42B5"/>
    <w:rsid w:val="003D3478"/>
    <w:rsid w:val="003E531F"/>
    <w:rsid w:val="004435BF"/>
    <w:rsid w:val="00446C63"/>
    <w:rsid w:val="004957D7"/>
    <w:rsid w:val="004B0150"/>
    <w:rsid w:val="0054469F"/>
    <w:rsid w:val="0054610E"/>
    <w:rsid w:val="00580881"/>
    <w:rsid w:val="005C64F2"/>
    <w:rsid w:val="005F5BCB"/>
    <w:rsid w:val="00670E7E"/>
    <w:rsid w:val="006B5BA4"/>
    <w:rsid w:val="00705FDA"/>
    <w:rsid w:val="0078483A"/>
    <w:rsid w:val="007D0CA9"/>
    <w:rsid w:val="007F1E42"/>
    <w:rsid w:val="0087548D"/>
    <w:rsid w:val="009718C2"/>
    <w:rsid w:val="009D040E"/>
    <w:rsid w:val="00A8034D"/>
    <w:rsid w:val="00AE0159"/>
    <w:rsid w:val="00B05E47"/>
    <w:rsid w:val="00B0654C"/>
    <w:rsid w:val="00B10765"/>
    <w:rsid w:val="00C20952"/>
    <w:rsid w:val="00C70627"/>
    <w:rsid w:val="00C73418"/>
    <w:rsid w:val="00D76EA4"/>
    <w:rsid w:val="00D8223A"/>
    <w:rsid w:val="00DA459C"/>
    <w:rsid w:val="00DE0EF0"/>
    <w:rsid w:val="00E325E9"/>
    <w:rsid w:val="00E5250C"/>
    <w:rsid w:val="00EE1853"/>
    <w:rsid w:val="00F149AA"/>
    <w:rsid w:val="00F516C4"/>
    <w:rsid w:val="00F74D2A"/>
    <w:rsid w:val="00FB5BA4"/>
    <w:rsid w:val="00FD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81"/>
    <w:pPr>
      <w:keepNext/>
      <w:spacing w:before="240" w:after="60"/>
      <w:ind w:firstLine="709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80881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header"/>
    <w:basedOn w:val="a"/>
    <w:link w:val="a4"/>
    <w:uiPriority w:val="99"/>
    <w:unhideWhenUsed/>
    <w:rsid w:val="0058088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80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58088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Standard">
    <w:name w:val="Standard"/>
    <w:rsid w:val="0058088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ConsNonformat">
    <w:name w:val="ConsNonformat"/>
    <w:rsid w:val="0058088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Normal">
    <w:name w:val="ConsNormal"/>
    <w:uiPriority w:val="99"/>
    <w:rsid w:val="00E325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325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670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D26C-A361-45AD-BE43-E9956D8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47</cp:revision>
  <cp:lastPrinted>2024-10-24T07:11:00Z</cp:lastPrinted>
  <dcterms:created xsi:type="dcterms:W3CDTF">2024-10-09T11:34:00Z</dcterms:created>
  <dcterms:modified xsi:type="dcterms:W3CDTF">2024-10-28T13:03:00Z</dcterms:modified>
</cp:coreProperties>
</file>