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8E5" w:rsidRDefault="00CC78E5" w:rsidP="009319A8">
      <w:pPr>
        <w:rPr>
          <w:b/>
          <w:bCs/>
        </w:rPr>
      </w:pPr>
    </w:p>
    <w:p w:rsidR="00BD564E" w:rsidRDefault="002E5B45" w:rsidP="002E5B45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628650" cy="7143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B45" w:rsidRPr="002E5B45" w:rsidRDefault="002E5B45" w:rsidP="00EA1A3B">
      <w:pPr>
        <w:rPr>
          <w:b/>
          <w:bCs/>
          <w:sz w:val="20"/>
          <w:szCs w:val="20"/>
        </w:rPr>
      </w:pPr>
    </w:p>
    <w:p w:rsidR="00BF1751" w:rsidRPr="00EA1A3B" w:rsidRDefault="00BF1751" w:rsidP="00EA1A3B">
      <w:pPr>
        <w:jc w:val="center"/>
        <w:rPr>
          <w:b/>
          <w:bCs/>
        </w:rPr>
      </w:pPr>
      <w:r w:rsidRPr="00EA1A3B">
        <w:rPr>
          <w:b/>
          <w:bCs/>
        </w:rPr>
        <w:t xml:space="preserve">ТЕМКИНСКИЙ </w:t>
      </w:r>
      <w:r w:rsidR="00BF1F6E">
        <w:rPr>
          <w:b/>
          <w:bCs/>
        </w:rPr>
        <w:t xml:space="preserve">ОКРУЖНОЙ </w:t>
      </w:r>
      <w:r w:rsidRPr="00EA1A3B">
        <w:rPr>
          <w:b/>
          <w:bCs/>
        </w:rPr>
        <w:t>СОВЕТ ДЕПУТАТОВ</w:t>
      </w:r>
    </w:p>
    <w:p w:rsidR="00EA1A3B" w:rsidRPr="002E5B45" w:rsidRDefault="00EA1A3B" w:rsidP="00BF1751">
      <w:pPr>
        <w:jc w:val="center"/>
        <w:rPr>
          <w:b/>
          <w:bCs/>
          <w:sz w:val="20"/>
          <w:szCs w:val="20"/>
        </w:rPr>
      </w:pPr>
    </w:p>
    <w:p w:rsidR="00BF1751" w:rsidRPr="00EA1A3B" w:rsidRDefault="00BF1751" w:rsidP="00BF1751">
      <w:pPr>
        <w:jc w:val="center"/>
        <w:rPr>
          <w:b/>
          <w:bCs/>
        </w:rPr>
      </w:pPr>
      <w:r w:rsidRPr="00EA1A3B">
        <w:rPr>
          <w:b/>
          <w:bCs/>
        </w:rPr>
        <w:t xml:space="preserve">Р Е Ш Е Н И Е </w:t>
      </w:r>
    </w:p>
    <w:p w:rsidR="00CC78E5" w:rsidRPr="003A4BC4" w:rsidRDefault="00CC78E5" w:rsidP="00BF1751">
      <w:pPr>
        <w:jc w:val="both"/>
        <w:rPr>
          <w:sz w:val="20"/>
          <w:szCs w:val="20"/>
        </w:rPr>
      </w:pPr>
    </w:p>
    <w:p w:rsidR="00BD564E" w:rsidRDefault="00BF1751" w:rsidP="00BF175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BF1F6E">
        <w:rPr>
          <w:sz w:val="26"/>
          <w:szCs w:val="26"/>
        </w:rPr>
        <w:t>14</w:t>
      </w:r>
      <w:r w:rsidR="00584921">
        <w:rPr>
          <w:sz w:val="26"/>
          <w:szCs w:val="26"/>
        </w:rPr>
        <w:t>апреля</w:t>
      </w:r>
      <w:r>
        <w:rPr>
          <w:sz w:val="26"/>
          <w:szCs w:val="26"/>
        </w:rPr>
        <w:t xml:space="preserve">  202</w:t>
      </w:r>
      <w:r w:rsidR="00650B21">
        <w:rPr>
          <w:sz w:val="26"/>
          <w:szCs w:val="26"/>
        </w:rPr>
        <w:t>5</w:t>
      </w:r>
      <w:r>
        <w:rPr>
          <w:sz w:val="26"/>
          <w:szCs w:val="26"/>
        </w:rPr>
        <w:t xml:space="preserve">  года                                                                                                  № </w:t>
      </w:r>
      <w:r w:rsidR="00650B21">
        <w:rPr>
          <w:sz w:val="26"/>
          <w:szCs w:val="26"/>
        </w:rPr>
        <w:t>7</w:t>
      </w:r>
      <w:r w:rsidR="009A2CF0">
        <w:rPr>
          <w:sz w:val="26"/>
          <w:szCs w:val="26"/>
        </w:rPr>
        <w:t>4</w:t>
      </w:r>
    </w:p>
    <w:p w:rsidR="00A4451C" w:rsidRPr="009319A8" w:rsidRDefault="00A4451C" w:rsidP="00BD564E">
      <w:pPr>
        <w:pStyle w:val="a4"/>
        <w:rPr>
          <w:sz w:val="26"/>
          <w:szCs w:val="26"/>
        </w:rPr>
      </w:pPr>
    </w:p>
    <w:p w:rsidR="00BF1F6E" w:rsidRDefault="00BD564E" w:rsidP="0022708F">
      <w:r>
        <w:t xml:space="preserve">Об  утверждении </w:t>
      </w:r>
      <w:r w:rsidR="0022708F">
        <w:t xml:space="preserve">протокола </w:t>
      </w:r>
    </w:p>
    <w:p w:rsidR="00BD564E" w:rsidRDefault="00BF1F6E" w:rsidP="0022708F">
      <w:r>
        <w:t>о  результатах</w:t>
      </w:r>
      <w:r w:rsidR="00336857">
        <w:t xml:space="preserve"> </w:t>
      </w:r>
      <w:r w:rsidR="0022708F">
        <w:t>опроса</w:t>
      </w:r>
      <w:r w:rsidR="00336857">
        <w:t xml:space="preserve"> </w:t>
      </w:r>
      <w:r>
        <w:t xml:space="preserve">граждан </w:t>
      </w:r>
    </w:p>
    <w:p w:rsidR="00BF1F6E" w:rsidRDefault="00BF1F6E" w:rsidP="0022708F">
      <w:r>
        <w:t xml:space="preserve">Российской               Федерации </w:t>
      </w:r>
    </w:p>
    <w:p w:rsidR="0022708F" w:rsidRDefault="00BF1F6E" w:rsidP="0022708F">
      <w:r>
        <w:t xml:space="preserve">в муниципальном образовании </w:t>
      </w:r>
    </w:p>
    <w:p w:rsidR="00BF1F6E" w:rsidRDefault="00BF1F6E" w:rsidP="0022708F">
      <w:r>
        <w:t xml:space="preserve">«Темкинский   муниципальный </w:t>
      </w:r>
    </w:p>
    <w:p w:rsidR="00BF1F6E" w:rsidRDefault="00BF1F6E" w:rsidP="0022708F">
      <w:r>
        <w:t xml:space="preserve">округ»  Смоленской   области </w:t>
      </w:r>
    </w:p>
    <w:p w:rsidR="00F44437" w:rsidRDefault="00F44437" w:rsidP="0022708F"/>
    <w:p w:rsidR="00CC78E5" w:rsidRPr="00F44437" w:rsidRDefault="00CC78E5" w:rsidP="0022708F">
      <w:pPr>
        <w:rPr>
          <w:sz w:val="20"/>
          <w:szCs w:val="20"/>
        </w:rPr>
      </w:pPr>
    </w:p>
    <w:p w:rsidR="0022708F" w:rsidRDefault="0022708F" w:rsidP="0022708F">
      <w:pPr>
        <w:jc w:val="both"/>
      </w:pPr>
      <w:r>
        <w:t xml:space="preserve">       В соответствии с Федеральным законом от 6 октября 2003 года № 131-ФЗ                    «Об общих принципах организации местного самоуправления в Российской Федерации», Уставом муниципального образования «Темкинский </w:t>
      </w:r>
      <w:r w:rsidR="00F44437">
        <w:t xml:space="preserve">муниципальный округ» </w:t>
      </w:r>
      <w:r>
        <w:t xml:space="preserve">Смоленской области, </w:t>
      </w:r>
      <w:r w:rsidR="00F17A4E">
        <w:t xml:space="preserve">Порядком о назначении и проведении опроса граждан Российской Федерации в муниципальном образовании «Темкинский муниципальный округ» Смоленской области, </w:t>
      </w:r>
      <w:r>
        <w:t>решением постоянной комиссии по законности и правопорядку</w:t>
      </w:r>
      <w:r w:rsidR="00A31326">
        <w:t>,</w:t>
      </w:r>
    </w:p>
    <w:p w:rsidR="0022708F" w:rsidRPr="00CF176C" w:rsidRDefault="0022708F" w:rsidP="0022708F">
      <w:pPr>
        <w:jc w:val="both"/>
        <w:rPr>
          <w:sz w:val="20"/>
          <w:szCs w:val="20"/>
        </w:rPr>
      </w:pPr>
    </w:p>
    <w:p w:rsidR="0022708F" w:rsidRPr="0022708F" w:rsidRDefault="0022708F" w:rsidP="0022708F">
      <w:pPr>
        <w:jc w:val="both"/>
        <w:rPr>
          <w:b/>
          <w:bCs/>
        </w:rPr>
      </w:pPr>
      <w:r>
        <w:t xml:space="preserve">Темкинский </w:t>
      </w:r>
      <w:r w:rsidR="00650B21">
        <w:t xml:space="preserve"> окружной</w:t>
      </w:r>
      <w:r>
        <w:t xml:space="preserve"> Совет депутатов </w:t>
      </w:r>
      <w:r>
        <w:rPr>
          <w:b/>
          <w:bCs/>
        </w:rPr>
        <w:t xml:space="preserve">р е ш и л: </w:t>
      </w:r>
    </w:p>
    <w:p w:rsidR="00B74C0C" w:rsidRPr="00CF176C" w:rsidRDefault="00B74C0C" w:rsidP="00B261C3">
      <w:pPr>
        <w:jc w:val="both"/>
        <w:rPr>
          <w:sz w:val="20"/>
          <w:szCs w:val="20"/>
        </w:rPr>
      </w:pPr>
    </w:p>
    <w:p w:rsidR="00C22788" w:rsidRDefault="00B261C3" w:rsidP="00C22788">
      <w:pPr>
        <w:tabs>
          <w:tab w:val="left" w:pos="709"/>
        </w:tabs>
        <w:ind w:right="-2"/>
        <w:jc w:val="both"/>
      </w:pPr>
      <w:r>
        <w:t xml:space="preserve">      1.</w:t>
      </w:r>
      <w:r w:rsidR="00B74C0C">
        <w:t xml:space="preserve"> Утвердить </w:t>
      </w:r>
      <w:r w:rsidR="00D07913">
        <w:t>протокол</w:t>
      </w:r>
      <w:r w:rsidR="00B74C0C">
        <w:t xml:space="preserve">о результатах </w:t>
      </w:r>
      <w:r w:rsidR="00D07913">
        <w:t xml:space="preserve">опроса граждан </w:t>
      </w:r>
      <w:r w:rsidR="00A31326">
        <w:t>Российской Федерации в муниципальном образовании «Темкинский муниципальный округ» Смоленской области</w:t>
      </w:r>
      <w:r w:rsidR="00D07913">
        <w:t>по вопросу</w:t>
      </w:r>
      <w:r w:rsidR="00B070B0">
        <w:t xml:space="preserve"> реорганизации муниципального бюджетного общеобразовательного учреждения «Темкинская средняя школа имени Героя Советского Союза Громова Георгия Васильевича» муниципального образования «Темкинский муниципальный округ» Смоленской области</w:t>
      </w:r>
      <w:r w:rsidR="009A30E9">
        <w:t>, путем присоединения к нему муниципальных бюджетных образовательных учреждений «Власовская основная школа» и«Замыцкая основная школа» муниципа</w:t>
      </w:r>
      <w:r w:rsidR="00B0029C">
        <w:t>льного образования «Темкинский муниципальный округ» Смоленской области</w:t>
      </w:r>
      <w:r w:rsidR="00D07913">
        <w:t>от</w:t>
      </w:r>
      <w:r w:rsidR="00D07913" w:rsidRPr="00B261C3">
        <w:t>2 апреля 202</w:t>
      </w:r>
      <w:r w:rsidR="00B070B0">
        <w:t>5</w:t>
      </w:r>
      <w:r w:rsidR="00D07913" w:rsidRPr="00B261C3">
        <w:t xml:space="preserve"> года</w:t>
      </w:r>
      <w:r>
        <w:t>,</w:t>
      </w:r>
    </w:p>
    <w:p w:rsidR="0022708F" w:rsidRPr="00B261C3" w:rsidRDefault="00C22788" w:rsidP="00C22788">
      <w:pPr>
        <w:tabs>
          <w:tab w:val="left" w:pos="709"/>
        </w:tabs>
        <w:ind w:right="-2"/>
        <w:jc w:val="both"/>
        <w:rPr>
          <w:bCs/>
          <w:sz w:val="24"/>
          <w:szCs w:val="24"/>
        </w:rPr>
      </w:pPr>
      <w:r>
        <w:t xml:space="preserve">      2. О</w:t>
      </w:r>
      <w:r w:rsidR="00B261C3">
        <w:t>прос</w:t>
      </w:r>
      <w:r w:rsidR="00F54163">
        <w:t xml:space="preserve"> граждан</w:t>
      </w:r>
      <w:r w:rsidR="00B261C3">
        <w:t xml:space="preserve"> признать </w:t>
      </w:r>
      <w:r w:rsidR="0092635A">
        <w:t xml:space="preserve">состоявшимся, </w:t>
      </w:r>
      <w:r w:rsidR="0094772B">
        <w:t xml:space="preserve">результаты проведения опроса граждан Российской Федерации в муниципальном образовании «Темкинский муниципальный округ» </w:t>
      </w:r>
      <w:r w:rsidR="004B5087">
        <w:t xml:space="preserve">Смоленской области </w:t>
      </w:r>
      <w:r w:rsidR="0094772B">
        <w:t>положительны</w:t>
      </w:r>
      <w:r w:rsidR="004B5087">
        <w:t>ми</w:t>
      </w:r>
      <w:r w:rsidR="0094772B">
        <w:t xml:space="preserve">.  </w:t>
      </w:r>
    </w:p>
    <w:p w:rsidR="004D0C68" w:rsidRDefault="00B015AB" w:rsidP="004C247E">
      <w:pPr>
        <w:shd w:val="clear" w:color="auto" w:fill="FFFFFF"/>
        <w:spacing w:line="240" w:lineRule="atLeast"/>
        <w:jc w:val="both"/>
        <w:outlineLvl w:val="3"/>
      </w:pPr>
      <w:r>
        <w:rPr>
          <w:color w:val="000000"/>
        </w:rPr>
        <w:t>3</w:t>
      </w:r>
      <w:r w:rsidR="00B261C3">
        <w:rPr>
          <w:color w:val="000000"/>
        </w:rPr>
        <w:t>.</w:t>
      </w:r>
      <w:r w:rsidR="005D426F">
        <w:rPr>
          <w:color w:val="000000"/>
        </w:rPr>
        <w:t>Опубликовать н</w:t>
      </w:r>
      <w:r w:rsidR="004D0C68" w:rsidRPr="00B261C3">
        <w:rPr>
          <w:color w:val="000000"/>
        </w:rPr>
        <w:t xml:space="preserve">астоящее решение </w:t>
      </w:r>
      <w:r w:rsidR="005D426F">
        <w:rPr>
          <w:color w:val="000000"/>
        </w:rPr>
        <w:t>в газете «Заря» и разместить на официальном сайте Администрации муниципального образования «Темкинский муниципальный округ»Смоленскойобласти</w:t>
      </w:r>
      <w:r w:rsidR="0092635A">
        <w:t>винформационн</w:t>
      </w:r>
      <w:r w:rsidR="004C247E">
        <w:t>о-</w:t>
      </w:r>
      <w:r w:rsidR="0092635A">
        <w:t xml:space="preserve">телекоммуникационнойсети«Интернет». </w:t>
      </w:r>
    </w:p>
    <w:p w:rsidR="005D426F" w:rsidRPr="0092635A" w:rsidRDefault="00CC78E5" w:rsidP="0092635A">
      <w:pPr>
        <w:shd w:val="clear" w:color="auto" w:fill="FFFFFF"/>
        <w:spacing w:line="240" w:lineRule="atLeast"/>
        <w:jc w:val="both"/>
        <w:outlineLvl w:val="3"/>
      </w:pPr>
      <w:r>
        <w:t>4</w:t>
      </w:r>
      <w:r w:rsidR="005D426F">
        <w:t xml:space="preserve">. Настоящее решение вступает в силу после его опубликования в газете «Заря». </w:t>
      </w:r>
    </w:p>
    <w:p w:rsidR="00D07913" w:rsidRDefault="00CC78E5" w:rsidP="00B261C3">
      <w:pPr>
        <w:pStyle w:val="a5"/>
        <w:ind w:left="0" w:firstLine="495"/>
        <w:jc w:val="both"/>
      </w:pPr>
      <w:r>
        <w:lastRenderedPageBreak/>
        <w:t>5</w:t>
      </w:r>
      <w:r w:rsidR="00B261C3">
        <w:t>.</w:t>
      </w:r>
      <w:r w:rsidR="004D0C68">
        <w:t xml:space="preserve">  Контроль за исполнением настоящего решения возложить на постоянную комиссию по закон</w:t>
      </w:r>
      <w:r w:rsidR="00B7260C">
        <w:t xml:space="preserve">ности и правопорядку (председатель </w:t>
      </w:r>
      <w:r w:rsidR="00B015AB">
        <w:t>Олейник И.П.</w:t>
      </w:r>
      <w:r w:rsidR="005A1D48">
        <w:t xml:space="preserve">). </w:t>
      </w:r>
    </w:p>
    <w:p w:rsidR="00D50B49" w:rsidRDefault="00D50B49" w:rsidP="003D3A0B">
      <w:pPr>
        <w:jc w:val="both"/>
      </w:pPr>
    </w:p>
    <w:p w:rsidR="00C65E72" w:rsidRDefault="00C65E72" w:rsidP="003D3A0B">
      <w:pPr>
        <w:jc w:val="both"/>
      </w:pPr>
    </w:p>
    <w:p w:rsidR="00D50B49" w:rsidRDefault="00D50B49" w:rsidP="003D3A0B">
      <w:pPr>
        <w:jc w:val="both"/>
      </w:pPr>
      <w:r>
        <w:t xml:space="preserve">Глава муниципального образования                                   Председатель   Темкинского </w:t>
      </w:r>
    </w:p>
    <w:p w:rsidR="000D6867" w:rsidRDefault="00D50B49" w:rsidP="003D3A0B">
      <w:pPr>
        <w:jc w:val="both"/>
      </w:pPr>
      <w:r>
        <w:t>«Темкинский</w:t>
      </w:r>
      <w:r w:rsidR="000D6867">
        <w:t xml:space="preserve"> муниципальный округ»                             окружного Совета депутатов</w:t>
      </w:r>
    </w:p>
    <w:p w:rsidR="00D50B49" w:rsidRDefault="00D50B49" w:rsidP="003D3A0B">
      <w:pPr>
        <w:jc w:val="both"/>
      </w:pPr>
      <w:r>
        <w:t xml:space="preserve">Смоленской области                            </w:t>
      </w:r>
    </w:p>
    <w:p w:rsidR="004B699C" w:rsidRPr="00580AAD" w:rsidRDefault="00580AAD" w:rsidP="003D3A0B">
      <w:pPr>
        <w:jc w:val="both"/>
        <w:rPr>
          <w:b/>
          <w:bCs/>
        </w:rPr>
      </w:pPr>
      <w:r>
        <w:rPr>
          <w:b/>
          <w:bCs/>
        </w:rPr>
        <w:t>А.Н. Васильев</w:t>
      </w:r>
      <w:r w:rsidR="0016545C">
        <w:rPr>
          <w:b/>
          <w:bCs/>
        </w:rPr>
        <w:t xml:space="preserve">                                                 А.Ф. Горностаева </w:t>
      </w:r>
    </w:p>
    <w:sectPr w:rsidR="004B699C" w:rsidRPr="00580AAD" w:rsidSect="00EE0534">
      <w:headerReference w:type="default" r:id="rId9"/>
      <w:headerReference w:type="first" r:id="rId10"/>
      <w:pgSz w:w="11906" w:h="16838"/>
      <w:pgMar w:top="1134" w:right="567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375" w:rsidRDefault="00791375" w:rsidP="004B699C">
      <w:r>
        <w:separator/>
      </w:r>
    </w:p>
  </w:endnote>
  <w:endnote w:type="continuationSeparator" w:id="1">
    <w:p w:rsidR="00791375" w:rsidRDefault="00791375" w:rsidP="004B6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375" w:rsidRDefault="00791375" w:rsidP="004B699C">
      <w:r>
        <w:separator/>
      </w:r>
    </w:p>
  </w:footnote>
  <w:footnote w:type="continuationSeparator" w:id="1">
    <w:p w:rsidR="00791375" w:rsidRDefault="00791375" w:rsidP="004B6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810520"/>
      <w:docPartObj>
        <w:docPartGallery w:val="Page Numbers (Top of Page)"/>
        <w:docPartUnique/>
      </w:docPartObj>
    </w:sdtPr>
    <w:sdtContent>
      <w:p w:rsidR="00EE0534" w:rsidRDefault="0010762A">
        <w:pPr>
          <w:pStyle w:val="a6"/>
          <w:jc w:val="center"/>
        </w:pPr>
        <w:r>
          <w:fldChar w:fldCharType="begin"/>
        </w:r>
        <w:r w:rsidR="00EE0534">
          <w:instrText>PAGE   \* MERGEFORMAT</w:instrText>
        </w:r>
        <w:r>
          <w:fldChar w:fldCharType="separate"/>
        </w:r>
        <w:r w:rsidR="00336857">
          <w:rPr>
            <w:noProof/>
          </w:rPr>
          <w:t>2</w:t>
        </w:r>
        <w:r>
          <w:fldChar w:fldCharType="end"/>
        </w:r>
      </w:p>
    </w:sdtContent>
  </w:sdt>
  <w:p w:rsidR="004B699C" w:rsidRDefault="004B699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623B" w:rsidRDefault="0010623B" w:rsidP="00EE0534">
    <w:pPr>
      <w:pStyle w:val="a6"/>
    </w:pPr>
  </w:p>
  <w:p w:rsidR="0010623B" w:rsidRDefault="0010623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B5D"/>
    <w:multiLevelType w:val="hybridMultilevel"/>
    <w:tmpl w:val="A9661EA2"/>
    <w:lvl w:ilvl="0" w:tplc="491AB82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12A035A2"/>
    <w:multiLevelType w:val="hybridMultilevel"/>
    <w:tmpl w:val="5B38FEA8"/>
    <w:lvl w:ilvl="0" w:tplc="BD5AE074">
      <w:start w:val="2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4DF14E91"/>
    <w:multiLevelType w:val="hybridMultilevel"/>
    <w:tmpl w:val="D6D8B7C2"/>
    <w:lvl w:ilvl="0" w:tplc="D31C8668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5E4D0B43"/>
    <w:multiLevelType w:val="hybridMultilevel"/>
    <w:tmpl w:val="6DDE5032"/>
    <w:lvl w:ilvl="0" w:tplc="7AD8505C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65507C45"/>
    <w:multiLevelType w:val="hybridMultilevel"/>
    <w:tmpl w:val="D03293A6"/>
    <w:lvl w:ilvl="0" w:tplc="C1E619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C76453D"/>
    <w:multiLevelType w:val="hybridMultilevel"/>
    <w:tmpl w:val="658E5148"/>
    <w:lvl w:ilvl="0" w:tplc="4D5C3FB4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718A0974"/>
    <w:multiLevelType w:val="hybridMultilevel"/>
    <w:tmpl w:val="5AF83E18"/>
    <w:lvl w:ilvl="0" w:tplc="522484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78C60DE2"/>
    <w:multiLevelType w:val="hybridMultilevel"/>
    <w:tmpl w:val="9336FB58"/>
    <w:lvl w:ilvl="0" w:tplc="1E702C8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1751"/>
    <w:rsid w:val="0004753E"/>
    <w:rsid w:val="000756E2"/>
    <w:rsid w:val="000B3FA9"/>
    <w:rsid w:val="000B4614"/>
    <w:rsid w:val="000D6867"/>
    <w:rsid w:val="0010623B"/>
    <w:rsid w:val="0010762A"/>
    <w:rsid w:val="0011199A"/>
    <w:rsid w:val="0016545C"/>
    <w:rsid w:val="001A4E33"/>
    <w:rsid w:val="001B1FE6"/>
    <w:rsid w:val="0022708F"/>
    <w:rsid w:val="002C5009"/>
    <w:rsid w:val="002E23A8"/>
    <w:rsid w:val="002E5B45"/>
    <w:rsid w:val="00336857"/>
    <w:rsid w:val="003501A7"/>
    <w:rsid w:val="00355BDF"/>
    <w:rsid w:val="00364BBF"/>
    <w:rsid w:val="003A4BC4"/>
    <w:rsid w:val="003B4C19"/>
    <w:rsid w:val="003D3A0B"/>
    <w:rsid w:val="003F3418"/>
    <w:rsid w:val="004637EB"/>
    <w:rsid w:val="00473C05"/>
    <w:rsid w:val="004B5087"/>
    <w:rsid w:val="004B61BF"/>
    <w:rsid w:val="004B699C"/>
    <w:rsid w:val="004C247E"/>
    <w:rsid w:val="004D0C68"/>
    <w:rsid w:val="004E2282"/>
    <w:rsid w:val="004F0252"/>
    <w:rsid w:val="00530843"/>
    <w:rsid w:val="00564703"/>
    <w:rsid w:val="00580AAD"/>
    <w:rsid w:val="00584921"/>
    <w:rsid w:val="005A1D48"/>
    <w:rsid w:val="005D426F"/>
    <w:rsid w:val="005E5F89"/>
    <w:rsid w:val="00626CE0"/>
    <w:rsid w:val="00650B21"/>
    <w:rsid w:val="0073265E"/>
    <w:rsid w:val="007576FD"/>
    <w:rsid w:val="00782324"/>
    <w:rsid w:val="00791375"/>
    <w:rsid w:val="00877253"/>
    <w:rsid w:val="008B0AF2"/>
    <w:rsid w:val="0092635A"/>
    <w:rsid w:val="00926E77"/>
    <w:rsid w:val="009319A8"/>
    <w:rsid w:val="0094772B"/>
    <w:rsid w:val="009A2CF0"/>
    <w:rsid w:val="009A30E9"/>
    <w:rsid w:val="009C5599"/>
    <w:rsid w:val="009F4146"/>
    <w:rsid w:val="00A130F9"/>
    <w:rsid w:val="00A2686B"/>
    <w:rsid w:val="00A31326"/>
    <w:rsid w:val="00A4451C"/>
    <w:rsid w:val="00A44A5E"/>
    <w:rsid w:val="00AB39CE"/>
    <w:rsid w:val="00AB4E7B"/>
    <w:rsid w:val="00B0029C"/>
    <w:rsid w:val="00B015AB"/>
    <w:rsid w:val="00B070B0"/>
    <w:rsid w:val="00B261C3"/>
    <w:rsid w:val="00B42E13"/>
    <w:rsid w:val="00B7260C"/>
    <w:rsid w:val="00B74C0C"/>
    <w:rsid w:val="00B83085"/>
    <w:rsid w:val="00BD3B26"/>
    <w:rsid w:val="00BD564E"/>
    <w:rsid w:val="00BF1751"/>
    <w:rsid w:val="00BF1F6E"/>
    <w:rsid w:val="00BF6CD8"/>
    <w:rsid w:val="00C10475"/>
    <w:rsid w:val="00C13267"/>
    <w:rsid w:val="00C22788"/>
    <w:rsid w:val="00C4454D"/>
    <w:rsid w:val="00C65E72"/>
    <w:rsid w:val="00C75303"/>
    <w:rsid w:val="00CC78E5"/>
    <w:rsid w:val="00CF176C"/>
    <w:rsid w:val="00D04B34"/>
    <w:rsid w:val="00D07913"/>
    <w:rsid w:val="00D50B49"/>
    <w:rsid w:val="00D73AF3"/>
    <w:rsid w:val="00E2089E"/>
    <w:rsid w:val="00EA1A3B"/>
    <w:rsid w:val="00EA5C10"/>
    <w:rsid w:val="00EE0534"/>
    <w:rsid w:val="00EF7344"/>
    <w:rsid w:val="00F0770F"/>
    <w:rsid w:val="00F17A4E"/>
    <w:rsid w:val="00F44437"/>
    <w:rsid w:val="00F46980"/>
    <w:rsid w:val="00F52858"/>
    <w:rsid w:val="00F54163"/>
    <w:rsid w:val="00F74498"/>
    <w:rsid w:val="00F86C37"/>
    <w:rsid w:val="00F93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F175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link w:val="a3"/>
    <w:qFormat/>
    <w:rsid w:val="00BF175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F7449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69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69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368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68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4D205-77CA-4774-A67D-5DD4D22AD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73</cp:revision>
  <dcterms:created xsi:type="dcterms:W3CDTF">2024-03-25T06:34:00Z</dcterms:created>
  <dcterms:modified xsi:type="dcterms:W3CDTF">2025-04-15T14:14:00Z</dcterms:modified>
</cp:coreProperties>
</file>