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9C" w:rsidRDefault="00CD319C" w:rsidP="00CD319C">
      <w:pPr>
        <w:pStyle w:val="ConsPlusNormal0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E5B52" w:rsidRDefault="00CE5B52" w:rsidP="00CD319C">
      <w:pPr>
        <w:pStyle w:val="ConsPlusNormal0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2475" cy="866775"/>
            <wp:effectExtent l="19050" t="0" r="952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52" w:rsidRDefault="00CE5B52" w:rsidP="00CE5B52">
      <w:pPr>
        <w:pStyle w:val="ConsPlusNormal0"/>
        <w:widowControl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E5B52" w:rsidRPr="00C85D9D" w:rsidRDefault="00CE5B52" w:rsidP="00CE5B52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Times New Roman CYR" w:hAnsi="Times New Roman CYR"/>
          <w:b/>
        </w:rPr>
        <w:t>АДМИНИСТРАЦИЯ МУНИЦИПАЛЬНОГО ОБРАЗОВАНИЯ</w:t>
      </w:r>
    </w:p>
    <w:p w:rsidR="00CE5B52" w:rsidRPr="00C85D9D" w:rsidRDefault="00CE5B52" w:rsidP="00CE5B52">
      <w:pPr>
        <w:widowControl w:val="0"/>
        <w:jc w:val="center"/>
        <w:rPr>
          <w:rFonts w:ascii="Times New Roman CYR" w:hAnsi="Times New Roman CYR"/>
          <w:b/>
        </w:rPr>
      </w:pPr>
      <w:r w:rsidRPr="00C85D9D">
        <w:rPr>
          <w:rFonts w:ascii="Arial" w:hAnsi="Arial"/>
        </w:rPr>
        <w:t xml:space="preserve"> </w:t>
      </w:r>
      <w:r w:rsidRPr="00C85D9D">
        <w:rPr>
          <w:rFonts w:ascii="Times New Roman CYR" w:hAnsi="Times New Roman CYR"/>
          <w:b/>
        </w:rPr>
        <w:t>«ТЕМКИНСКИЙ МУНИЦИПАЛЬНЫЙ ОКРУГ» СМОЛЕНСКОЙ ОБЛАСТИ</w:t>
      </w:r>
    </w:p>
    <w:p w:rsidR="00CE5B52" w:rsidRDefault="00CE5B52" w:rsidP="00CE5B52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Cs w:val="28"/>
        </w:rPr>
      </w:pPr>
    </w:p>
    <w:p w:rsidR="00CD319C" w:rsidRPr="00C85D9D" w:rsidRDefault="00CD319C" w:rsidP="00CE5B52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Cs w:val="28"/>
        </w:rPr>
      </w:pPr>
    </w:p>
    <w:p w:rsidR="00CE5B52" w:rsidRDefault="00CE5B52" w:rsidP="00CE5B52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CE5B52" w:rsidRDefault="00CE5B52" w:rsidP="00CE5B52">
      <w:pPr>
        <w:rPr>
          <w:rFonts w:eastAsia="Times New Roman CYR"/>
          <w:sz w:val="28"/>
          <w:szCs w:val="28"/>
        </w:rPr>
      </w:pPr>
      <w:r w:rsidRPr="00413DE8">
        <w:rPr>
          <w:rFonts w:eastAsia="Times New Roman CYR"/>
          <w:sz w:val="28"/>
          <w:szCs w:val="28"/>
        </w:rPr>
        <w:t xml:space="preserve">                         </w:t>
      </w:r>
      <w:r>
        <w:rPr>
          <w:rFonts w:eastAsia="Times New Roman CYR"/>
          <w:sz w:val="28"/>
          <w:szCs w:val="28"/>
        </w:rPr>
        <w:t xml:space="preserve">          </w:t>
      </w:r>
    </w:p>
    <w:p w:rsidR="00CE5B52" w:rsidRPr="00413DE8" w:rsidRDefault="00CE5B52" w:rsidP="00CE5B52">
      <w:pPr>
        <w:rPr>
          <w:rFonts w:eastAsia="Times New Roman CYR"/>
          <w:sz w:val="28"/>
          <w:szCs w:val="28"/>
        </w:rPr>
      </w:pPr>
      <w:r w:rsidRPr="007F70AE">
        <w:rPr>
          <w:sz w:val="28"/>
          <w:szCs w:val="28"/>
        </w:rPr>
        <w:t xml:space="preserve">от   </w:t>
      </w:r>
      <w:r w:rsidR="00F34ECE">
        <w:rPr>
          <w:sz w:val="28"/>
          <w:szCs w:val="28"/>
        </w:rPr>
        <w:t xml:space="preserve">14.04.2025  </w:t>
      </w:r>
      <w:r w:rsidRPr="007F70AE">
        <w:rPr>
          <w:sz w:val="28"/>
          <w:szCs w:val="28"/>
        </w:rPr>
        <w:t xml:space="preserve"> №  </w:t>
      </w:r>
      <w:r w:rsidR="00F34ECE">
        <w:rPr>
          <w:sz w:val="28"/>
          <w:szCs w:val="28"/>
        </w:rPr>
        <w:t xml:space="preserve">307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Pr="00413DE8">
        <w:rPr>
          <w:rFonts w:eastAsia="Times New Roman CYR"/>
          <w:sz w:val="28"/>
          <w:szCs w:val="28"/>
        </w:rPr>
        <w:t>с. Темкино</w:t>
      </w:r>
    </w:p>
    <w:p w:rsidR="00920B4E" w:rsidRDefault="00920B4E" w:rsidP="00CE5B5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5B52" w:rsidRDefault="00CE5B52" w:rsidP="00CE5B5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7B6484" w:rsidTr="007B6484">
        <w:tc>
          <w:tcPr>
            <w:tcW w:w="4361" w:type="dxa"/>
          </w:tcPr>
          <w:p w:rsidR="007B6484" w:rsidRPr="007B6484" w:rsidRDefault="007B6484" w:rsidP="00920B4E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186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Администраци</w:t>
            </w:r>
            <w:r w:rsidR="00920B4E">
              <w:rPr>
                <w:rFonts w:ascii="Times New Roman" w:hAnsi="Times New Roman"/>
                <w:sz w:val="28"/>
                <w:szCs w:val="28"/>
              </w:rPr>
              <w:t>ей</w:t>
            </w:r>
            <w:r w:rsidRPr="00201860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«Темкинский </w:t>
            </w:r>
            <w:r w:rsidR="00920B4E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201860">
              <w:rPr>
                <w:rFonts w:ascii="Times New Roman" w:hAnsi="Times New Roman"/>
                <w:sz w:val="28"/>
                <w:szCs w:val="28"/>
              </w:rPr>
              <w:t>» Смоленской области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</w:t>
            </w:r>
          </w:p>
        </w:tc>
      </w:tr>
    </w:tbl>
    <w:p w:rsidR="00CE5B52" w:rsidRDefault="00920B4E" w:rsidP="00CE5B52">
      <w:pPr>
        <w:tabs>
          <w:tab w:val="left" w:pos="6237"/>
        </w:tabs>
        <w:autoSpaceDE w:val="0"/>
        <w:ind w:right="510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920B4E" w:rsidRDefault="00920B4E" w:rsidP="00CE5B52">
      <w:pPr>
        <w:tabs>
          <w:tab w:val="left" w:pos="6237"/>
        </w:tabs>
        <w:autoSpaceDE w:val="0"/>
        <w:ind w:right="5102"/>
        <w:jc w:val="both"/>
        <w:rPr>
          <w:sz w:val="26"/>
          <w:szCs w:val="26"/>
        </w:rPr>
      </w:pPr>
    </w:p>
    <w:p w:rsidR="00CE5B52" w:rsidRPr="00CE5B52" w:rsidRDefault="00CE5B52" w:rsidP="00CE5B5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CE5B5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920B4E">
        <w:rPr>
          <w:rFonts w:ascii="Times New Roman" w:hAnsi="Times New Roman"/>
          <w:sz w:val="28"/>
          <w:szCs w:val="28"/>
        </w:rPr>
        <w:t>«Темкинский муниципальный округ»</w:t>
      </w:r>
      <w:r w:rsidRPr="00CE5B52">
        <w:rPr>
          <w:rFonts w:ascii="Times New Roman" w:hAnsi="Times New Roman"/>
          <w:sz w:val="28"/>
          <w:szCs w:val="28"/>
        </w:rPr>
        <w:t xml:space="preserve">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«Темкинский муниципальный округ» Смоленской области от 17.01.2025 № 21 «О внесении изменений в постановление № 276 от 25.09.2023 «Об утверждении Правил разработки и утверждения административных регламентов предоставления муниципальных услуг»), </w:t>
      </w:r>
      <w:r w:rsidRPr="00CE5B52">
        <w:rPr>
          <w:rFonts w:ascii="Times New Roman" w:hAnsi="Times New Roman"/>
          <w:color w:val="000000"/>
          <w:sz w:val="28"/>
          <w:szCs w:val="28"/>
        </w:rPr>
        <w:t xml:space="preserve">законом Смоленской области </w:t>
      </w:r>
      <w:r w:rsidRPr="00CE5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 преобразовании муниципальных образований, входящих в состав муниципального образования </w:t>
      </w:r>
      <w:r w:rsidR="00920B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«Темкинский муниципальный округ»</w:t>
      </w:r>
      <w:r w:rsidRPr="00CE5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</w:t>
      </w:r>
      <w:r w:rsidRPr="00CE5B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от 10.06.2024 № 121-з, </w:t>
      </w:r>
      <w:r w:rsidRPr="00CE5B52">
        <w:rPr>
          <w:rFonts w:ascii="Times New Roman" w:hAnsi="Times New Roman"/>
          <w:sz w:val="28"/>
          <w:szCs w:val="28"/>
        </w:rPr>
        <w:t>в связи с организационными изменениями,</w:t>
      </w:r>
    </w:p>
    <w:p w:rsidR="00CE5B52" w:rsidRPr="00824611" w:rsidRDefault="00CE5B52" w:rsidP="00CE5B52">
      <w:pPr>
        <w:pStyle w:val="a4"/>
        <w:ind w:firstLine="709"/>
        <w:rPr>
          <w:color w:val="000000"/>
          <w:kern w:val="1"/>
          <w:szCs w:val="28"/>
          <w:lang w:eastAsia="ar-SA"/>
        </w:rPr>
      </w:pPr>
    </w:p>
    <w:p w:rsidR="00CE5B52" w:rsidRPr="007B6484" w:rsidRDefault="00CE5B52" w:rsidP="00CE5B52">
      <w:pPr>
        <w:ind w:firstLine="709"/>
        <w:jc w:val="both"/>
        <w:rPr>
          <w:sz w:val="28"/>
          <w:szCs w:val="28"/>
        </w:rPr>
      </w:pPr>
      <w:r w:rsidRPr="007B6484"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r w:rsidRPr="007B6484">
        <w:rPr>
          <w:b/>
          <w:sz w:val="28"/>
          <w:szCs w:val="28"/>
        </w:rPr>
        <w:t>п о с т а н о в л я е т:</w:t>
      </w:r>
    </w:p>
    <w:p w:rsidR="00CE5B52" w:rsidRPr="007B6484" w:rsidRDefault="00CE5B52" w:rsidP="00CE5B52">
      <w:pPr>
        <w:autoSpaceDE w:val="0"/>
        <w:ind w:right="-1"/>
        <w:jc w:val="both"/>
        <w:rPr>
          <w:sz w:val="28"/>
          <w:szCs w:val="28"/>
        </w:rPr>
      </w:pPr>
    </w:p>
    <w:p w:rsidR="007B6484" w:rsidRPr="007B6484" w:rsidRDefault="007B6484" w:rsidP="007B6484">
      <w:pPr>
        <w:pStyle w:val="a8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7B6484">
        <w:rPr>
          <w:sz w:val="28"/>
          <w:szCs w:val="28"/>
        </w:rPr>
        <w:tab/>
        <w:t xml:space="preserve">1. Утвердить  прилагаемый Административный регламент предоставления муниципальной услуги 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7B6484" w:rsidRPr="007B6484" w:rsidTr="00920B4E">
        <w:tc>
          <w:tcPr>
            <w:tcW w:w="10314" w:type="dxa"/>
          </w:tcPr>
          <w:p w:rsidR="007B6484" w:rsidRPr="007B6484" w:rsidRDefault="007B6484" w:rsidP="007B64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B6484">
              <w:rPr>
                <w:rFonts w:ascii="Times New Roman" w:hAnsi="Times New Roman"/>
                <w:sz w:val="28"/>
                <w:szCs w:val="28"/>
              </w:rPr>
              <w:t xml:space="preserve">          2. Признать утратившими силу  постановление Администрации   муниципального образования </w:t>
            </w:r>
            <w:r w:rsidR="00920B4E">
              <w:rPr>
                <w:rFonts w:ascii="Times New Roman" w:hAnsi="Times New Roman"/>
                <w:sz w:val="28"/>
                <w:szCs w:val="28"/>
              </w:rPr>
              <w:t>«Темкинский муниципальный округ»</w:t>
            </w:r>
            <w:r w:rsidRPr="007B6484">
              <w:rPr>
                <w:rFonts w:ascii="Times New Roman" w:hAnsi="Times New Roman"/>
                <w:sz w:val="28"/>
                <w:szCs w:val="28"/>
              </w:rPr>
              <w:t xml:space="preserve"> Смоленской области от 06.07.2018 № 265 «Об утверждении Административного регламента предоставления отделом экономики, имущественных и земельных отношений Администрации муниципального образования </w:t>
            </w:r>
            <w:r w:rsidR="00920B4E">
              <w:rPr>
                <w:rFonts w:ascii="Times New Roman" w:hAnsi="Times New Roman"/>
                <w:sz w:val="28"/>
                <w:szCs w:val="28"/>
              </w:rPr>
              <w:t>«Темкинский муниципальный округ»</w:t>
            </w:r>
            <w:r w:rsidRPr="007B6484">
              <w:rPr>
                <w:rFonts w:ascii="Times New Roman" w:hAnsi="Times New Roman"/>
                <w:sz w:val="28"/>
                <w:szCs w:val="28"/>
              </w:rPr>
              <w:t xml:space="preserve"> Смоленской области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учреждениям».</w:t>
            </w:r>
          </w:p>
          <w:p w:rsidR="007B6484" w:rsidRPr="007B6484" w:rsidRDefault="007B6484" w:rsidP="007B6484">
            <w:pPr>
              <w:pStyle w:val="a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48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B6484">
              <w:rPr>
                <w:rFonts w:ascii="Times New Roman" w:hAnsi="Times New Roman"/>
                <w:sz w:val="28"/>
                <w:szCs w:val="28"/>
              </w:rPr>
              <w:t xml:space="preserve">3. Признать утратившими силу  постановление Администрации   муниципального образования </w:t>
            </w:r>
            <w:r w:rsidR="00920B4E">
              <w:rPr>
                <w:rFonts w:ascii="Times New Roman" w:hAnsi="Times New Roman"/>
                <w:sz w:val="28"/>
                <w:szCs w:val="28"/>
              </w:rPr>
              <w:t xml:space="preserve">«Темкинский </w:t>
            </w:r>
            <w:r w:rsidR="00DD4C70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920B4E">
              <w:rPr>
                <w:rFonts w:ascii="Times New Roman" w:hAnsi="Times New Roman"/>
                <w:sz w:val="28"/>
                <w:szCs w:val="28"/>
              </w:rPr>
              <w:t>»</w:t>
            </w:r>
            <w:r w:rsidRPr="007B6484">
              <w:rPr>
                <w:rFonts w:ascii="Times New Roman" w:hAnsi="Times New Roman"/>
                <w:sz w:val="28"/>
                <w:szCs w:val="28"/>
              </w:rPr>
              <w:t xml:space="preserve"> Смоленской области от 30.08.2019г. № 313 «О внесении изменений   в Административный регламент 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</w:t>
            </w:r>
          </w:p>
          <w:p w:rsidR="007B6484" w:rsidRPr="007B6484" w:rsidRDefault="007B6484" w:rsidP="00920B4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B6484">
              <w:rPr>
                <w:sz w:val="28"/>
                <w:szCs w:val="28"/>
              </w:rPr>
              <w:t>. 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      </w:r>
          </w:p>
        </w:tc>
      </w:tr>
      <w:tr w:rsidR="007B6484" w:rsidRPr="007B6484" w:rsidTr="00920B4E">
        <w:tc>
          <w:tcPr>
            <w:tcW w:w="10314" w:type="dxa"/>
          </w:tcPr>
          <w:p w:rsidR="007B6484" w:rsidRPr="007B6484" w:rsidRDefault="007B6484" w:rsidP="007B6484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</w:t>
            </w:r>
            <w:r w:rsidRPr="007B6484">
              <w:rPr>
                <w:sz w:val="28"/>
                <w:szCs w:val="28"/>
              </w:rPr>
              <w:t xml:space="preserve">. Контроль исполнения настоящего постановления возложить на заместителя Главы муниципального образования «Темкинский муниципальный округ» Смоленской области Волкова В.И. </w:t>
            </w:r>
          </w:p>
          <w:p w:rsidR="007B6484" w:rsidRPr="007B6484" w:rsidRDefault="007B6484" w:rsidP="007B6484">
            <w:pPr>
              <w:pStyle w:val="a4"/>
              <w:rPr>
                <w:sz w:val="28"/>
                <w:szCs w:val="28"/>
              </w:rPr>
            </w:pPr>
          </w:p>
        </w:tc>
      </w:tr>
      <w:tr w:rsidR="007B6484" w:rsidRPr="007B6484" w:rsidTr="00920B4E">
        <w:tc>
          <w:tcPr>
            <w:tcW w:w="10314" w:type="dxa"/>
          </w:tcPr>
          <w:p w:rsidR="007B6484" w:rsidRDefault="007B6484" w:rsidP="007B6484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7B6484" w:rsidRDefault="007B6484" w:rsidP="007B6484">
      <w:pPr>
        <w:ind w:firstLine="709"/>
        <w:jc w:val="both"/>
        <w:rPr>
          <w:sz w:val="27"/>
          <w:szCs w:val="27"/>
        </w:rPr>
      </w:pPr>
    </w:p>
    <w:p w:rsidR="00CE5B52" w:rsidRDefault="00CE5B52" w:rsidP="00CE5B52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CE5B52" w:rsidRPr="00920B4E" w:rsidRDefault="00CE5B52" w:rsidP="00CE5B52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920B4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B6484" w:rsidRPr="00920B4E" w:rsidRDefault="00CE5B52" w:rsidP="00CE5B52">
      <w:pPr>
        <w:pStyle w:val="ConsPlusNormal0"/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 w:rsidRPr="00920B4E">
        <w:rPr>
          <w:rFonts w:ascii="Times New Roman" w:hAnsi="Times New Roman" w:cs="Times New Roman"/>
          <w:sz w:val="28"/>
          <w:szCs w:val="28"/>
        </w:rPr>
        <w:t xml:space="preserve">«Темкинский </w:t>
      </w:r>
      <w:r w:rsidR="007B6484" w:rsidRPr="00920B4E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20B4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5B52" w:rsidRPr="00920B4E" w:rsidRDefault="00920B4E" w:rsidP="00CE5B52">
      <w:pPr>
        <w:pStyle w:val="ConsPlusNormal0"/>
        <w:tabs>
          <w:tab w:val="left" w:pos="80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B6484" w:rsidRPr="00920B4E">
        <w:rPr>
          <w:rFonts w:ascii="Times New Roman" w:hAnsi="Times New Roman" w:cs="Times New Roman"/>
          <w:sz w:val="28"/>
          <w:szCs w:val="28"/>
        </w:rPr>
        <w:t>А.Н. Васильев</w:t>
      </w:r>
    </w:p>
    <w:p w:rsidR="00920B4E" w:rsidRDefault="00CE5B52" w:rsidP="00CE5B52">
      <w:pPr>
        <w:ind w:right="-1223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</w:t>
      </w:r>
    </w:p>
    <w:p w:rsidR="00CE5B52" w:rsidRDefault="00CE5B52" w:rsidP="00CE5B52">
      <w:pPr>
        <w:ind w:right="-1223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920B4E" w:rsidRDefault="00920B4E" w:rsidP="00426DE2">
      <w:pPr>
        <w:jc w:val="both"/>
        <w:rPr>
          <w:sz w:val="28"/>
          <w:szCs w:val="28"/>
        </w:rPr>
      </w:pPr>
    </w:p>
    <w:p w:rsidR="00CE5B52" w:rsidRDefault="00CE5B52" w:rsidP="00CE5B52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E5B52" w:rsidRDefault="00CE5B52" w:rsidP="00CE5B52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CE5B52" w:rsidRDefault="00CE5B52" w:rsidP="00CE5B52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5B52" w:rsidRDefault="00CE5B52" w:rsidP="00CE5B52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920B4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CE5B52" w:rsidRDefault="00CE5B52" w:rsidP="00CE5B52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CE5B52" w:rsidRDefault="00CE5B52" w:rsidP="00CE5B52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DE2">
        <w:rPr>
          <w:rFonts w:ascii="Times New Roman CYR" w:eastAsia="Times New Roman CYR" w:hAnsi="Times New Roman CYR" w:cs="Times New Roman CYR"/>
          <w:sz w:val="28"/>
          <w:szCs w:val="28"/>
        </w:rPr>
        <w:t xml:space="preserve">от_______________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№</w:t>
      </w:r>
      <w:r w:rsidR="00426DE2">
        <w:rPr>
          <w:rFonts w:ascii="Times New Roman CYR" w:eastAsia="Times New Roman CYR" w:hAnsi="Times New Roman CYR" w:cs="Times New Roman CYR"/>
          <w:sz w:val="28"/>
          <w:szCs w:val="28"/>
        </w:rPr>
        <w:t xml:space="preserve"> ________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DE2" w:rsidRDefault="00426DE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Администрацией муниципального образования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«Темкинский </w:t>
      </w:r>
      <w:r w:rsidR="00920B4E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Смоленской области муниципальной услуги</w:t>
      </w:r>
      <w:r w:rsidR="00920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«Согласование списания имущества, переданного в хозяйственное ведение</w:t>
      </w:r>
      <w:r w:rsidR="00920B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муниципальным унитарным предприятиям, и имущества, переданного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оперативное управление муниципальным учреждениям»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Предмет регулирования административного регламента предоставления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«Согласование списания имущества, переданного в хозяйственное ведение муниципальным унитарным предприятиям, и имущества, переданного                               в оперативное управление муниципальным учреждениям» </w:t>
      </w:r>
      <w:r>
        <w:rPr>
          <w:sz w:val="28"/>
          <w:szCs w:val="28"/>
        </w:rPr>
        <w:t xml:space="preserve">(далее – Административный регламент) устанавливает состав, последовательность, сроки и особенности выполнения административных процедур (действий)                                   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(далее – Администрация) либо муниципальных служащих (далее – Административный регламент).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заявителей, а также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  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муниципальной услуги</w:t>
      </w: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Заявителями являются муниципальные унитарные предприятия, муниципальные учреждения либо их уполномоченные представители, наделенные соответствующими полномочиями в порядке, установленном законодательством </w:t>
      </w:r>
      <w:r>
        <w:rPr>
          <w:sz w:val="28"/>
          <w:szCs w:val="28"/>
        </w:rPr>
        <w:lastRenderedPageBreak/>
        <w:t>Российской Федерации (далее - заявители).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заявителя с заявлением о предоставлении муниципальной услуги может обратиться уполномоченный в соответствии с гражданским законодательством Российской Федерации представитель заявителя.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Для получения информации по вопросам предоставления муниципальной услуги, а также о ходе предоставления муниципальной услуги, заинтересованные лица обращаются в Администрацию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области, структурное подразделение Администрации, ответственное за предоставление муниципальной услуги – </w:t>
      </w:r>
      <w:r w:rsidR="00920B4E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экономики,</w:t>
      </w:r>
      <w:r w:rsidR="00920B4E">
        <w:rPr>
          <w:sz w:val="28"/>
          <w:szCs w:val="28"/>
        </w:rPr>
        <w:t xml:space="preserve"> </w:t>
      </w:r>
      <w:r w:rsidR="00920B4E" w:rsidRPr="00920B4E">
        <w:rPr>
          <w:sz w:val="28"/>
          <w:szCs w:val="28"/>
        </w:rPr>
        <w:t>комплексного развития,</w:t>
      </w:r>
      <w:r w:rsidR="00920B4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 имущественных и земельных отношений Администрации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(далее также – </w:t>
      </w:r>
      <w:r w:rsidR="00920B4E">
        <w:rPr>
          <w:sz w:val="28"/>
          <w:szCs w:val="28"/>
        </w:rPr>
        <w:t>комитет</w:t>
      </w:r>
      <w:r>
        <w:rPr>
          <w:sz w:val="28"/>
          <w:szCs w:val="28"/>
        </w:rPr>
        <w:t>):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телефонам;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виде.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муниципальной услуге размещается: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табличном виде на информационных стендах в Администрации;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официальном сайте Администрации в информационно-телекоммуникационной сети «Интернет»;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средствах массовой информации: в Темкинской районной газете «Заря»;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1.3.3. Размещаемая информация содержит: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обращения за получением муниципальной услуги;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предоставления муниципальной услуги;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CE5B52" w:rsidRDefault="00CE5B52" w:rsidP="00CE5B52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форму заявления о </w:t>
      </w:r>
      <w:r>
        <w:rPr>
          <w:rFonts w:ascii="Times New Roman" w:hAnsi="Times New Roman"/>
          <w:sz w:val="28"/>
          <w:szCs w:val="28"/>
        </w:rPr>
        <w:t>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обжалования действий (бездействия) и решений, осуществляемых и </w:t>
      </w:r>
      <w:r>
        <w:rPr>
          <w:sz w:val="28"/>
          <w:szCs w:val="28"/>
        </w:rPr>
        <w:lastRenderedPageBreak/>
        <w:t xml:space="preserve">принимаемых специалистами Администрации, </w:t>
      </w:r>
      <w:r w:rsidR="00920B4E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в ходе предоставления муниципальной услуги;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Администрации и </w:t>
      </w:r>
      <w:r w:rsidR="00920B4E">
        <w:rPr>
          <w:sz w:val="28"/>
          <w:szCs w:val="28"/>
        </w:rPr>
        <w:t>комитете</w:t>
      </w:r>
      <w:r>
        <w:rPr>
          <w:sz w:val="28"/>
          <w:szCs w:val="28"/>
        </w:rPr>
        <w:t xml:space="preserve"> с указанием их места нахождения, контактных телефонов, адресов электронной почты, адресов сайтов                                 в сети «Интернет».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 w:rsidR="00920B4E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и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портал, а также с использованием службы коротких сообщений операторов мобильной связи (при наличии).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При необходимости получения консультаций заявители обращаются                в Администрацию, </w:t>
      </w:r>
      <w:r w:rsidR="00CF6C88">
        <w:rPr>
          <w:sz w:val="28"/>
          <w:szCs w:val="28"/>
        </w:rPr>
        <w:t>комитет</w:t>
      </w:r>
      <w:r>
        <w:rPr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являются бесплатными.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Требования к форме и характеру взаимодействия должностных лиц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с заявителями: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консультировании по телефону должностное лицо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представляется, назвав свою фамилию имя, отчество (последнее –                    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завершении консультации должностное лицо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должно кратко подвести итог разговора и перечислить действия, которые следует предпринять заявителю;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должностные лица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Стандарт предоставления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Наименование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Наименование муниципальной услуги: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 (далее – муниципальная услуга).</w:t>
      </w:r>
    </w:p>
    <w:p w:rsidR="00CE5B52" w:rsidRDefault="00CE5B52" w:rsidP="00CE5B52">
      <w:pPr>
        <w:widowControl w:val="0"/>
        <w:tabs>
          <w:tab w:val="left" w:pos="284"/>
        </w:tabs>
        <w:autoSpaceDE w:val="0"/>
        <w:autoSpaceDN w:val="0"/>
        <w:spacing w:before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2.2. Наименование органа местного самоуправления,</w:t>
      </w:r>
    </w:p>
    <w:p w:rsidR="00CE5B52" w:rsidRDefault="00CE5B52" w:rsidP="00CE5B52">
      <w:pPr>
        <w:widowControl w:val="0"/>
        <w:tabs>
          <w:tab w:val="left" w:pos="284"/>
        </w:tabs>
        <w:autoSpaceDE w:val="0"/>
        <w:autoSpaceDN w:val="0"/>
        <w:spacing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непосредственно предоставляющего муниципальную услугу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2.2.1.</w:t>
      </w:r>
      <w:r>
        <w:rPr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области. Структурным подразделением, которое непосредственно оказывает муниципальную услугу, является </w:t>
      </w:r>
      <w:r w:rsidR="00CF6C88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экономики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CF6C88">
        <w:rPr>
          <w:rFonts w:eastAsia="Calibri"/>
          <w:sz w:val="28"/>
          <w:szCs w:val="28"/>
          <w:lang w:eastAsia="en-US"/>
        </w:rPr>
        <w:t xml:space="preserve">комплексного развития, </w:t>
      </w:r>
      <w:r>
        <w:rPr>
          <w:rFonts w:eastAsia="Calibri"/>
          <w:sz w:val="28"/>
          <w:szCs w:val="28"/>
          <w:lang w:eastAsia="en-US"/>
        </w:rPr>
        <w:t xml:space="preserve">имущественных и земельных отношений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2.2.2. При предоставлении муниципальной услуги Администрация в целях получения документов (сведений, содержащихся в них), необходимых                          для предоставления муниципальной услуги, взаимодействует с Управлением Федеральной налоговой службы по Смоленской области с целью получения выписок из Единого государственного реестра юридических лиц </w:t>
      </w:r>
      <w:r>
        <w:rPr>
          <w:sz w:val="28"/>
          <w:szCs w:val="28"/>
        </w:rPr>
        <w:t>Единого государственного реестра индивидуальных предпринимателей, а также сведений о постановке заявителя на учет в налоговом органе.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2.2.3. </w:t>
      </w:r>
      <w:r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          с обращением в иные государственные органы, организации, за 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2.3.1. Результатом предоставления муниципальной услуги является принятие одного из следующих решений: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 отказе в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 предоставления муниципальной услуги передается заявителю в очной или заочной форме.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При очной форме получения результата предоставления муниципальной услуги заявитель обращается в Администрацию лично, предъявляет документ, удостоверяющий его личность, и ему выдается решение </w:t>
      </w:r>
      <w:r>
        <w:rPr>
          <w:rFonts w:eastAsia="Calibri"/>
          <w:sz w:val="28"/>
          <w:szCs w:val="28"/>
          <w:lang w:eastAsia="en-US"/>
        </w:rPr>
        <w:t xml:space="preserve">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</w:t>
      </w:r>
      <w:r>
        <w:rPr>
          <w:rFonts w:eastAsia="Calibri"/>
          <w:sz w:val="28"/>
          <w:szCs w:val="28"/>
          <w:lang w:eastAsia="en-US"/>
        </w:rPr>
        <w:lastRenderedPageBreak/>
        <w:t>муниципальным учреждениям,</w:t>
      </w:r>
      <w:r>
        <w:rPr>
          <w:sz w:val="28"/>
          <w:szCs w:val="28"/>
        </w:rPr>
        <w:t xml:space="preserve"> подписанное Главой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(далее также – Глава муниципального образования), либо письмо об отказе в предоставлении муниципальной услуги с указанием причин отказа, подписанное Главой муниципального образования.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При заочной форме получения результата предоставления муниципальной услуги решение </w:t>
      </w:r>
      <w:r>
        <w:rPr>
          <w:rFonts w:eastAsia="Calibri"/>
          <w:sz w:val="28"/>
          <w:szCs w:val="28"/>
          <w:lang w:eastAsia="en-US"/>
        </w:rPr>
        <w:t>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учреждениям,</w:t>
      </w:r>
      <w:r>
        <w:rPr>
          <w:sz w:val="28"/>
          <w:szCs w:val="28"/>
        </w:rPr>
        <w:t xml:space="preserve"> подписанное Главой муниципального образования, на бумажном носителе либо письмо об отказе в предоставлении муниципальной услуги с указанием причин отказа, подписанное Главой муниципального образования, направляется заявителю по почте (заказным письмом) на адрес заявителя, указанный в заявлении</w:t>
      </w:r>
      <w:bookmarkStart w:id="0" w:name="P123"/>
      <w:bookmarkEnd w:id="0"/>
      <w:r>
        <w:rPr>
          <w:sz w:val="28"/>
          <w:szCs w:val="28"/>
        </w:rPr>
        <w:t>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                     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 не более                            30 календарных дней с момента обращения заявителя.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заявителем заявления и прилагаемых к нему документов              по почте срок принятия Администрацией решения о </w:t>
      </w:r>
      <w:r>
        <w:rPr>
          <w:rFonts w:eastAsia="Calibri"/>
          <w:sz w:val="28"/>
          <w:szCs w:val="28"/>
          <w:lang w:eastAsia="en-US"/>
        </w:rPr>
        <w:t>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>
        <w:rPr>
          <w:sz w:val="28"/>
          <w:szCs w:val="28"/>
        </w:rPr>
        <w:t xml:space="preserve"> или об отказе в </w:t>
      </w:r>
      <w:r>
        <w:rPr>
          <w:rFonts w:eastAsia="Calibri"/>
          <w:sz w:val="28"/>
          <w:szCs w:val="28"/>
          <w:lang w:eastAsia="en-US"/>
        </w:rPr>
        <w:t>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>
        <w:rPr>
          <w:sz w:val="28"/>
          <w:szCs w:val="28"/>
        </w:rPr>
        <w:t xml:space="preserve"> отсчитывается от даты поступления заявления в Администрацию (даты регистрации).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 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в личный кабинет Единого портала и/или Регионального портала.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i/>
          <w:sz w:val="40"/>
          <w:szCs w:val="40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                                  с указанием их реквизитов</w:t>
      </w:r>
      <w:r>
        <w:rPr>
          <w:b/>
          <w:i/>
          <w:sz w:val="40"/>
          <w:szCs w:val="40"/>
        </w:rPr>
        <w:t xml:space="preserve"> 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Конституцией Российской Федерации;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Гражданским кодексом Российской Федерации;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14.11.2002 №161-ФЗ «О государственных и муниципальных предприятиях»;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Федеральным законом от 08.05.2010 №83-ФЗ «О внесении изменений                     в отдельные законодательные акты Российской Федерации в связи                              с совершенствованием правового положения государственных (муниципальных) учреждений»;</w:t>
      </w:r>
      <w:r>
        <w:rPr>
          <w:sz w:val="28"/>
          <w:szCs w:val="28"/>
        </w:rPr>
        <w:t xml:space="preserve"> 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Методическими указаниями по бухгалтерскому учету основных средств, утвержденными Приказом Министерства финансов Российской Федерации                     от 13.10.2003 №91н;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Приказом Минфина РФ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Уставом муниципального образования </w:t>
      </w:r>
      <w:r w:rsidR="00920B4E">
        <w:rPr>
          <w:rFonts w:eastAsia="Calibri"/>
          <w:sz w:val="28"/>
          <w:szCs w:val="28"/>
          <w:lang w:eastAsia="en-US"/>
        </w:rPr>
        <w:t>«Темкинский 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решением Темкинского </w:t>
      </w:r>
      <w:r w:rsidR="00F570F4">
        <w:rPr>
          <w:rFonts w:eastAsia="Calibri"/>
          <w:sz w:val="28"/>
          <w:szCs w:val="28"/>
          <w:lang w:eastAsia="en-US"/>
        </w:rPr>
        <w:t>окружного</w:t>
      </w:r>
      <w:r>
        <w:rPr>
          <w:rFonts w:eastAsia="Calibri"/>
          <w:sz w:val="28"/>
          <w:szCs w:val="28"/>
          <w:lang w:eastAsia="en-US"/>
        </w:rPr>
        <w:t xml:space="preserve"> Совета депутатов "Об утверждении Положения о порядке управления и распоряжения имуществом муниципального образования </w:t>
      </w:r>
      <w:r w:rsidR="00920B4E">
        <w:rPr>
          <w:rFonts w:eastAsia="Calibri"/>
          <w:sz w:val="28"/>
          <w:szCs w:val="28"/>
          <w:lang w:eastAsia="en-US"/>
        </w:rPr>
        <w:t>«Темкинский 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области" </w:t>
      </w:r>
      <w:r w:rsidR="00DD3ED6">
        <w:rPr>
          <w:rFonts w:eastAsia="Calibri"/>
          <w:sz w:val="28"/>
          <w:szCs w:val="28"/>
          <w:lang w:eastAsia="en-US"/>
        </w:rPr>
        <w:t xml:space="preserve">                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F570F4">
        <w:rPr>
          <w:rFonts w:eastAsia="Calibri"/>
          <w:sz w:val="28"/>
          <w:szCs w:val="28"/>
          <w:lang w:eastAsia="en-US"/>
        </w:rPr>
        <w:t>14</w:t>
      </w:r>
      <w:r>
        <w:rPr>
          <w:rFonts w:eastAsia="Calibri"/>
          <w:sz w:val="28"/>
          <w:szCs w:val="28"/>
          <w:lang w:eastAsia="en-US"/>
        </w:rPr>
        <w:t>.</w:t>
      </w:r>
      <w:r w:rsidR="00F570F4">
        <w:rPr>
          <w:rFonts w:eastAsia="Calibri"/>
          <w:sz w:val="28"/>
          <w:szCs w:val="28"/>
          <w:lang w:eastAsia="en-US"/>
        </w:rPr>
        <w:t>03</w:t>
      </w:r>
      <w:r>
        <w:rPr>
          <w:rFonts w:eastAsia="Calibri"/>
          <w:sz w:val="28"/>
          <w:szCs w:val="28"/>
          <w:lang w:eastAsia="en-US"/>
        </w:rPr>
        <w:t>.20</w:t>
      </w:r>
      <w:r w:rsidR="00F570F4">
        <w:rPr>
          <w:rFonts w:eastAsia="Calibri"/>
          <w:sz w:val="28"/>
          <w:szCs w:val="28"/>
          <w:lang w:eastAsia="en-US"/>
        </w:rPr>
        <w:t>25 № 34</w:t>
      </w:r>
      <w:r>
        <w:rPr>
          <w:rFonts w:eastAsia="Calibri"/>
          <w:sz w:val="28"/>
          <w:szCs w:val="28"/>
          <w:lang w:eastAsia="en-US"/>
        </w:rPr>
        <w:t>;</w:t>
      </w:r>
    </w:p>
    <w:p w:rsidR="00CE5B52" w:rsidRPr="00F570F4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3ED6">
        <w:rPr>
          <w:rFonts w:eastAsia="Calibri"/>
          <w:sz w:val="28"/>
          <w:szCs w:val="28"/>
          <w:lang w:eastAsia="en-US"/>
        </w:rPr>
        <w:t xml:space="preserve">- решением Темкинского </w:t>
      </w:r>
      <w:r w:rsidR="00DD3ED6" w:rsidRPr="00DD3ED6">
        <w:rPr>
          <w:rFonts w:eastAsia="Calibri"/>
          <w:sz w:val="28"/>
          <w:szCs w:val="28"/>
          <w:lang w:eastAsia="en-US"/>
        </w:rPr>
        <w:t>окружного</w:t>
      </w:r>
      <w:r w:rsidRPr="00DD3ED6">
        <w:rPr>
          <w:rFonts w:eastAsia="Calibri"/>
          <w:sz w:val="28"/>
          <w:szCs w:val="28"/>
          <w:lang w:eastAsia="en-US"/>
        </w:rPr>
        <w:t xml:space="preserve"> Совета депутатов «Об утверждении Положения </w:t>
      </w:r>
      <w:r w:rsidR="00DD3ED6" w:rsidRPr="00DD3ED6">
        <w:rPr>
          <w:rFonts w:eastAsia="Calibri"/>
          <w:sz w:val="28"/>
          <w:szCs w:val="28"/>
          <w:lang w:eastAsia="en-US"/>
        </w:rPr>
        <w:t>о</w:t>
      </w:r>
      <w:r w:rsidRPr="00DD3ED6">
        <w:rPr>
          <w:rFonts w:eastAsia="Calibri"/>
          <w:sz w:val="28"/>
          <w:szCs w:val="28"/>
          <w:lang w:eastAsia="en-US"/>
        </w:rPr>
        <w:t xml:space="preserve"> порядке списания муниципального имущества муниципального образования </w:t>
      </w:r>
      <w:r w:rsidR="00920B4E" w:rsidRPr="00DD3ED6">
        <w:rPr>
          <w:rFonts w:eastAsia="Calibri"/>
          <w:sz w:val="28"/>
          <w:szCs w:val="28"/>
          <w:lang w:eastAsia="en-US"/>
        </w:rPr>
        <w:t>«Темкинский муниципальный округ»</w:t>
      </w:r>
      <w:r w:rsidRPr="00DD3ED6">
        <w:rPr>
          <w:rFonts w:eastAsia="Calibri"/>
          <w:sz w:val="28"/>
          <w:szCs w:val="28"/>
          <w:lang w:eastAsia="en-US"/>
        </w:rPr>
        <w:t xml:space="preserve"> Смоленской об</w:t>
      </w:r>
      <w:r w:rsidR="00DD3ED6" w:rsidRPr="00DD3ED6">
        <w:rPr>
          <w:rFonts w:eastAsia="Calibri"/>
          <w:sz w:val="28"/>
          <w:szCs w:val="28"/>
          <w:lang w:eastAsia="en-US"/>
        </w:rPr>
        <w:t>ласти»</w:t>
      </w:r>
      <w:r w:rsidRPr="00DD3ED6">
        <w:rPr>
          <w:rFonts w:eastAsia="Calibri"/>
          <w:sz w:val="28"/>
          <w:szCs w:val="28"/>
          <w:lang w:eastAsia="en-US"/>
        </w:rPr>
        <w:t xml:space="preserve"> от </w:t>
      </w:r>
      <w:r w:rsidR="00DD3ED6" w:rsidRPr="00DD3ED6">
        <w:rPr>
          <w:rFonts w:eastAsia="Calibri"/>
          <w:sz w:val="28"/>
          <w:szCs w:val="28"/>
          <w:lang w:eastAsia="en-US"/>
        </w:rPr>
        <w:t xml:space="preserve">28.03.2025 </w:t>
      </w:r>
      <w:r w:rsidRPr="00DD3ED6">
        <w:rPr>
          <w:rFonts w:eastAsia="Calibri"/>
          <w:sz w:val="28"/>
          <w:szCs w:val="28"/>
          <w:lang w:eastAsia="en-US"/>
        </w:rPr>
        <w:t>№</w:t>
      </w:r>
      <w:r w:rsidR="00DD3ED6" w:rsidRPr="00DD3ED6">
        <w:rPr>
          <w:rFonts w:eastAsia="Calibri"/>
          <w:sz w:val="28"/>
          <w:szCs w:val="28"/>
          <w:lang w:eastAsia="en-US"/>
        </w:rPr>
        <w:t xml:space="preserve"> 67</w:t>
      </w:r>
      <w:r w:rsidRPr="00DD3ED6">
        <w:rPr>
          <w:rFonts w:eastAsia="Calibri"/>
          <w:sz w:val="28"/>
          <w:szCs w:val="28"/>
          <w:lang w:eastAsia="en-US"/>
        </w:rPr>
        <w:t>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постановлением Администрации муниципального образования </w:t>
      </w:r>
      <w:r w:rsidR="00920B4E">
        <w:rPr>
          <w:rFonts w:eastAsia="Calibri"/>
          <w:sz w:val="28"/>
          <w:szCs w:val="28"/>
          <w:lang w:eastAsia="en-US"/>
        </w:rPr>
        <w:t xml:space="preserve">«Темкинский </w:t>
      </w:r>
      <w:r w:rsidR="00DD3ED6">
        <w:rPr>
          <w:rFonts w:eastAsia="Calibri"/>
          <w:sz w:val="28"/>
          <w:szCs w:val="28"/>
          <w:lang w:eastAsia="en-US"/>
        </w:rPr>
        <w:t>муниципальный округ</w:t>
      </w:r>
      <w:r w:rsidR="00920B4E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Смоленской области от 2</w:t>
      </w:r>
      <w:r w:rsidR="00DD3ED6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.0</w:t>
      </w:r>
      <w:r w:rsidR="00DD3ED6">
        <w:rPr>
          <w:rFonts w:eastAsia="Calibri"/>
          <w:sz w:val="28"/>
          <w:szCs w:val="28"/>
          <w:lang w:eastAsia="en-US"/>
        </w:rPr>
        <w:t>3.2025</w:t>
      </w:r>
      <w:r>
        <w:rPr>
          <w:rFonts w:eastAsia="Calibri"/>
          <w:sz w:val="28"/>
          <w:szCs w:val="28"/>
          <w:lang w:eastAsia="en-US"/>
        </w:rPr>
        <w:t xml:space="preserve"> № </w:t>
      </w:r>
      <w:r w:rsidR="00DD3ED6">
        <w:rPr>
          <w:rFonts w:eastAsia="Calibri"/>
          <w:sz w:val="28"/>
          <w:szCs w:val="28"/>
          <w:lang w:eastAsia="en-US"/>
        </w:rPr>
        <w:t>233</w:t>
      </w:r>
      <w:r>
        <w:rPr>
          <w:rFonts w:eastAsia="Calibri"/>
          <w:sz w:val="28"/>
          <w:szCs w:val="28"/>
          <w:lang w:eastAsia="en-US"/>
        </w:rPr>
        <w:t xml:space="preserve"> «Об утверждении Порядка определения видов и </w:t>
      </w:r>
      <w:r w:rsidR="00DD3ED6">
        <w:rPr>
          <w:rFonts w:eastAsia="Calibri"/>
          <w:sz w:val="28"/>
          <w:szCs w:val="28"/>
          <w:lang w:eastAsia="en-US"/>
        </w:rPr>
        <w:t xml:space="preserve">формирования </w:t>
      </w:r>
      <w:r>
        <w:rPr>
          <w:rFonts w:eastAsia="Calibri"/>
          <w:sz w:val="28"/>
          <w:szCs w:val="28"/>
          <w:lang w:eastAsia="en-US"/>
        </w:rPr>
        <w:t xml:space="preserve">перечней особо ценного движимого имущества </w:t>
      </w:r>
      <w:r w:rsidR="00DD3ED6">
        <w:rPr>
          <w:rFonts w:eastAsia="Calibri"/>
          <w:sz w:val="28"/>
          <w:szCs w:val="28"/>
          <w:lang w:eastAsia="en-US"/>
        </w:rPr>
        <w:t>муниципальных автономных и</w:t>
      </w:r>
      <w:r>
        <w:rPr>
          <w:rFonts w:eastAsia="Calibri"/>
          <w:sz w:val="28"/>
          <w:szCs w:val="28"/>
          <w:lang w:eastAsia="en-US"/>
        </w:rPr>
        <w:t>ли бюджетн</w:t>
      </w:r>
      <w:r w:rsidR="00DD3ED6">
        <w:rPr>
          <w:rFonts w:eastAsia="Calibri"/>
          <w:sz w:val="28"/>
          <w:szCs w:val="28"/>
          <w:lang w:eastAsia="en-US"/>
        </w:rPr>
        <w:t>ых</w:t>
      </w:r>
      <w:r>
        <w:rPr>
          <w:rFonts w:eastAsia="Calibri"/>
          <w:sz w:val="28"/>
          <w:szCs w:val="28"/>
          <w:lang w:eastAsia="en-US"/>
        </w:rPr>
        <w:t xml:space="preserve"> учреждени</w:t>
      </w:r>
      <w:r w:rsidR="00DD3ED6">
        <w:rPr>
          <w:rFonts w:eastAsia="Calibri"/>
          <w:sz w:val="28"/>
          <w:szCs w:val="28"/>
          <w:lang w:eastAsia="en-US"/>
        </w:rPr>
        <w:t>й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920B4E">
        <w:rPr>
          <w:rFonts w:eastAsia="Calibri"/>
          <w:sz w:val="28"/>
          <w:szCs w:val="28"/>
          <w:lang w:eastAsia="en-US"/>
        </w:rPr>
        <w:t xml:space="preserve">«Темкинский </w:t>
      </w:r>
      <w:r w:rsidR="00DD3ED6">
        <w:rPr>
          <w:rFonts w:eastAsia="Calibri"/>
          <w:sz w:val="28"/>
          <w:szCs w:val="28"/>
          <w:lang w:eastAsia="en-US"/>
        </w:rPr>
        <w:t>муниципальный округ</w:t>
      </w:r>
      <w:r w:rsidR="00920B4E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Смоленской области;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настоящим Административным регламентом.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 Исчерпывающий перечень документов, необходимых в соответствии                   с федеральным и (или) областным законодательством для предоставления муниципальной услуги, услуг, необходимых и обязательных                                      для предоставления муниципальной услуги, подлежащих представлению заявителем, и информация о способах их получения заявителем, в том числе              в электронной форме, и порядке их представления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 Для предоставления муниципальной услуги заявитель предоставляет заявление согласно приложению № 1 к настоящему административному регламенту лично, посредством почтового отправления, или в электронной форме.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должно содержать следующие сведения: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полное наименование, организационно-правовая форма, ОГРН, ИНН организации, номер телефона, факса, адрес электронной почты (при наличии) и почтовый адрес для направления ответа или уточнения содержания запроса</w:t>
      </w:r>
      <w:r>
        <w:rPr>
          <w:rFonts w:eastAsia="Calibri"/>
          <w:sz w:val="28"/>
          <w:szCs w:val="28"/>
          <w:lang w:eastAsia="en-US"/>
        </w:rPr>
        <w:t>, наименование, местонахождение объектов списания, инвентарный номер, первоначальную и остаточную их стоимость.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К заявлению прилагаются следующие документы: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 заявителя, или документ, удостоверяющий личность представителя заявителя, в случае, если заявление подается представителем заявителя;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подтверждающий полномочия представителя заявителя, в случае, если заявление подается представителем заявителя;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свидетельство о государственной регистрации юридического лица или выписка из Единого государственного реестра юридических лиц, в случае, если                с заявлением обратилось юридическое лицо </w:t>
      </w:r>
      <w:r>
        <w:rPr>
          <w:rFonts w:eastAsia="Calibri"/>
          <w:sz w:val="28"/>
          <w:szCs w:val="28"/>
          <w:lang w:eastAsia="en-US"/>
        </w:rPr>
        <w:t>(предоставляется заявителем по собственной инициативе)</w:t>
      </w:r>
      <w:r>
        <w:rPr>
          <w:sz w:val="28"/>
          <w:szCs w:val="28"/>
        </w:rPr>
        <w:t>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утвержденные руководителем муниципального учреждения (предприятия) акты о списании основных средств ф. ОС-4 в двух экземплярах на каждый инвентарный объект основных средств, а при списании автотранспортных средств ф. ОС-4а в трех экземплярах на каждый инвентарный объект, формы которых утверждены Постановлением Госкомстата России от 21.01.2003 №7;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копия приказа о назначении постоянно действующей комиссии                          по списанию основных средств (в случае изменения ее состава – копии приказа                 о внесении изменений в состав комиссии);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копия паспорта транспортного средства, в случае обращения заявителя               по вопросу списания транспортных средств;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заключение о техническом состоянии объекта списания при списании транспортных средств, кино-, теле-, видео-, аудиоаппаратуры, сложнобытовой и электронно-вычислительной техники, оборудования, содержащего механические устройства, средства связи;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при списании транспортных средств заключение о техническом состоянии транспортного средства (акт осмотра), которое должно содержать следующие реквизиты: дату проведения осмотра, подробное описание объекта с указанием номера двигателя, кузова (шасси, рамы), государственного номера автотранспортного средства, реквизиты организации, выдавшей техническое заключение (дефектный акт);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в случае списания муниципального имущества, пришедшего                               в непригодное для эксплуатации состояние в результате аварий, стихийных бедствий и иных чрезвычайных ситуаций (умышленного уничтожения, порчи, хищения и т.п.), в дополнение к документам прилагаются: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копия акта об аварии, хищении, порче и других чрезвычайных ситуациях, </w:t>
      </w:r>
      <w:r>
        <w:rPr>
          <w:rFonts w:eastAsia="Calibri"/>
          <w:sz w:val="28"/>
          <w:szCs w:val="28"/>
          <w:lang w:eastAsia="en-US"/>
        </w:rPr>
        <w:lastRenderedPageBreak/>
        <w:t>выданного соответствующим государственным органом (Государственная инспекция безопасности дорожного движения, Министерство внутренних дел Российской Федерации и др.);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копия постановления о прекращении уголовного дела либо копия постановления об отказе в возбуждении уголовного дела, либо копия постановления (протокола) об административном правонарушении, либо письмо о принятых мерах в отношении виновных лиц, допустивших повреждение объекта основных средств;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копия акта о причиненных повреждениях, справки соответствующих служб гражданской обороны и чрезвычайных ситуаций, противопожарных и других специальных служб (в случаях стихийных бедствий или других чрезвычайных ситуаций).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подпункте 3 настоящего пункта, могут быть представлены заявителем по собственной инициативе. В случае, если указанные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 Документы, необходимые для получения муниципальной услуги, могут быть представлены как в подлинниках, так и в копиях.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Документы для предоставления муниципальной услуги по желанию заявителя могут направляться по почте, факсу, электронной почте.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Документы, предоставляемые заявителем, должны соответствовать следующим требованиям: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должны быть написаны разборчиво;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(при наличии) заявителя  и реквизиты юридического лица должны быть написаны полностью;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содержать подчисток, приписок, зачеркнутых слов и иных неоговоренных исправлений;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серьезных повреждений, наличие которых допускает неоднозначность их толкования.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В исчерпывающий перечень документов, необходимых                            для предоставления муниципальной услуги, которые находятся в распоряжении </w:t>
      </w:r>
      <w:r>
        <w:rPr>
          <w:sz w:val="28"/>
          <w:szCs w:val="28"/>
        </w:rPr>
        <w:lastRenderedPageBreak/>
        <w:t>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свидетельство о государственной регистрации юридического лица (выписка из Единого государственного реестра юридических лиц).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 Запрещено требовать от заявителя:</w:t>
      </w: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sz w:val="28"/>
          <w:szCs w:val="28"/>
        </w:rPr>
        <w:t xml:space="preserve"> Федерального закона N 210-ФЗ.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2.9. Исчерпывающий перечень оснований для приостановления и (или)                 отказа в предоставлении муниципальной услуги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bookmarkStart w:id="1" w:name="P208"/>
      <w:bookmarkEnd w:id="1"/>
      <w:r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письменного обращения (запроса), не соответствующего требованиям, указанным в подпунктах 2.6.1, 2.6.5 настоящего административного регламента;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в письменном обращении (запросе) заявителя вопроса,                     по которому многократно давались письменные ответы по существу в связи с ранее направляемыми обращениями, и при этом в запросе не приводятся новые доводы или обстоятельства. Такое обращение (запрос) не рассматривается. Заявитель, направивший обращение (запрос), уведомляется о данном решении;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отсутствие у Администрации полномочий по с</w:t>
      </w:r>
      <w:r>
        <w:rPr>
          <w:rFonts w:eastAsia="Calibri"/>
          <w:sz w:val="28"/>
          <w:szCs w:val="28"/>
          <w:lang w:eastAsia="en-US"/>
        </w:rPr>
        <w:t>огласованию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>
        <w:rPr>
          <w:sz w:val="28"/>
          <w:szCs w:val="28"/>
        </w:rPr>
        <w:t>. При этом в отказе в с</w:t>
      </w:r>
      <w:r>
        <w:rPr>
          <w:rFonts w:eastAsia="Calibri"/>
          <w:sz w:val="28"/>
          <w:szCs w:val="28"/>
          <w:lang w:eastAsia="en-US"/>
        </w:rPr>
        <w:t>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учреждениям,</w:t>
      </w:r>
      <w:r>
        <w:rPr>
          <w:sz w:val="28"/>
          <w:szCs w:val="28"/>
        </w:rPr>
        <w:t xml:space="preserve"> указывается орган, в чьей компетенции находится рассмотрение данного вопроса;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заявлении содержатся нецензурные либо оскорбительные выражения, угрозы жизни, здоровью и имуществу сотрудников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>, а также членов их семей;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текст заявления не поддается прочтению.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                                           в предоставлении муниципальной услуги</w:t>
      </w:r>
    </w:p>
    <w:p w:rsidR="00CE5B52" w:rsidRDefault="00CE5B52" w:rsidP="00CE5B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  <w:r>
        <w:rPr>
          <w:b/>
          <w:sz w:val="28"/>
          <w:szCs w:val="28"/>
        </w:rPr>
        <w:t xml:space="preserve">  </w:t>
      </w:r>
    </w:p>
    <w:p w:rsidR="00CE5B52" w:rsidRDefault="00CE5B52" w:rsidP="00CE5B52">
      <w:pPr>
        <w:ind w:firstLine="709"/>
        <w:jc w:val="both"/>
        <w:rPr>
          <w:b/>
          <w:sz w:val="28"/>
          <w:szCs w:val="28"/>
        </w:rPr>
      </w:pP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2.11. Порядок, размер и основания взимания платы, взимаемой за предоставление муниципальной услуги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бесплатно.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CE5B52" w:rsidRDefault="00CE5B52" w:rsidP="00CE5B52">
      <w:pPr>
        <w:ind w:firstLine="709"/>
        <w:jc w:val="both"/>
        <w:rPr>
          <w:b/>
          <w:i/>
          <w:sz w:val="28"/>
          <w:szCs w:val="28"/>
        </w:rPr>
      </w:pP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Максимальный срок ожидания в очереди при подаче запроса                              о предоставлении муниципальной услуги и при получении результата предоставления муниципальной услуги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 Максимальный срок ожидания в очереди при подаче заявления                        о предоставлении муниципальной услуги не должен превышать 15 минут.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Срок регистрации заявления о предоставлении муниципальной услуги </w:t>
      </w:r>
      <w:r>
        <w:rPr>
          <w:sz w:val="28"/>
          <w:szCs w:val="28"/>
        </w:rPr>
        <w:lastRenderedPageBreak/>
        <w:t>не должен превышать 15 минут.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Заявление на бумажном носителе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Регистрация заявления, направленного в форме электронного документа с использованием информационно-телекоммуникационных сетей общего пользования, в том числе сети Интернет, осуществляется не позднее 1 рабочего дня, следующего за днем его поступления в Администрацию.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i/>
          <w:sz w:val="44"/>
          <w:szCs w:val="44"/>
        </w:rPr>
      </w:pPr>
      <w:r>
        <w:rPr>
          <w:b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E5B52" w:rsidRDefault="00CE5B52" w:rsidP="00CE5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2.15.1. Прием граждан осуществляется в специально выделенных                           для предоставления муниципальных услуг помещениях.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 При возможности около здания организуются парковочные места                   для автотранспорта. Доступ заявителей к парковочным местам является бесплатным.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 Центральный вход в здание, где располагается Администрация, оборудуется информационной табличкой (вывеской), содержащей информацию                о наименовании, графике работы органа, непосредственно предоставляющего муниципальную услугу.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2.16. 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2.16.2. Помещения, предназначенные для предоставления муниципальной услуги, должны: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оборудоваться местами для ожидания;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информацию о порядке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2.16.3. 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возможностью самостоятельного передвижения инвалидов, в том числе                 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муниципальная услуга;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оказанием специалистами Администрации,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экономики,</w:t>
      </w:r>
      <w:r w:rsidR="001128F3">
        <w:rPr>
          <w:sz w:val="28"/>
          <w:szCs w:val="28"/>
        </w:rPr>
        <w:t xml:space="preserve"> </w:t>
      </w:r>
      <w:r w:rsidR="001128F3" w:rsidRPr="001128F3">
        <w:rPr>
          <w:sz w:val="28"/>
          <w:szCs w:val="28"/>
        </w:rPr>
        <w:t>комплексного развития,</w:t>
      </w:r>
      <w:r w:rsidR="001128F3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 имущественных и земельных отношений помощи инвалидам в преодолении барьеров, мешающих получению ими муниципальной услуги наравне с другими заявителями.</w:t>
      </w:r>
    </w:p>
    <w:p w:rsidR="00CE5B52" w:rsidRDefault="00CE5B52" w:rsidP="00CE5B52">
      <w:pPr>
        <w:widowControl w:val="0"/>
        <w:autoSpaceDE w:val="0"/>
        <w:autoSpaceDN w:val="0"/>
        <w:spacing w:before="240"/>
        <w:jc w:val="center"/>
        <w:outlineLvl w:val="1"/>
        <w:rPr>
          <w:b/>
          <w:sz w:val="28"/>
          <w:szCs w:val="28"/>
        </w:rPr>
      </w:pPr>
      <w:bookmarkStart w:id="2" w:name="Par308"/>
      <w:bookmarkEnd w:id="2"/>
      <w:r>
        <w:rPr>
          <w:b/>
          <w:sz w:val="28"/>
          <w:szCs w:val="28"/>
        </w:rPr>
        <w:t>2.17.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:rsidR="00CE5B52" w:rsidRDefault="00CE5B52" w:rsidP="00CE5B52">
      <w:pPr>
        <w:widowControl w:val="0"/>
        <w:autoSpaceDE w:val="0"/>
        <w:autoSpaceDN w:val="0"/>
        <w:spacing w:before="240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2.17.1. Показателями доступности предоставления муниципальной услуги являются: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размещение информации о порядке предоставления муниципальной услуги в сети «Интернет».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2.17.2. Показателями качества предоставления муниципальной услуги являются: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соблюдение стандарта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сроков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количество жалоб или полное отсутствие таковых со стороны заявителей;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получения информации о ходе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возможность получения муниципальной услуги в электронной форме.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количество взаимодействий заявителя с должностными лицами                          при предоставлении муниципальной услуги и соблюдение их продолжительности (два раза по пятнадцать минут).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и необходимых документов и выдача документов по результатам предоставления муниципальной услуг</w:t>
      </w:r>
      <w:r w:rsidR="00AB0188">
        <w:rPr>
          <w:sz w:val="28"/>
          <w:szCs w:val="28"/>
        </w:rPr>
        <w:t>и</w:t>
      </w:r>
      <w:r>
        <w:rPr>
          <w:sz w:val="28"/>
          <w:szCs w:val="28"/>
        </w:rPr>
        <w:t xml:space="preserve">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обратиться за получением муниципальной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:rsidR="00CE5B52" w:rsidRDefault="00CE5B52" w:rsidP="00CE5B52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15.1 Федерального закона № 210-ФЗ (далее – комплексный запрос), за исключением муниципальных  услуг</w:t>
      </w:r>
      <w:r>
        <w:rPr>
          <w:rFonts w:cs="Tahoma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предоставление которых Администрацией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2.16.1. Действие административного регламента распространяется на списание объектов основных средств в следующих случаях: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Списание имущества, относящегося к категории особо ценного движимого имущества, закрепленного за муниципальными бюджетными, автономными учреждениями собственником, либо приобретенного такими учреждениями за счет средств, выделенных его учредителем.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Списание имущества стоимостью свыше 10 000 тыс. руб. в отношении бюджетных и казенных учреждений.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3) Списание автотранспортных средств, находящихся в хозяйственном ведении муниципальных унитарных предприятий.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Списание объектов муниципального недвижимого имущества, закрепленных за муниципальными учреждениями (муниципальными предприятиями). 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Муниципальные предприятия списывают движимое имущество самостоятельно в установленном законодательством порядке, за исключением автотранспортных средств.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Казенные и бюджетные учреждения в установленном порядке самостоятельно осуществляют списание имущества стоимостью менее 10 000 (десяти тысяч) рублей.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Автономные учреждения в установленном порядке самостоятельно осуществляют списание движимого имущества, не относящегося к категории особо ценного движимого имущества.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средства, находящиеся за балансом предприятия (учреждения), списываются самостоятельно в установленном порядке комиссией по списанию основных средств.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2.16.2. Положения, характеризующие требования к предоставлению муниципальной услуги: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Решение о согласовании списания принимается в случае, если муниципальное имущество: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восстановить невозможно или экономически нецелесообразно;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 может быть в установленном порядке передано другим муниципальным предприятиям, муниципальным учреждениям.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Инициатором списания с баланса предприятий (учреждений) имущества выступают предприятия (учреждения), которым данное имущество передано                   в хозяйственное ведение или оперативное управление. Списание основных средств, производится постоянно действующей комиссией, состав которой утверждается приказом руководителя предприятия (учреждения), и оформляется актом о списании основных средств.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списании автотранспортных средств, в состав постоянно действующей комиссии по списанию основных средств, утвержденной руководителем предприятия (учреждения) дополнительно привлекается представитель бюро технической инвентаризации или иной независимой уполномоченной организации.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определения непригодности недвижимого имущества, невозможности или неэффективности проведения его восстановительного ремонта, в состав постоянно действующей комиссии по списанию основных средств, утвержденной руководителем предприятия (учреждения) дополнительно привлекаются: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представитель </w:t>
      </w:r>
      <w:r w:rsidR="00CF6C88">
        <w:rPr>
          <w:rFonts w:eastAsia="Calibri"/>
          <w:sz w:val="28"/>
          <w:szCs w:val="28"/>
          <w:lang w:eastAsia="en-US"/>
        </w:rPr>
        <w:t>комитета</w:t>
      </w:r>
      <w:r>
        <w:rPr>
          <w:rFonts w:eastAsia="Calibri"/>
          <w:sz w:val="28"/>
          <w:szCs w:val="28"/>
          <w:lang w:eastAsia="en-US"/>
        </w:rPr>
        <w:t xml:space="preserve"> экономики, </w:t>
      </w:r>
      <w:r w:rsidR="00941B5F">
        <w:rPr>
          <w:rFonts w:eastAsia="Calibri"/>
          <w:sz w:val="28"/>
          <w:szCs w:val="28"/>
          <w:lang w:eastAsia="en-US"/>
        </w:rPr>
        <w:t xml:space="preserve">комплексного развития, </w:t>
      </w:r>
      <w:r>
        <w:rPr>
          <w:rFonts w:eastAsia="Calibri"/>
          <w:sz w:val="28"/>
          <w:szCs w:val="28"/>
          <w:lang w:eastAsia="en-US"/>
        </w:rPr>
        <w:t xml:space="preserve">мущественных и земельных отношений Администрации муниципального образования </w:t>
      </w:r>
      <w:r w:rsidR="00920B4E">
        <w:rPr>
          <w:rFonts w:eastAsia="Calibri"/>
          <w:sz w:val="28"/>
          <w:szCs w:val="28"/>
          <w:lang w:eastAsia="en-US"/>
        </w:rPr>
        <w:t>«Темкинский 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представитель органа местного самоуправления муниципального образования </w:t>
      </w:r>
      <w:r w:rsidR="00920B4E">
        <w:rPr>
          <w:rFonts w:eastAsia="Calibri"/>
          <w:sz w:val="28"/>
          <w:szCs w:val="28"/>
          <w:lang w:eastAsia="en-US"/>
        </w:rPr>
        <w:t>«Темкинский муниципальный округ»</w:t>
      </w:r>
      <w:r>
        <w:rPr>
          <w:rFonts w:eastAsia="Calibri"/>
          <w:sz w:val="28"/>
          <w:szCs w:val="28"/>
          <w:lang w:eastAsia="en-US"/>
        </w:rPr>
        <w:t xml:space="preserve"> Смоленской области, уполномоченный в области строительства и архитектуры, на территории которого находится объект недвижимого имущества, подлежащий списанию (по </w:t>
      </w:r>
      <w:r>
        <w:rPr>
          <w:rFonts w:eastAsia="Calibri"/>
          <w:sz w:val="28"/>
          <w:szCs w:val="28"/>
          <w:lang w:eastAsia="en-US"/>
        </w:rPr>
        <w:lastRenderedPageBreak/>
        <w:t>согласованию).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Комиссия по списанию основных средств: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производит непосредственный осмотр объекта основных средств, подлежащего списанию, используя при этом необходимую техническую документацию (паспорт, поэтажные планы и другие документы), а также данные бухгалтерского учета, и устанавливает соответствие имеющихся фактических данных с данными бухгалтерского учета;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устанавливает конкретные причины списания объекта основных средств (износ, реконструкция, нарушение нормальных условий эксплуатации, аварийность и другие), непригодность его к восстановлению и дальнейшему использованию;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отдельных случаях наряду с основным актом о списании недвижимого имущества оформляет и подписывает акт обследования объекта основных средств,           с подробным описанием характера изношенности и указанием причин, обусловливающих нецелесообразность капитального ремонта и дальнейшей эксплуатации объекта основных средств, с приложением фотографий данного объекта.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административных процедур, осуществляемых               при предоставлении муниципальной услуги, включает в себя: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и регистрация заявления и документов, представленных заявителем (представителем заявителя) лично или направленных по почте;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экспертиза документов, представленных заявителем (представителем заявителя);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формирование и направление межведомственных запросов;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принятие решения о с</w:t>
      </w:r>
      <w:r>
        <w:rPr>
          <w:rFonts w:eastAsia="Calibri"/>
          <w:sz w:val="28"/>
          <w:szCs w:val="28"/>
          <w:lang w:eastAsia="en-US"/>
        </w:rPr>
        <w:t>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>
        <w:rPr>
          <w:sz w:val="28"/>
          <w:szCs w:val="28"/>
        </w:rPr>
        <w:t xml:space="preserve"> (об отказе                        в предоставлении муниципальной услуги);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выдача (направление) результата предоставления муниципальной услуги.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3.1. Прием и регистрация заявления и документов, представленных заявителем (представителем заявителя) лично или направленных по почте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Основанием для начала административной процедуры приема и регистрации документов является обращение заявителя (его представителя)                     с заявлением и приложенными к нему документами лично в Администрацию, </w:t>
      </w:r>
      <w:r w:rsidR="00941B5F">
        <w:rPr>
          <w:sz w:val="28"/>
          <w:szCs w:val="28"/>
        </w:rPr>
        <w:t>комитет</w:t>
      </w:r>
      <w:r>
        <w:rPr>
          <w:sz w:val="28"/>
          <w:szCs w:val="28"/>
        </w:rPr>
        <w:t>, либо поступление заявления с приложенными документами в Администрацию по почте.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В случае если документы, указанные в пункте 2.6.2 подраздела 2.6 раздела 2 Административного регламента, не представлены заявителем                           по собственной инициативе, Администрация не вправе требовать их представления, а запрашивает их самостоятельно в соответствии с подразделом 3.3 настоящего раздела.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Срок выполнения указанных в пункте 3.1.2 настоящего подраздела административных действий не должен превышать 30 минут.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делопроизводства, передает Главе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на визирование в соответствии с правилами ведения делопроизводства.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3.1.6. После визирования Главой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области, специалист приемной Администрации, ответственный за ведение делопроизводства, передает заявление с визой Главы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и прилагаемые к нему документы в </w:t>
      </w:r>
      <w:r w:rsidR="00941B5F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Администрации, к полномочиям которого относится рассмотрение заявлений 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Calibri"/>
          <w:sz w:val="28"/>
          <w:szCs w:val="28"/>
          <w:lang w:eastAsia="en-US"/>
        </w:rPr>
        <w:t>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>
        <w:rPr>
          <w:sz w:val="28"/>
          <w:szCs w:val="28"/>
        </w:rPr>
        <w:t>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 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Обязанности специалиста приемной Администрации, ответственного               за ведение делопроизводства, должны быть закреплены в его должностной инструкции. 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3.1.9. Результатом административной процедуры, указанной в настоящем подразделе, является регистрация решения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и прилагаемых к нему документов с визой Главы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и передача в </w:t>
      </w:r>
      <w:r w:rsidR="00941B5F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Администрации, к полномочиям которого относится рассмотрение заявлений 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Calibri"/>
          <w:sz w:val="28"/>
          <w:szCs w:val="28"/>
          <w:lang w:eastAsia="en-US"/>
        </w:rPr>
        <w:t>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3.2. Экспертиза документов, представленных заявителем (представителем заявителя)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Основанием для начала административной процедуры экспертизы документов, представленных заявителем (представителем заявителя), является </w:t>
      </w:r>
      <w:r>
        <w:rPr>
          <w:sz w:val="28"/>
          <w:szCs w:val="28"/>
        </w:rPr>
        <w:lastRenderedPageBreak/>
        <w:t xml:space="preserve">получение специалистом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ответственным за рассмотрение заявления (документов), заявления и прилагаемых к нему документов.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 случае выявления оснований для формирования и направления межведомственных запросов специалист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ответственный за рассмотрение заявления (документов), переходит  к осуществлению административной процедуры, указанной в подразделе 3.3 настоящего раздела.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Специалист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указанных в пункте 2.9.2 подраздела 2.9 раздела 2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Обязанности специалиста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ответственного за 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Максимальный срок выполнения административной процедуры, предусмотренной настоящим подразделом, составляет 3 рабочих дня.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Результатом административной процедуры, указанной в настоящем подразделе, является выявление специалистом Администрации, ответственным за рассмотрение заявления (документов), оснований для: формирования и направления межведомственных запросов; подготовки проекта решения о предоставлении либо об отказе в предоставлении муниципальной услуги с указанием причин отказа.</w:t>
      </w: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Формирование и направление межведомственных запросов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             в распоряжении органов (организаций), участвующих в предоставлении муниципальной услуги.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В случае если заявителем (представителем заявителя) по собственной инициативе не представлены указанные в пункте 2.7.1 подраздела 2.7 раздела                     2 настоящего Административного регламента документы и (или) информация специалист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ответственный за рассмотрение заявления (документов), принимает решение о формировании и направлении межведомственного запроса.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                       </w:t>
      </w:r>
      <w:r>
        <w:rPr>
          <w:sz w:val="28"/>
          <w:szCs w:val="28"/>
        </w:rPr>
        <w:lastRenderedPageBreak/>
        <w:t>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Срок подготовки межведомственного запроса не может превышать                  3 рабочих дней.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Срок подготовки и направления ответа на межведомственный запрос                о представлении документов и информации для предоставления муниципальной услуги с использованием межведомственного информационного взаимодействия             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                    не 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ответственному за рассмотрение заявления (документов), не позднее одного рабочего дня, следующего за днем его поступления.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Обязанности по исполнению административного действия формирования и направления межведомственных запросов специалиста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ответственного за рассмотрение заявления (документов), должны быть закреплены в его должностной инструкции.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Максимальный срок выполнения административной процедуры, предусмотренной настоящим подразделом, составляет 9 рабочих дней.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Результатом административной процедуры, указанной в настоящем подразделе, является получение специалистом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органов (организаций), участвующих в предоставлении муниципальной услуги.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Принятие решения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  <w:lang w:eastAsia="en-US"/>
        </w:rPr>
        <w:t>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</w:t>
      </w:r>
      <w:r>
        <w:rPr>
          <w:b/>
          <w:sz w:val="28"/>
          <w:szCs w:val="28"/>
        </w:rPr>
        <w:t xml:space="preserve"> (об отказе в предоставлении муниципальной услуги)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Основанием для начала административной процедуры принятия решения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(об отказе в предоставлении муниципальной услуги) является отсутствие (наличие) оснований для отказа в предоставлении муниципальной услуги, предусмотренных пунктом 2.9.2 подраздела 2.9 раздела 2 Административного регламента, выявленных специалистом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ответственным за рассмотрение заявления (документов).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Специалист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ответственный за рассмотрение заявления (документов), на основании экспертизы документов, представленных </w:t>
      </w:r>
      <w:r>
        <w:rPr>
          <w:sz w:val="28"/>
          <w:szCs w:val="28"/>
        </w:rPr>
        <w:lastRenderedPageBreak/>
        <w:t>заявителем (представителем заявителя), и сведений, полученных  в порядке межведомственного взаимодействия (в случае если была установлена необходимость указанного взаимодействия), готовит проект решения 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(об отказе в предоставлении муниципальной услуги).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Решение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оформляется распоряжением Администрации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предоставлении муниципальной услуги оформляется                  в виде уведомления Администрации об отказе в предоставлении муниципальной услуги с указанием причин отказа.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Решение 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(об отказе в предоставлении муниципальной услуги) после подписания Главой муниципального образования регистрируется специалистом Администрации, ответственным за прием и регистрацию документов.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Результатом административной процедуры, указанной в настоящем подразделе, является принятие решения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 (об отказе в предоставлении муниципальной услуги).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346"/>
      <w:bookmarkEnd w:id="3"/>
      <w:r>
        <w:rPr>
          <w:b/>
          <w:sz w:val="28"/>
          <w:szCs w:val="28"/>
        </w:rPr>
        <w:t xml:space="preserve">3.5. Выдача (направление) результата предоставления муниципальной услуги 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административной процедуры выдачи (направления) результата предоставления муниципальной услуги является получение специалистом, ответственным за выдачу результата предоставления муниципальной услуги, подписанного Главой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решения Администрации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(об отказе в предоставлении муниципальной услуги).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bookmarkStart w:id="4" w:name="Par377"/>
      <w:bookmarkEnd w:id="4"/>
      <w:r>
        <w:rPr>
          <w:sz w:val="28"/>
          <w:szCs w:val="28"/>
        </w:rPr>
        <w:t xml:space="preserve">3.5.2. 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ответственный за </w:t>
      </w:r>
      <w:r>
        <w:rPr>
          <w:sz w:val="28"/>
          <w:szCs w:val="28"/>
        </w:rPr>
        <w:lastRenderedPageBreak/>
        <w:t>рассмотрение заявления (документов), при личном обращении заявителя (представителя заявителя):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проверяет документ, удостоверяющий личность заявителя (представителя заявителя);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выдает заявителю (представителю заявителя) решение Администрации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(уведомление Администрации об отказе  в предоставлении муниципальной услуги).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решение Администрации о согласовании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 (уведомление Администрации об отказе в предоставлении муниципальной услуги) направляется специалистом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Администрации, ответственным за рассмотрение заявления (документов), по адресу, указанному заявителем (представителем заявителя) в заявлении.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3.5.5. 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</w:t>
      </w:r>
      <w:r>
        <w:rPr>
          <w:b/>
          <w:i/>
          <w:sz w:val="40"/>
          <w:szCs w:val="40"/>
        </w:rPr>
        <w:t xml:space="preserve"> </w:t>
      </w:r>
      <w:r>
        <w:rPr>
          <w:b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:rsidR="00CE5B52" w:rsidRDefault="00CE5B52" w:rsidP="00CE5B52">
      <w:pPr>
        <w:ind w:firstLine="709"/>
        <w:jc w:val="both"/>
        <w:rPr>
          <w:b/>
          <w:sz w:val="28"/>
          <w:szCs w:val="28"/>
        </w:rPr>
      </w:pP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 целях получения муниципальной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Заявитель вправе получать сведения о ходе предоставления муниципальной услуги в электронной форме.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Предусмотрено получение результата муниципальной услуги в электронной форме.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</w:p>
    <w:p w:rsidR="00CE5B52" w:rsidRDefault="00CE5B52" w:rsidP="00CE5B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3.7.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E5B52" w:rsidRDefault="00CE5B52" w:rsidP="00CE5B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5B52" w:rsidRDefault="00CE5B52" w:rsidP="00CE5B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3.7.1. Муниципальная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</w:t>
      </w:r>
      <w:r w:rsidR="00920B4E">
        <w:rPr>
          <w:bCs/>
          <w:sz w:val="28"/>
          <w:szCs w:val="28"/>
        </w:rPr>
        <w:t>«Темкинский муниципальный округ»</w:t>
      </w:r>
      <w:r>
        <w:rPr>
          <w:bCs/>
          <w:sz w:val="28"/>
          <w:szCs w:val="28"/>
        </w:rPr>
        <w:t xml:space="preserve"> Смоленской области, которым утвержден </w:t>
      </w:r>
      <w:r>
        <w:rPr>
          <w:sz w:val="28"/>
          <w:szCs w:val="28"/>
        </w:rPr>
        <w:t xml:space="preserve">перечень муниципальных услуг, предоставление которых Администрацией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CE5B52" w:rsidRDefault="00CE5B52" w:rsidP="00CE5B5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прием запросов заявителей о предоставлении муниципальной  услуги и иных документов, необходимых для предоставления муниципальной  услуги;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 услуг;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иные действия, необходимые для предоставления муниципальной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</w:t>
      </w:r>
      <w:r>
        <w:rPr>
          <w:bCs/>
          <w:sz w:val="28"/>
          <w:szCs w:val="28"/>
        </w:rPr>
        <w:lastRenderedPageBreak/>
        <w:t>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CE5B52" w:rsidRDefault="00CE5B52" w:rsidP="00CE5B52">
      <w:pPr>
        <w:jc w:val="both"/>
        <w:rPr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Формы контроля за исполнением настоящего Административного регламента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4.1. Порядок осуществления текущего контроля за соблюдением и     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                 а также принятием решений ответственными лицами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                 в том числе порядок и формы контроля за полнотой и                                      качеством предоставления муниципальной услуги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 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                   с 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              в соответствии с федеральным законодательством.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Должностные лица, муниципальные служащие Администрации и специалисты </w:t>
      </w:r>
      <w:r w:rsidR="00CF6C88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несут персональную ответственность 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                       к 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унитарные предприятия, муниципальные учреждения либо их уполномоченные представители, наделенные соответствующими полномочиями в порядке, установленном законодательством Российской Федерации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CE5B52" w:rsidRDefault="00CE5B52" w:rsidP="00CE5B52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                                 а также должностных лиц, муниципальных служащих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                      в досудебном (внесудебном) порядке.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нарушения срока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отказа в предоставлении муниципальной услуги, если основания отказа             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Ответ на жалобу заявителя не дается в случаях, если: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жалобе не указаны: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                        в соответствии с его компетенцией;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                       его фамилия и почтовый адрес поддаются прочтению.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            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Заявитель вправе подать жалобу в письменной форме на бумажном носителе, в электронной форме в Администрацию. Жалобы на решения, принятые Главой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области, рассматриваются непосредственно Главой муниципального образования </w:t>
      </w:r>
      <w:r w:rsidR="00920B4E">
        <w:rPr>
          <w:sz w:val="28"/>
          <w:szCs w:val="28"/>
        </w:rPr>
        <w:t>«Темкинский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CE5B52" w:rsidRDefault="00CE5B52" w:rsidP="00CE5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   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E5B52" w:rsidRDefault="00CE5B52" w:rsidP="00CE5B5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lastRenderedPageBreak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5B52" w:rsidRDefault="00CE5B52" w:rsidP="00CE5B5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CE5B52" w:rsidRDefault="00CE5B52" w:rsidP="00CE5B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Жалоба должна содержать: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Администрации, фамилию, имя, отчество (последнее –                при наличии) должностного лица Администрации, либо муниципального служащего, решения и действия (бездействие) которых обжалуются;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                    по которым должен быть направлен ответ заявителю;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CE5B52" w:rsidRDefault="00CE5B52" w:rsidP="00CE5B5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5B52" w:rsidRDefault="00CE5B52" w:rsidP="00CE5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Администрация принимает одно                из следующих решений: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                     в 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отказывает в удовлетворении жалобы.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заявителю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5B52" w:rsidRDefault="00CE5B52" w:rsidP="00CE5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5B52" w:rsidRDefault="00CE5B52" w:rsidP="00CE5B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5B52" w:rsidRDefault="00CE5B52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60962" w:rsidRDefault="00460962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D3D8A" w:rsidRDefault="006D3D8A" w:rsidP="00CE5B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E5B52" w:rsidRDefault="00CE5B52" w:rsidP="00CE5B52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№1</w:t>
      </w:r>
    </w:p>
    <w:p w:rsidR="00CE5B52" w:rsidRDefault="00CE5B52" w:rsidP="00CE5B52">
      <w:pPr>
        <w:widowControl w:val="0"/>
        <w:autoSpaceDE w:val="0"/>
        <w:autoSpaceDN w:val="0"/>
        <w:adjustRightInd w:val="0"/>
        <w:ind w:left="567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Административному регламенту</w:t>
      </w:r>
    </w:p>
    <w:p w:rsidR="00CE5B52" w:rsidRDefault="00CE5B52" w:rsidP="00CE5B52">
      <w:pPr>
        <w:ind w:left="5670"/>
        <w:jc w:val="both"/>
      </w:pPr>
    </w:p>
    <w:p w:rsidR="00CE5B52" w:rsidRDefault="00CE5B52" w:rsidP="00CE5B52">
      <w:pPr>
        <w:ind w:left="5670"/>
        <w:jc w:val="both"/>
      </w:pPr>
      <w:r>
        <w:t>Форма заявления</w:t>
      </w:r>
    </w:p>
    <w:p w:rsidR="00CE5B52" w:rsidRDefault="00CE5B52" w:rsidP="00CE5B52">
      <w:pPr>
        <w:ind w:left="5670"/>
        <w:jc w:val="both"/>
      </w:pPr>
    </w:p>
    <w:p w:rsidR="00CE5B52" w:rsidRDefault="00CE5B52" w:rsidP="00CE5B52">
      <w:pPr>
        <w:ind w:left="5670"/>
        <w:jc w:val="both"/>
      </w:pPr>
      <w:r>
        <w:t xml:space="preserve">Главе муниципального образования </w:t>
      </w:r>
      <w:r w:rsidR="00920B4E">
        <w:t>«Темкинский муниципальный округ»</w:t>
      </w:r>
      <w:r>
        <w:t xml:space="preserve"> Смоленской области</w:t>
      </w:r>
    </w:p>
    <w:p w:rsidR="00CE5B52" w:rsidRDefault="00460962" w:rsidP="00CE5B52">
      <w:pPr>
        <w:ind w:left="5670"/>
        <w:jc w:val="both"/>
      </w:pPr>
      <w:r>
        <w:t>А.Н. Васильеву</w:t>
      </w:r>
    </w:p>
    <w:p w:rsidR="00CE5B52" w:rsidRDefault="00CE5B52" w:rsidP="00CE5B52">
      <w:pPr>
        <w:ind w:left="5670"/>
        <w:jc w:val="both"/>
      </w:pPr>
      <w:r>
        <w:t>от ___________________________________</w:t>
      </w:r>
    </w:p>
    <w:p w:rsidR="00CE5B52" w:rsidRDefault="00CE5B52" w:rsidP="00CE5B52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 организационно-правовая форма</w:t>
      </w:r>
    </w:p>
    <w:p w:rsidR="00CE5B52" w:rsidRDefault="00CE5B52" w:rsidP="00CE5B52">
      <w:pPr>
        <w:ind w:left="5670"/>
        <w:jc w:val="both"/>
      </w:pPr>
      <w:r>
        <w:t xml:space="preserve"> _____________________________________</w:t>
      </w:r>
    </w:p>
    <w:p w:rsidR="00CE5B52" w:rsidRDefault="00CE5B52" w:rsidP="00CE5B52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юридического лица, ОГРН (ОГРНИП), ИНН)</w:t>
      </w:r>
    </w:p>
    <w:p w:rsidR="00CE5B52" w:rsidRDefault="00CE5B52" w:rsidP="00CE5B52">
      <w:pPr>
        <w:ind w:left="5670"/>
        <w:jc w:val="both"/>
      </w:pPr>
      <w:r>
        <w:t xml:space="preserve"> _____________________________________</w:t>
      </w:r>
    </w:p>
    <w:p w:rsidR="00CE5B52" w:rsidRDefault="00CE5B52" w:rsidP="00CE5B52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(почтовый адрес)</w:t>
      </w:r>
    </w:p>
    <w:p w:rsidR="00CE5B52" w:rsidRDefault="00CE5B52" w:rsidP="00CE5B52">
      <w:pPr>
        <w:ind w:left="5670"/>
      </w:pPr>
      <w:r>
        <w:t xml:space="preserve"> _____________________________________</w:t>
      </w:r>
    </w:p>
    <w:p w:rsidR="00CE5B52" w:rsidRDefault="00CE5B52" w:rsidP="00CE5B52">
      <w:pPr>
        <w:ind w:left="5670"/>
      </w:pPr>
      <w:r>
        <w:t xml:space="preserve"> _____________________________________</w:t>
      </w:r>
    </w:p>
    <w:p w:rsidR="00CE5B52" w:rsidRDefault="00CE5B52" w:rsidP="00CE5B52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:rsidR="00CE5B52" w:rsidRDefault="00CE5B52" w:rsidP="00CE5B52">
      <w:pPr>
        <w:ind w:firstLine="709"/>
        <w:jc w:val="both"/>
        <w:rPr>
          <w:sz w:val="20"/>
          <w:szCs w:val="20"/>
        </w:rPr>
      </w:pPr>
    </w:p>
    <w:p w:rsidR="00CE5B52" w:rsidRDefault="00CE5B52" w:rsidP="00CE5B52">
      <w:pPr>
        <w:ind w:firstLine="709"/>
        <w:jc w:val="center"/>
        <w:rPr>
          <w:b/>
        </w:rPr>
      </w:pPr>
      <w:r>
        <w:rPr>
          <w:b/>
        </w:rPr>
        <w:t>ЗАЯВЛЕНИЕ</w:t>
      </w:r>
    </w:p>
    <w:p w:rsidR="00CE5B52" w:rsidRDefault="00CE5B52" w:rsidP="00CE5B52">
      <w:pPr>
        <w:ind w:firstLine="709"/>
        <w:jc w:val="center"/>
      </w:pPr>
      <w:r>
        <w:t xml:space="preserve">о согласовании списания имущества, переданного в оперативное управление муниципальным учреждениям и имущества, переданного в хозяйственное ведение муниципальным унитарным предприятиям </w:t>
      </w:r>
    </w:p>
    <w:p w:rsidR="00CE5B52" w:rsidRDefault="00CE5B52" w:rsidP="00CE5B52">
      <w:pPr>
        <w:ind w:firstLine="709"/>
        <w:jc w:val="both"/>
      </w:pPr>
    </w:p>
    <w:p w:rsidR="00CE5B52" w:rsidRDefault="00CE5B52" w:rsidP="00CE5B52">
      <w:pPr>
        <w:ind w:firstLine="709"/>
        <w:jc w:val="both"/>
      </w:pPr>
      <w:r>
        <w:t>Прошу согласовать списание муниципального имущества, переданного в оперативное управление (хозяйственное ведение) и находящееся на балансе _____________________________________________________________________________________</w:t>
      </w:r>
    </w:p>
    <w:p w:rsidR="00CE5B52" w:rsidRDefault="00CE5B52" w:rsidP="00CE5B52">
      <w:pPr>
        <w:jc w:val="both"/>
      </w:pPr>
      <w:r>
        <w:t>_____________________________________________________________________________________</w:t>
      </w:r>
    </w:p>
    <w:p w:rsidR="00CE5B52" w:rsidRDefault="00CE5B52" w:rsidP="00CE5B52">
      <w:pPr>
        <w:jc w:val="both"/>
      </w:pPr>
      <w:r>
        <w:t>в связи с ________________________________________________________________ _____________________________________________________________________________________</w:t>
      </w:r>
    </w:p>
    <w:p w:rsidR="00CE5B52" w:rsidRDefault="00CE5B52" w:rsidP="00CE5B52">
      <w:pPr>
        <w:jc w:val="both"/>
      </w:pPr>
    </w:p>
    <w:tbl>
      <w:tblPr>
        <w:tblStyle w:val="a5"/>
        <w:tblW w:w="0" w:type="auto"/>
        <w:tblLook w:val="04A0"/>
      </w:tblPr>
      <w:tblGrid>
        <w:gridCol w:w="540"/>
        <w:gridCol w:w="2936"/>
        <w:gridCol w:w="1737"/>
        <w:gridCol w:w="1737"/>
        <w:gridCol w:w="1736"/>
        <w:gridCol w:w="1734"/>
      </w:tblGrid>
      <w:tr w:rsidR="00CE5B52" w:rsidTr="00CE5B5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52" w:rsidRDefault="00CE5B52">
            <w:pPr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52" w:rsidRDefault="00CE5B5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имущества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52" w:rsidRDefault="00CE5B52">
            <w:pPr>
              <w:rPr>
                <w:lang w:eastAsia="en-US"/>
              </w:rPr>
            </w:pPr>
            <w:r>
              <w:rPr>
                <w:lang w:eastAsia="en-US"/>
              </w:rPr>
              <w:t>Инвентарный номер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52" w:rsidRDefault="00CE5B52">
            <w:pPr>
              <w:rPr>
                <w:lang w:eastAsia="en-US"/>
              </w:rPr>
            </w:pPr>
            <w:r>
              <w:rPr>
                <w:lang w:eastAsia="en-US"/>
              </w:rPr>
              <w:t>Год приобретения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52" w:rsidRDefault="00CE5B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Балансовая стоимость (руб.)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B52" w:rsidRDefault="00CE5B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Остаточная стоимость (руб.)</w:t>
            </w:r>
          </w:p>
        </w:tc>
      </w:tr>
      <w:tr w:rsidR="00CE5B52" w:rsidTr="00CE5B5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</w:tr>
      <w:tr w:rsidR="00CE5B52" w:rsidTr="00CE5B5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52" w:rsidRDefault="00CE5B52">
            <w:pPr>
              <w:rPr>
                <w:lang w:eastAsia="en-US"/>
              </w:rPr>
            </w:pPr>
          </w:p>
        </w:tc>
      </w:tr>
    </w:tbl>
    <w:p w:rsidR="00CE5B52" w:rsidRDefault="00CE5B52" w:rsidP="00CE5B52">
      <w:pPr>
        <w:jc w:val="both"/>
      </w:pPr>
    </w:p>
    <w:p w:rsidR="00CE5B52" w:rsidRDefault="00CE5B52" w:rsidP="00CE5B52">
      <w:pPr>
        <w:jc w:val="both"/>
      </w:pPr>
      <w:r>
        <w:t>Способ получения результата предоставления муниципальной услуги: (при личном обращении в Администрацию, почтовым отправлением на адрес: ________________________________________</w:t>
      </w:r>
    </w:p>
    <w:p w:rsidR="00CE5B52" w:rsidRDefault="00CE5B52" w:rsidP="00CE5B52">
      <w:pPr>
        <w:jc w:val="both"/>
      </w:pPr>
      <w:r>
        <w:t>_____________________________________________________________________________________</w:t>
      </w:r>
    </w:p>
    <w:p w:rsidR="00CE5B52" w:rsidRDefault="00CE5B52" w:rsidP="00CE5B52">
      <w:pPr>
        <w:jc w:val="both"/>
      </w:pPr>
      <w:r>
        <w:t>____________________________________________________________________________________.</w:t>
      </w:r>
    </w:p>
    <w:p w:rsidR="00CE5B52" w:rsidRDefault="00CE5B52" w:rsidP="00CE5B52">
      <w:pPr>
        <w:jc w:val="both"/>
      </w:pPr>
    </w:p>
    <w:p w:rsidR="00CE5B52" w:rsidRDefault="00CE5B52" w:rsidP="00CE5B52">
      <w:pPr>
        <w:ind w:firstLine="709"/>
        <w:jc w:val="both"/>
      </w:pPr>
      <w:r>
        <w:t xml:space="preserve">Я согласен(на) на обработку (сбор, систематизацию, накопление, хранение, уточнение, использование и передачу) персональных данных в соответствии со статьей 9 Федерального закона «О персональных данных» в Администрации муниципального образования </w:t>
      </w:r>
      <w:r w:rsidR="00920B4E">
        <w:t>«Темкинский муниципальный округ»</w:t>
      </w:r>
      <w:r>
        <w:t xml:space="preserve"> Смоленской области.</w:t>
      </w:r>
    </w:p>
    <w:p w:rsidR="00CE5B52" w:rsidRDefault="00CE5B52" w:rsidP="00CE5B52">
      <w:pPr>
        <w:jc w:val="both"/>
      </w:pPr>
    </w:p>
    <w:p w:rsidR="00CE5B52" w:rsidRDefault="00CE5B52" w:rsidP="00CE5B52">
      <w:pPr>
        <w:jc w:val="both"/>
      </w:pPr>
      <w:r>
        <w:t>Заявитель:</w:t>
      </w:r>
    </w:p>
    <w:p w:rsidR="00CE5B52" w:rsidRDefault="00CE5B52" w:rsidP="00CE5B52">
      <w:pPr>
        <w:jc w:val="both"/>
      </w:pPr>
      <w:r>
        <w:t xml:space="preserve">_________________________________________        _____________ / _____________                 </w:t>
      </w:r>
    </w:p>
    <w:p w:rsidR="00CE5B52" w:rsidRDefault="00CE5B52" w:rsidP="00CE5B52">
      <w:pPr>
        <w:jc w:val="both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>(должность представителя юридического лица)                             (подпись)           (расшифровка)</w:t>
      </w:r>
    </w:p>
    <w:p w:rsidR="00CE5B52" w:rsidRDefault="00CE5B52" w:rsidP="00CE5B52">
      <w:pPr>
        <w:jc w:val="both"/>
      </w:pPr>
    </w:p>
    <w:p w:rsidR="00BE5105" w:rsidRDefault="00BE5105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/>
    <w:p w:rsidR="003C3703" w:rsidRDefault="003C3703" w:rsidP="003C3703"/>
    <w:p w:rsidR="003C3703" w:rsidRDefault="003C3703" w:rsidP="003C3703"/>
    <w:tbl>
      <w:tblPr>
        <w:tblW w:w="0" w:type="auto"/>
        <w:tblLayout w:type="fixed"/>
        <w:tblLook w:val="04A0"/>
      </w:tblPr>
      <w:tblGrid>
        <w:gridCol w:w="4668"/>
        <w:gridCol w:w="5352"/>
      </w:tblGrid>
      <w:tr w:rsidR="003C3703" w:rsidRPr="00C46FFF" w:rsidTr="00B3093D">
        <w:tc>
          <w:tcPr>
            <w:tcW w:w="4668" w:type="dxa"/>
          </w:tcPr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>Отп. 1 экз. – в дело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>Исп. Михалева Т.В.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>тел. 2-18-62</w:t>
            </w:r>
          </w:p>
          <w:p w:rsidR="003C3703" w:rsidRPr="00C46FFF" w:rsidRDefault="00CD319C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C3703" w:rsidRPr="00C46FFF">
              <w:rPr>
                <w:rFonts w:ascii="Times New Roman" w:hAnsi="Times New Roman"/>
                <w:sz w:val="28"/>
                <w:szCs w:val="28"/>
              </w:rPr>
              <w:t>.0</w:t>
            </w:r>
            <w:r w:rsidR="003C3703">
              <w:rPr>
                <w:rFonts w:ascii="Times New Roman" w:hAnsi="Times New Roman"/>
                <w:sz w:val="28"/>
                <w:szCs w:val="28"/>
              </w:rPr>
              <w:t>4</w:t>
            </w:r>
            <w:r w:rsidR="003C3703" w:rsidRPr="00C46FFF">
              <w:rPr>
                <w:rFonts w:ascii="Times New Roman" w:hAnsi="Times New Roman"/>
                <w:sz w:val="28"/>
                <w:szCs w:val="28"/>
              </w:rPr>
              <w:t>.20</w:t>
            </w:r>
            <w:r w:rsidR="003C3703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C3703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Визы:  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  Муравьев А.М.</w:t>
            </w:r>
          </w:p>
          <w:p w:rsidR="003C3703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Волков В.И.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Ручкина А.Н.</w:t>
            </w: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352" w:type="dxa"/>
            <w:hideMark/>
          </w:tcPr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>Разослать: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Прокуратура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Темкинский окружной С</w:t>
            </w:r>
            <w:r w:rsidRPr="00C46FFF">
              <w:rPr>
                <w:rFonts w:ascii="Times New Roman" w:hAnsi="Times New Roman"/>
                <w:sz w:val="28"/>
                <w:szCs w:val="28"/>
              </w:rPr>
              <w:t>овет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экономики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FFF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3C3703" w:rsidRPr="00C46FFF" w:rsidRDefault="003C3703" w:rsidP="00B3093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3703" w:rsidRDefault="003C3703"/>
    <w:sectPr w:rsidR="003C3703" w:rsidSect="00426DE2">
      <w:headerReference w:type="default" r:id="rId10"/>
      <w:pgSz w:w="11906" w:h="16838"/>
      <w:pgMar w:top="851" w:right="567" w:bottom="1134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90" w:rsidRDefault="00815290" w:rsidP="006D3D8A">
      <w:r>
        <w:separator/>
      </w:r>
    </w:p>
  </w:endnote>
  <w:endnote w:type="continuationSeparator" w:id="1">
    <w:p w:rsidR="00815290" w:rsidRDefault="00815290" w:rsidP="006D3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90" w:rsidRDefault="00815290" w:rsidP="006D3D8A">
      <w:r>
        <w:separator/>
      </w:r>
    </w:p>
  </w:footnote>
  <w:footnote w:type="continuationSeparator" w:id="1">
    <w:p w:rsidR="00815290" w:rsidRDefault="00815290" w:rsidP="006D3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8A" w:rsidRDefault="006D3D8A">
    <w:pPr>
      <w:pStyle w:val="a9"/>
      <w:jc w:val="center"/>
    </w:pPr>
  </w:p>
  <w:p w:rsidR="006D3D8A" w:rsidRDefault="006D3D8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B52"/>
    <w:rsid w:val="00022F81"/>
    <w:rsid w:val="00030FBB"/>
    <w:rsid w:val="00046BD2"/>
    <w:rsid w:val="00054A3B"/>
    <w:rsid w:val="00076F70"/>
    <w:rsid w:val="00080FD9"/>
    <w:rsid w:val="00086BCF"/>
    <w:rsid w:val="000A7B78"/>
    <w:rsid w:val="000D5479"/>
    <w:rsid w:val="000F305E"/>
    <w:rsid w:val="00103967"/>
    <w:rsid w:val="001128F3"/>
    <w:rsid w:val="00155530"/>
    <w:rsid w:val="00187E66"/>
    <w:rsid w:val="001A2990"/>
    <w:rsid w:val="001A3FBD"/>
    <w:rsid w:val="001B3796"/>
    <w:rsid w:val="001D0539"/>
    <w:rsid w:val="001D2B7E"/>
    <w:rsid w:val="00230537"/>
    <w:rsid w:val="00252BA2"/>
    <w:rsid w:val="00254A3E"/>
    <w:rsid w:val="00265EA0"/>
    <w:rsid w:val="002718C0"/>
    <w:rsid w:val="002840D2"/>
    <w:rsid w:val="002879F6"/>
    <w:rsid w:val="002943A6"/>
    <w:rsid w:val="0029508D"/>
    <w:rsid w:val="002C0F86"/>
    <w:rsid w:val="002D7E23"/>
    <w:rsid w:val="002F4655"/>
    <w:rsid w:val="003028D9"/>
    <w:rsid w:val="00307C72"/>
    <w:rsid w:val="003145B7"/>
    <w:rsid w:val="00321872"/>
    <w:rsid w:val="003235D4"/>
    <w:rsid w:val="00323E5F"/>
    <w:rsid w:val="00324297"/>
    <w:rsid w:val="00327EAA"/>
    <w:rsid w:val="003309AC"/>
    <w:rsid w:val="003350D4"/>
    <w:rsid w:val="003455EB"/>
    <w:rsid w:val="003507B2"/>
    <w:rsid w:val="00355211"/>
    <w:rsid w:val="00363FB0"/>
    <w:rsid w:val="00364F82"/>
    <w:rsid w:val="003741EB"/>
    <w:rsid w:val="003917A5"/>
    <w:rsid w:val="00396E7F"/>
    <w:rsid w:val="003A03CE"/>
    <w:rsid w:val="003B2396"/>
    <w:rsid w:val="003B5AEA"/>
    <w:rsid w:val="003C2A7A"/>
    <w:rsid w:val="003C3703"/>
    <w:rsid w:val="003C506A"/>
    <w:rsid w:val="003C748F"/>
    <w:rsid w:val="0040224E"/>
    <w:rsid w:val="00420B6F"/>
    <w:rsid w:val="00424D12"/>
    <w:rsid w:val="00426DE2"/>
    <w:rsid w:val="00450741"/>
    <w:rsid w:val="00460962"/>
    <w:rsid w:val="0046261A"/>
    <w:rsid w:val="00482CFE"/>
    <w:rsid w:val="00495D75"/>
    <w:rsid w:val="004A3992"/>
    <w:rsid w:val="004B75B1"/>
    <w:rsid w:val="004C184B"/>
    <w:rsid w:val="004C2C8E"/>
    <w:rsid w:val="004C6C2C"/>
    <w:rsid w:val="00507546"/>
    <w:rsid w:val="005203B6"/>
    <w:rsid w:val="00526B87"/>
    <w:rsid w:val="00562A91"/>
    <w:rsid w:val="00566D3A"/>
    <w:rsid w:val="00570807"/>
    <w:rsid w:val="00570CC5"/>
    <w:rsid w:val="0057534F"/>
    <w:rsid w:val="0058560B"/>
    <w:rsid w:val="005B15A6"/>
    <w:rsid w:val="005B3061"/>
    <w:rsid w:val="005C0B74"/>
    <w:rsid w:val="005D49E4"/>
    <w:rsid w:val="005E0184"/>
    <w:rsid w:val="005E456C"/>
    <w:rsid w:val="005F22EC"/>
    <w:rsid w:val="005F3233"/>
    <w:rsid w:val="00602371"/>
    <w:rsid w:val="0060286A"/>
    <w:rsid w:val="00602E25"/>
    <w:rsid w:val="00634BE7"/>
    <w:rsid w:val="006836BE"/>
    <w:rsid w:val="0068711B"/>
    <w:rsid w:val="00693C4F"/>
    <w:rsid w:val="006B0B26"/>
    <w:rsid w:val="006B1CC7"/>
    <w:rsid w:val="006B3332"/>
    <w:rsid w:val="006D3D8A"/>
    <w:rsid w:val="006E509B"/>
    <w:rsid w:val="00700232"/>
    <w:rsid w:val="00700985"/>
    <w:rsid w:val="00702C54"/>
    <w:rsid w:val="00703735"/>
    <w:rsid w:val="00711A9C"/>
    <w:rsid w:val="00712C7E"/>
    <w:rsid w:val="00716C49"/>
    <w:rsid w:val="00740A3D"/>
    <w:rsid w:val="00756C15"/>
    <w:rsid w:val="00794D60"/>
    <w:rsid w:val="00795849"/>
    <w:rsid w:val="0079734E"/>
    <w:rsid w:val="007B6484"/>
    <w:rsid w:val="007D0D73"/>
    <w:rsid w:val="007F5D27"/>
    <w:rsid w:val="008046BF"/>
    <w:rsid w:val="00815290"/>
    <w:rsid w:val="00832D20"/>
    <w:rsid w:val="00834DE4"/>
    <w:rsid w:val="008368DC"/>
    <w:rsid w:val="00891231"/>
    <w:rsid w:val="008A10E1"/>
    <w:rsid w:val="008C0D7C"/>
    <w:rsid w:val="00915639"/>
    <w:rsid w:val="00920B4E"/>
    <w:rsid w:val="009223A7"/>
    <w:rsid w:val="0092316A"/>
    <w:rsid w:val="00933181"/>
    <w:rsid w:val="00933503"/>
    <w:rsid w:val="0093575A"/>
    <w:rsid w:val="00941B5F"/>
    <w:rsid w:val="009728B8"/>
    <w:rsid w:val="009734C4"/>
    <w:rsid w:val="00992E35"/>
    <w:rsid w:val="009A6CE0"/>
    <w:rsid w:val="009C5D7E"/>
    <w:rsid w:val="009E2C21"/>
    <w:rsid w:val="009E40FD"/>
    <w:rsid w:val="00A275CC"/>
    <w:rsid w:val="00A31F7B"/>
    <w:rsid w:val="00A33AD0"/>
    <w:rsid w:val="00A371C9"/>
    <w:rsid w:val="00A42111"/>
    <w:rsid w:val="00A50B81"/>
    <w:rsid w:val="00A66132"/>
    <w:rsid w:val="00A75FDF"/>
    <w:rsid w:val="00A95F2C"/>
    <w:rsid w:val="00AA447C"/>
    <w:rsid w:val="00AB0188"/>
    <w:rsid w:val="00AB7137"/>
    <w:rsid w:val="00AC326E"/>
    <w:rsid w:val="00AD2979"/>
    <w:rsid w:val="00AF40E7"/>
    <w:rsid w:val="00AF4841"/>
    <w:rsid w:val="00AF5F1B"/>
    <w:rsid w:val="00B10D17"/>
    <w:rsid w:val="00B70F7E"/>
    <w:rsid w:val="00B93EDE"/>
    <w:rsid w:val="00BB3BB1"/>
    <w:rsid w:val="00BC4F87"/>
    <w:rsid w:val="00BD0401"/>
    <w:rsid w:val="00BD1497"/>
    <w:rsid w:val="00BD30F4"/>
    <w:rsid w:val="00BE4CB1"/>
    <w:rsid w:val="00BE5105"/>
    <w:rsid w:val="00BE5E33"/>
    <w:rsid w:val="00BE6899"/>
    <w:rsid w:val="00BF2950"/>
    <w:rsid w:val="00BF326B"/>
    <w:rsid w:val="00C603A5"/>
    <w:rsid w:val="00C6271A"/>
    <w:rsid w:val="00C636CA"/>
    <w:rsid w:val="00C812D6"/>
    <w:rsid w:val="00C922EA"/>
    <w:rsid w:val="00C97733"/>
    <w:rsid w:val="00CB096E"/>
    <w:rsid w:val="00CD0385"/>
    <w:rsid w:val="00CD319C"/>
    <w:rsid w:val="00CE195B"/>
    <w:rsid w:val="00CE5B52"/>
    <w:rsid w:val="00CF6C88"/>
    <w:rsid w:val="00D10ECC"/>
    <w:rsid w:val="00D11B3C"/>
    <w:rsid w:val="00D22A42"/>
    <w:rsid w:val="00D523A1"/>
    <w:rsid w:val="00D81263"/>
    <w:rsid w:val="00DD3ED6"/>
    <w:rsid w:val="00DD4C70"/>
    <w:rsid w:val="00DD6BCE"/>
    <w:rsid w:val="00DE4008"/>
    <w:rsid w:val="00DE70C4"/>
    <w:rsid w:val="00DF661D"/>
    <w:rsid w:val="00E016DF"/>
    <w:rsid w:val="00E049FB"/>
    <w:rsid w:val="00E24C68"/>
    <w:rsid w:val="00E3271B"/>
    <w:rsid w:val="00E34DE1"/>
    <w:rsid w:val="00E36420"/>
    <w:rsid w:val="00E42CEE"/>
    <w:rsid w:val="00E64C02"/>
    <w:rsid w:val="00E81E44"/>
    <w:rsid w:val="00E943F4"/>
    <w:rsid w:val="00EA4288"/>
    <w:rsid w:val="00EB1A5D"/>
    <w:rsid w:val="00EC3462"/>
    <w:rsid w:val="00EC4787"/>
    <w:rsid w:val="00EE47A3"/>
    <w:rsid w:val="00EF33B8"/>
    <w:rsid w:val="00EF5DAF"/>
    <w:rsid w:val="00F0496D"/>
    <w:rsid w:val="00F34ECE"/>
    <w:rsid w:val="00F5323E"/>
    <w:rsid w:val="00F570F4"/>
    <w:rsid w:val="00F73B0A"/>
    <w:rsid w:val="00F821C0"/>
    <w:rsid w:val="00F8667E"/>
    <w:rsid w:val="00F91664"/>
    <w:rsid w:val="00F92FE6"/>
    <w:rsid w:val="00FA2F9B"/>
    <w:rsid w:val="00FA643E"/>
    <w:rsid w:val="00FC4176"/>
    <w:rsid w:val="00FD5113"/>
    <w:rsid w:val="00FE218C"/>
    <w:rsid w:val="00FE2BF9"/>
    <w:rsid w:val="00FE7AC8"/>
    <w:rsid w:val="00FF2D51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5B52"/>
    <w:rPr>
      <w:color w:val="0000FF"/>
      <w:u w:val="single"/>
    </w:rPr>
  </w:style>
  <w:style w:type="paragraph" w:styleId="a4">
    <w:name w:val="No Spacing"/>
    <w:uiPriority w:val="1"/>
    <w:qFormat/>
    <w:rsid w:val="00CE5B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CE5B52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CE5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CE5B5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E5B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B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B648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D3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D3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3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5B19E25C6FC80AC8DE06AE5225542CCF281DB0561AD2E42C587EF5AB55F4742715CD77C42FF487C9759B028738D2883DE29403J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747C-8495-4E05-8109-7361A80A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31</Pages>
  <Words>11357</Words>
  <Characters>64737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2025-04-14T12:39:00Z</cp:lastPrinted>
  <dcterms:created xsi:type="dcterms:W3CDTF">2025-03-18T07:06:00Z</dcterms:created>
  <dcterms:modified xsi:type="dcterms:W3CDTF">2025-04-14T12:42:00Z</dcterms:modified>
</cp:coreProperties>
</file>