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E9" w:rsidRDefault="006B6EE9" w:rsidP="006B6EE9">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6"/>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6B6EE9" w:rsidRDefault="006B6EE9" w:rsidP="006B6EE9">
      <w:pPr>
        <w:pStyle w:val="ConsPlusNormal"/>
        <w:jc w:val="center"/>
        <w:outlineLvl w:val="1"/>
      </w:pPr>
    </w:p>
    <w:p w:rsidR="006B6EE9" w:rsidRPr="00C85D9D" w:rsidRDefault="006B6EE9" w:rsidP="006B6EE9">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6B6EE9" w:rsidRPr="00C85D9D" w:rsidRDefault="006B6EE9" w:rsidP="006B6EE9">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6B6EE9" w:rsidRPr="00C85D9D" w:rsidRDefault="006B6EE9" w:rsidP="006B6EE9">
      <w:pPr>
        <w:widowControl w:val="0"/>
        <w:autoSpaceDE w:val="0"/>
        <w:jc w:val="center"/>
        <w:rPr>
          <w:rFonts w:ascii="Times New Roman CYR" w:eastAsia="Times New Roman CYR" w:hAnsi="Times New Roman CYR" w:cs="Times New Roman CYR"/>
          <w:b/>
          <w:bCs/>
        </w:rPr>
      </w:pPr>
    </w:p>
    <w:p w:rsidR="006B6EE9" w:rsidRPr="00C85D9D" w:rsidRDefault="006B6EE9" w:rsidP="006B6EE9">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6B6EE9" w:rsidRDefault="006B6EE9" w:rsidP="006B6EE9">
      <w:pPr>
        <w:widowControl w:val="0"/>
        <w:suppressAutoHyphens/>
        <w:autoSpaceDE w:val="0"/>
        <w:jc w:val="both"/>
        <w:rPr>
          <w:rFonts w:ascii="Times New Roman CYR" w:eastAsia="Times New Roman CYR" w:hAnsi="Times New Roman CYR" w:cs="Times New Roman CYR"/>
          <w:kern w:val="1"/>
        </w:rPr>
      </w:pPr>
    </w:p>
    <w:p w:rsidR="006B6EE9" w:rsidRDefault="006B6EE9" w:rsidP="006B6EE9">
      <w:pPr>
        <w:pStyle w:val="a9"/>
        <w:jc w:val="both"/>
        <w:rPr>
          <w:rFonts w:eastAsia="Times New Roman CYR"/>
        </w:rPr>
      </w:pPr>
    </w:p>
    <w:p w:rsidR="006B6EE9" w:rsidRPr="00C67DE4" w:rsidRDefault="006B6EE9" w:rsidP="006B6EE9">
      <w:pPr>
        <w:pStyle w:val="a9"/>
        <w:jc w:val="both"/>
        <w:rPr>
          <w:rFonts w:eastAsia="Times New Roman CYR"/>
        </w:rPr>
      </w:pPr>
    </w:p>
    <w:p w:rsidR="006B6EE9" w:rsidRPr="00C26F1A" w:rsidRDefault="006B6EE9" w:rsidP="006B6EE9">
      <w:pPr>
        <w:pStyle w:val="a9"/>
        <w:jc w:val="both"/>
        <w:rPr>
          <w:rFonts w:eastAsia="Times New Roman CYR"/>
          <w:sz w:val="26"/>
          <w:szCs w:val="26"/>
        </w:rPr>
      </w:pPr>
      <w:r w:rsidRPr="00C26F1A">
        <w:rPr>
          <w:rFonts w:eastAsia="Times New Roman CYR"/>
          <w:sz w:val="26"/>
          <w:szCs w:val="26"/>
        </w:rPr>
        <w:t xml:space="preserve">от </w:t>
      </w:r>
      <w:r w:rsidR="00236202">
        <w:rPr>
          <w:rFonts w:eastAsia="Times New Roman CYR"/>
          <w:sz w:val="26"/>
          <w:szCs w:val="26"/>
        </w:rPr>
        <w:t>30.10.2025</w:t>
      </w:r>
      <w:r w:rsidRPr="00C26F1A">
        <w:rPr>
          <w:rFonts w:eastAsia="Times New Roman CYR"/>
          <w:sz w:val="26"/>
          <w:szCs w:val="26"/>
        </w:rPr>
        <w:t xml:space="preserve"> №</w:t>
      </w:r>
      <w:bookmarkStart w:id="0" w:name="_GoBack"/>
      <w:bookmarkEnd w:id="0"/>
      <w:r w:rsidRPr="00C26F1A">
        <w:rPr>
          <w:rFonts w:eastAsia="Times New Roman CYR"/>
          <w:sz w:val="26"/>
          <w:szCs w:val="26"/>
        </w:rPr>
        <w:t xml:space="preserve"> </w:t>
      </w:r>
      <w:r w:rsidR="00236202">
        <w:rPr>
          <w:rFonts w:eastAsia="Times New Roman CYR"/>
          <w:sz w:val="26"/>
          <w:szCs w:val="26"/>
        </w:rPr>
        <w:t xml:space="preserve">711                         </w:t>
      </w:r>
      <w:r w:rsidRPr="00C26F1A">
        <w:rPr>
          <w:rFonts w:eastAsia="Times New Roman CYR"/>
          <w:sz w:val="26"/>
          <w:szCs w:val="26"/>
        </w:rPr>
        <w:t xml:space="preserve">                 </w:t>
      </w:r>
      <w:r>
        <w:rPr>
          <w:rFonts w:eastAsia="Times New Roman CYR"/>
          <w:sz w:val="26"/>
          <w:szCs w:val="26"/>
        </w:rPr>
        <w:t xml:space="preserve">           </w:t>
      </w:r>
      <w:r w:rsidRPr="00C26F1A">
        <w:rPr>
          <w:rFonts w:eastAsia="Times New Roman CYR"/>
          <w:sz w:val="26"/>
          <w:szCs w:val="26"/>
        </w:rPr>
        <w:t xml:space="preserve">                                              с. Темкино</w:t>
      </w:r>
    </w:p>
    <w:p w:rsidR="003A5AF2" w:rsidRDefault="003A5AF2" w:rsidP="003A5AF2">
      <w:pPr>
        <w:autoSpaceDE w:val="0"/>
        <w:ind w:right="-2"/>
        <w:rPr>
          <w:rFonts w:ascii="Times New Roman CYR" w:eastAsia="Times New Roman CYR" w:hAnsi="Times New Roman CYR" w:cs="Times New Roman CYR"/>
          <w:b/>
          <w:bCs/>
        </w:rPr>
      </w:pPr>
    </w:p>
    <w:p w:rsidR="00C16327" w:rsidRDefault="00C16327" w:rsidP="003A5AF2">
      <w:pPr>
        <w:autoSpaceDE w:val="0"/>
        <w:ind w:right="-2"/>
        <w:rPr>
          <w:rFonts w:ascii="Times New Roman CYR" w:eastAsia="Times New Roman CYR" w:hAnsi="Times New Roman CYR" w:cs="Times New Roman CYR"/>
          <w:b/>
          <w:bCs/>
        </w:rPr>
      </w:pPr>
    </w:p>
    <w:tbl>
      <w:tblPr>
        <w:tblStyle w:val="aa"/>
        <w:tblpPr w:leftFromText="180" w:rightFromText="180" w:vertAnchor="text" w:tblpY="1"/>
        <w:tblOverlap w:val="never"/>
        <w:tblW w:w="0" w:type="auto"/>
        <w:tblLook w:val="04A0"/>
      </w:tblPr>
      <w:tblGrid>
        <w:gridCol w:w="4361"/>
      </w:tblGrid>
      <w:tr w:rsidR="00224372" w:rsidRPr="00224372" w:rsidTr="00224372">
        <w:tc>
          <w:tcPr>
            <w:tcW w:w="4361" w:type="dxa"/>
            <w:tcBorders>
              <w:top w:val="nil"/>
              <w:left w:val="nil"/>
              <w:bottom w:val="nil"/>
              <w:right w:val="nil"/>
            </w:tcBorders>
          </w:tcPr>
          <w:p w:rsidR="00224372" w:rsidRPr="00224372" w:rsidRDefault="00224372" w:rsidP="00747D4C">
            <w:pPr>
              <w:rPr>
                <w:color w:val="000080"/>
                <w:sz w:val="24"/>
                <w:szCs w:val="24"/>
              </w:rPr>
            </w:pPr>
            <w:r w:rsidRPr="00224372">
              <w:t xml:space="preserve">«Об  </w:t>
            </w:r>
            <w:r>
              <w:t xml:space="preserve"> </w:t>
            </w:r>
            <w:r w:rsidRPr="00224372">
              <w:t xml:space="preserve">установлении   </w:t>
            </w:r>
            <w:r>
              <w:t xml:space="preserve">  п</w:t>
            </w:r>
            <w:r w:rsidR="00747D4C">
              <w:t>убличного сервитута</w:t>
            </w:r>
            <w:r w:rsidRPr="00224372">
              <w:t>»</w:t>
            </w:r>
          </w:p>
        </w:tc>
      </w:tr>
    </w:tbl>
    <w:p w:rsidR="00224372" w:rsidRDefault="00224372" w:rsidP="003A5AF2">
      <w:pPr>
        <w:rPr>
          <w:color w:val="000080"/>
          <w:sz w:val="24"/>
          <w:szCs w:val="24"/>
        </w:rPr>
      </w:pPr>
      <w:r>
        <w:rPr>
          <w:color w:val="000080"/>
          <w:sz w:val="24"/>
          <w:szCs w:val="24"/>
        </w:rPr>
        <w:br w:type="textWrapping" w:clear="all"/>
      </w:r>
    </w:p>
    <w:p w:rsidR="003A5AF2" w:rsidRPr="00DF6643" w:rsidRDefault="003A5AF2" w:rsidP="003A5AF2">
      <w:pPr>
        <w:ind w:firstLine="709"/>
        <w:jc w:val="both"/>
      </w:pPr>
      <w:r>
        <w:t xml:space="preserve">В соответствии со ст. </w:t>
      </w:r>
      <w:r w:rsidR="00F87872">
        <w:t xml:space="preserve">23, главой </w:t>
      </w:r>
      <w:r w:rsidR="00F87872">
        <w:rPr>
          <w:lang w:val="en-US"/>
        </w:rPr>
        <w:t>V</w:t>
      </w:r>
      <w:r w:rsidR="00F87872">
        <w:t xml:space="preserve">.7 </w:t>
      </w:r>
      <w:r>
        <w:t xml:space="preserve">Земельного кодекса Российской Федерации, </w:t>
      </w:r>
      <w:r w:rsidR="00747D4C">
        <w:t>Уставом муниципального образования «Темкинский муниципальный округ» Смоленской области, рассмотрев ходатайство Общества с ограниченной ответственностью «Газпром газификация»</w:t>
      </w:r>
      <w:r w:rsidR="0028173C">
        <w:t>,</w:t>
      </w:r>
    </w:p>
    <w:p w:rsidR="003A5AF2" w:rsidRPr="00DF6643" w:rsidRDefault="003A5AF2" w:rsidP="003A5AF2">
      <w:pPr>
        <w:ind w:firstLine="709"/>
        <w:jc w:val="both"/>
      </w:pPr>
    </w:p>
    <w:p w:rsidR="003A5AF2" w:rsidRDefault="003A5AF2" w:rsidP="003A5AF2">
      <w:pPr>
        <w:ind w:firstLine="709"/>
        <w:jc w:val="both"/>
        <w:rPr>
          <w:b/>
        </w:rPr>
      </w:pPr>
      <w:r>
        <w:t xml:space="preserve">Администрация муниципального образования «Темкинский </w:t>
      </w:r>
      <w:r w:rsidR="001E17CF">
        <w:t>муниципальный округ</w:t>
      </w:r>
      <w:r>
        <w:t xml:space="preserve">» Смоленской области  </w:t>
      </w:r>
      <w:r>
        <w:rPr>
          <w:b/>
        </w:rPr>
        <w:t>п</w:t>
      </w:r>
      <w:r w:rsidR="006A282A">
        <w:rPr>
          <w:b/>
        </w:rPr>
        <w:t xml:space="preserve"> </w:t>
      </w:r>
      <w:r>
        <w:rPr>
          <w:b/>
        </w:rPr>
        <w:t>о</w:t>
      </w:r>
      <w:r w:rsidR="006A282A">
        <w:rPr>
          <w:b/>
        </w:rPr>
        <w:t xml:space="preserve"> </w:t>
      </w:r>
      <w:r>
        <w:rPr>
          <w:b/>
        </w:rPr>
        <w:t>с</w:t>
      </w:r>
      <w:r w:rsidR="006A282A">
        <w:rPr>
          <w:b/>
        </w:rPr>
        <w:t xml:space="preserve"> </w:t>
      </w:r>
      <w:r>
        <w:rPr>
          <w:b/>
        </w:rPr>
        <w:t>т</w:t>
      </w:r>
      <w:r w:rsidR="006A282A">
        <w:rPr>
          <w:b/>
        </w:rPr>
        <w:t xml:space="preserve"> </w:t>
      </w:r>
      <w:r>
        <w:rPr>
          <w:b/>
        </w:rPr>
        <w:t>а</w:t>
      </w:r>
      <w:r w:rsidR="006A282A">
        <w:rPr>
          <w:b/>
        </w:rPr>
        <w:t xml:space="preserve"> </w:t>
      </w:r>
      <w:r>
        <w:rPr>
          <w:b/>
        </w:rPr>
        <w:t>н</w:t>
      </w:r>
      <w:r w:rsidR="006A282A">
        <w:rPr>
          <w:b/>
        </w:rPr>
        <w:t xml:space="preserve"> </w:t>
      </w:r>
      <w:r>
        <w:rPr>
          <w:b/>
        </w:rPr>
        <w:t>о</w:t>
      </w:r>
      <w:r w:rsidR="006A282A">
        <w:rPr>
          <w:b/>
        </w:rPr>
        <w:t xml:space="preserve"> </w:t>
      </w:r>
      <w:r>
        <w:rPr>
          <w:b/>
        </w:rPr>
        <w:t>в</w:t>
      </w:r>
      <w:r w:rsidR="006A282A">
        <w:rPr>
          <w:b/>
        </w:rPr>
        <w:t xml:space="preserve"> </w:t>
      </w:r>
      <w:r>
        <w:rPr>
          <w:b/>
        </w:rPr>
        <w:t>л</w:t>
      </w:r>
      <w:r w:rsidR="006A282A">
        <w:rPr>
          <w:b/>
        </w:rPr>
        <w:t xml:space="preserve"> </w:t>
      </w:r>
      <w:r>
        <w:rPr>
          <w:b/>
        </w:rPr>
        <w:t>я</w:t>
      </w:r>
      <w:r w:rsidR="006A282A">
        <w:rPr>
          <w:b/>
        </w:rPr>
        <w:t xml:space="preserve"> </w:t>
      </w:r>
      <w:r>
        <w:rPr>
          <w:b/>
        </w:rPr>
        <w:t>е</w:t>
      </w:r>
      <w:r w:rsidR="006A282A">
        <w:rPr>
          <w:b/>
        </w:rPr>
        <w:t xml:space="preserve"> </w:t>
      </w:r>
      <w:r>
        <w:rPr>
          <w:b/>
        </w:rPr>
        <w:t>т:</w:t>
      </w:r>
    </w:p>
    <w:p w:rsidR="003A5AF2" w:rsidRDefault="003A5AF2" w:rsidP="003A5AF2">
      <w:pPr>
        <w:pStyle w:val="ConsPlusNormal"/>
        <w:ind w:left="851"/>
        <w:jc w:val="both"/>
      </w:pPr>
    </w:p>
    <w:p w:rsidR="0028173C" w:rsidRPr="00703C32" w:rsidRDefault="003A5AF2" w:rsidP="0028173C">
      <w:pPr>
        <w:pStyle w:val="ab"/>
        <w:spacing w:before="0" w:beforeAutospacing="0" w:after="0" w:afterAutospacing="0"/>
        <w:ind w:firstLine="708"/>
        <w:jc w:val="both"/>
        <w:rPr>
          <w:sz w:val="28"/>
          <w:szCs w:val="28"/>
        </w:rPr>
      </w:pPr>
      <w:r w:rsidRPr="00703C32">
        <w:rPr>
          <w:sz w:val="28"/>
          <w:szCs w:val="28"/>
        </w:rPr>
        <w:t xml:space="preserve">1. </w:t>
      </w:r>
      <w:r w:rsidR="0028173C" w:rsidRPr="00703C32">
        <w:rPr>
          <w:sz w:val="28"/>
          <w:szCs w:val="28"/>
        </w:rPr>
        <w:t xml:space="preserve">Установить публичный сервитут сроком на 3 года в целях складирования строительных и иных материалов, возведение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инженерного сооружения регионального значения «Газопровод межпоселковый до дер. Бекрино, </w:t>
      </w:r>
      <w:r w:rsidR="000C0833">
        <w:rPr>
          <w:sz w:val="28"/>
          <w:szCs w:val="28"/>
        </w:rPr>
        <w:t xml:space="preserve">                       </w:t>
      </w:r>
      <w:r w:rsidR="0028173C" w:rsidRPr="00703C32">
        <w:rPr>
          <w:sz w:val="28"/>
          <w:szCs w:val="28"/>
        </w:rPr>
        <w:t>дер. Васильевское Темкинского района Смоленской области», указанных в приложении № 1 к настоящему постановлению.</w:t>
      </w:r>
    </w:p>
    <w:p w:rsidR="0028173C" w:rsidRPr="00703C32" w:rsidRDefault="003A5AF2" w:rsidP="0028173C">
      <w:pPr>
        <w:pStyle w:val="ConsPlusNormal"/>
        <w:ind w:firstLine="709"/>
        <w:jc w:val="both"/>
      </w:pPr>
      <w:r w:rsidRPr="00703C32">
        <w:t xml:space="preserve">2. </w:t>
      </w:r>
      <w:r w:rsidR="0028173C" w:rsidRPr="00703C32">
        <w:t xml:space="preserve">Утвердить границы публичного сервитута согласно приложению № </w:t>
      </w:r>
      <w:r w:rsidR="007357DC">
        <w:t>2</w:t>
      </w:r>
      <w:r w:rsidR="0028173C" w:rsidRPr="00703C32">
        <w:t>.</w:t>
      </w:r>
    </w:p>
    <w:p w:rsidR="0028173C" w:rsidRPr="00703C32" w:rsidRDefault="0028173C" w:rsidP="0028173C">
      <w:pPr>
        <w:pStyle w:val="ab"/>
        <w:spacing w:before="0" w:beforeAutospacing="0" w:after="0" w:afterAutospacing="0"/>
        <w:ind w:firstLine="708"/>
        <w:jc w:val="both"/>
        <w:rPr>
          <w:sz w:val="28"/>
          <w:szCs w:val="28"/>
        </w:rPr>
      </w:pPr>
      <w:r w:rsidRPr="00703C32">
        <w:rPr>
          <w:sz w:val="28"/>
          <w:szCs w:val="28"/>
        </w:rPr>
        <w:t xml:space="preserve">3. Лицо (обладатель публичного сервитута), на основании ходатайства которого принято решении об установлении публичного сервитута:  Общество  </w:t>
      </w:r>
      <w:r w:rsidR="000C0833">
        <w:rPr>
          <w:sz w:val="28"/>
          <w:szCs w:val="28"/>
        </w:rPr>
        <w:t xml:space="preserve">                </w:t>
      </w:r>
      <w:r w:rsidRPr="00703C32">
        <w:rPr>
          <w:sz w:val="28"/>
          <w:szCs w:val="28"/>
        </w:rPr>
        <w:t xml:space="preserve">с ограниченной ответственностью «Газпром газификация», место нахождения:194044, Санкт-Петербург, вн. тер. г. Муниципальный округ Сампсониевское, пр-кт. Большой Сампсониевский. д. 60, литера А </w:t>
      </w:r>
      <w:r w:rsidR="000C0833">
        <w:rPr>
          <w:sz w:val="28"/>
          <w:szCs w:val="28"/>
        </w:rPr>
        <w:t xml:space="preserve">                            </w:t>
      </w:r>
      <w:r w:rsidRPr="00703C32">
        <w:rPr>
          <w:sz w:val="28"/>
          <w:szCs w:val="28"/>
        </w:rPr>
        <w:t>(ОГРН 1217800107744, ИНН 7813655197).</w:t>
      </w:r>
    </w:p>
    <w:p w:rsidR="001A23A6" w:rsidRPr="00703C32" w:rsidRDefault="001A23A6" w:rsidP="00703C32">
      <w:pPr>
        <w:pStyle w:val="ab"/>
        <w:spacing w:before="0" w:beforeAutospacing="0" w:after="0" w:afterAutospacing="0"/>
        <w:ind w:firstLine="708"/>
        <w:jc w:val="both"/>
        <w:rPr>
          <w:sz w:val="28"/>
          <w:szCs w:val="28"/>
        </w:rPr>
      </w:pPr>
      <w:r w:rsidRPr="00703C32">
        <w:rPr>
          <w:sz w:val="28"/>
          <w:szCs w:val="28"/>
        </w:rPr>
        <w:t>4. Срок, в течении которого использование земельных участков, указанных в  приложени</w:t>
      </w:r>
      <w:r w:rsidR="005864CB" w:rsidRPr="00703C32">
        <w:rPr>
          <w:sz w:val="28"/>
          <w:szCs w:val="28"/>
        </w:rPr>
        <w:t>и</w:t>
      </w:r>
      <w:r w:rsidRPr="00703C32">
        <w:rPr>
          <w:sz w:val="28"/>
          <w:szCs w:val="28"/>
        </w:rPr>
        <w:t xml:space="preserve"> №1 </w:t>
      </w:r>
      <w:r w:rsidR="005864CB" w:rsidRPr="00703C32">
        <w:rPr>
          <w:sz w:val="28"/>
          <w:szCs w:val="28"/>
        </w:rPr>
        <w:t xml:space="preserve">к настоящему постановлению в соответствии </w:t>
      </w:r>
      <w:r w:rsidRPr="00703C32">
        <w:rPr>
          <w:sz w:val="28"/>
          <w:szCs w:val="28"/>
        </w:rPr>
        <w:t xml:space="preserve">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-8 месяцев.   </w:t>
      </w:r>
    </w:p>
    <w:p w:rsidR="005864CB" w:rsidRPr="00703C32" w:rsidRDefault="001A23A6" w:rsidP="00703C32">
      <w:pPr>
        <w:pStyle w:val="ab"/>
        <w:spacing w:before="0" w:beforeAutospacing="0" w:after="0" w:afterAutospacing="0"/>
        <w:ind w:firstLine="708"/>
        <w:jc w:val="both"/>
        <w:rPr>
          <w:sz w:val="28"/>
          <w:szCs w:val="28"/>
        </w:rPr>
      </w:pPr>
      <w:r w:rsidRPr="00703C32">
        <w:rPr>
          <w:sz w:val="28"/>
          <w:szCs w:val="28"/>
        </w:rPr>
        <w:lastRenderedPageBreak/>
        <w:t xml:space="preserve">5. </w:t>
      </w:r>
      <w:r w:rsidR="005864CB" w:rsidRPr="00703C32">
        <w:rPr>
          <w:sz w:val="28"/>
          <w:szCs w:val="28"/>
        </w:rPr>
        <w:t xml:space="preserve">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20.11.2000 </w:t>
      </w:r>
      <w:r w:rsidR="00021FE7">
        <w:rPr>
          <w:sz w:val="28"/>
          <w:szCs w:val="28"/>
        </w:rPr>
        <w:t xml:space="preserve">           </w:t>
      </w:r>
      <w:r w:rsidR="005864CB" w:rsidRPr="00703C32">
        <w:rPr>
          <w:sz w:val="28"/>
          <w:szCs w:val="28"/>
        </w:rPr>
        <w:t>№ 878 «Об утверждении Правил охраны газораспред</w:t>
      </w:r>
      <w:r w:rsidR="00703C32">
        <w:rPr>
          <w:sz w:val="28"/>
          <w:szCs w:val="28"/>
        </w:rPr>
        <w:t>е</w:t>
      </w:r>
      <w:r w:rsidR="005864CB" w:rsidRPr="00703C32">
        <w:rPr>
          <w:sz w:val="28"/>
          <w:szCs w:val="28"/>
        </w:rPr>
        <w:t>лительных сетей».</w:t>
      </w:r>
    </w:p>
    <w:p w:rsidR="001A23A6" w:rsidRPr="00703C32" w:rsidRDefault="001A23A6" w:rsidP="00703C32">
      <w:pPr>
        <w:pStyle w:val="ab"/>
        <w:spacing w:before="0" w:beforeAutospacing="0" w:after="0" w:afterAutospacing="0"/>
        <w:ind w:firstLine="708"/>
        <w:jc w:val="both"/>
        <w:rPr>
          <w:sz w:val="28"/>
          <w:szCs w:val="28"/>
        </w:rPr>
      </w:pPr>
      <w:r w:rsidRPr="00703C32">
        <w:rPr>
          <w:sz w:val="28"/>
          <w:szCs w:val="28"/>
        </w:rPr>
        <w:t xml:space="preserve">6. </w:t>
      </w:r>
      <w:r w:rsidR="007357DC">
        <w:rPr>
          <w:sz w:val="28"/>
          <w:szCs w:val="28"/>
        </w:rPr>
        <w:t>Утвердить</w:t>
      </w:r>
      <w:r w:rsidRPr="00703C32">
        <w:rPr>
          <w:sz w:val="28"/>
          <w:szCs w:val="28"/>
        </w:rPr>
        <w:t xml:space="preserve"> график проведения работ при осуществлении </w:t>
      </w:r>
      <w:r w:rsidR="007357DC">
        <w:rPr>
          <w:sz w:val="28"/>
          <w:szCs w:val="28"/>
        </w:rPr>
        <w:t xml:space="preserve">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согласно  </w:t>
      </w:r>
      <w:r w:rsidRPr="00703C32">
        <w:rPr>
          <w:sz w:val="28"/>
          <w:szCs w:val="28"/>
        </w:rPr>
        <w:t>приложени</w:t>
      </w:r>
      <w:r w:rsidR="007357DC">
        <w:rPr>
          <w:sz w:val="28"/>
          <w:szCs w:val="28"/>
        </w:rPr>
        <w:t>ю</w:t>
      </w:r>
      <w:r w:rsidRPr="00703C32">
        <w:rPr>
          <w:sz w:val="28"/>
          <w:szCs w:val="28"/>
        </w:rPr>
        <w:t xml:space="preserve"> № </w:t>
      </w:r>
      <w:r w:rsidR="007357DC">
        <w:rPr>
          <w:sz w:val="28"/>
          <w:szCs w:val="28"/>
        </w:rPr>
        <w:t>3</w:t>
      </w:r>
      <w:r w:rsidRPr="00703C32">
        <w:rPr>
          <w:sz w:val="28"/>
          <w:szCs w:val="28"/>
        </w:rPr>
        <w:t xml:space="preserve"> к настоящему постановлению.</w:t>
      </w:r>
    </w:p>
    <w:p w:rsidR="001A23A6" w:rsidRPr="00703C32" w:rsidRDefault="001A23A6" w:rsidP="00703C32">
      <w:pPr>
        <w:pStyle w:val="ab"/>
        <w:spacing w:before="0" w:beforeAutospacing="0" w:after="0" w:afterAutospacing="0"/>
        <w:jc w:val="both"/>
        <w:rPr>
          <w:sz w:val="28"/>
          <w:szCs w:val="28"/>
        </w:rPr>
      </w:pPr>
      <w:r w:rsidRPr="00703C32">
        <w:rPr>
          <w:sz w:val="28"/>
          <w:szCs w:val="28"/>
        </w:rPr>
        <w:t xml:space="preserve">         7. </w:t>
      </w:r>
      <w:r w:rsidR="00212453">
        <w:rPr>
          <w:sz w:val="28"/>
          <w:szCs w:val="28"/>
        </w:rPr>
        <w:t>Плата за публичный сервитут устанавливается</w:t>
      </w:r>
      <w:r w:rsidRPr="00703C32">
        <w:rPr>
          <w:sz w:val="28"/>
          <w:szCs w:val="28"/>
        </w:rPr>
        <w:t>:</w:t>
      </w:r>
    </w:p>
    <w:p w:rsidR="001A23A6" w:rsidRPr="00703C32" w:rsidRDefault="007357DC" w:rsidP="007357DC">
      <w:pPr>
        <w:pStyle w:val="ab"/>
        <w:spacing w:before="0" w:beforeAutospacing="0" w:after="0" w:afterAutospacing="0"/>
        <w:ind w:firstLine="708"/>
        <w:jc w:val="both"/>
        <w:rPr>
          <w:sz w:val="28"/>
          <w:szCs w:val="28"/>
        </w:rPr>
      </w:pPr>
      <w:r>
        <w:rPr>
          <w:sz w:val="28"/>
          <w:szCs w:val="28"/>
        </w:rPr>
        <w:t>7.1. В</w:t>
      </w:r>
      <w:r w:rsidR="001A23A6" w:rsidRPr="00703C32">
        <w:rPr>
          <w:sz w:val="28"/>
          <w:szCs w:val="28"/>
        </w:rPr>
        <w:t xml:space="preserve"> отношении земельных участков, находящихся в государственной или муниципальной собственности и не </w:t>
      </w:r>
      <w:r w:rsidR="00212453">
        <w:rPr>
          <w:sz w:val="28"/>
          <w:szCs w:val="28"/>
        </w:rPr>
        <w:t>обремене</w:t>
      </w:r>
      <w:r w:rsidR="00F54021">
        <w:rPr>
          <w:sz w:val="28"/>
          <w:szCs w:val="28"/>
        </w:rPr>
        <w:t>н</w:t>
      </w:r>
      <w:r w:rsidR="00212453">
        <w:rPr>
          <w:sz w:val="28"/>
          <w:szCs w:val="28"/>
        </w:rPr>
        <w:t xml:space="preserve">ных правами третьих лиц, </w:t>
      </w:r>
      <w:r w:rsidR="00212453" w:rsidRPr="00703C32">
        <w:rPr>
          <w:sz w:val="28"/>
          <w:szCs w:val="28"/>
        </w:rPr>
        <w:t xml:space="preserve">в размере 0,01 процента кадастровой стоимости указанных земельных участков за каждый год их использования </w:t>
      </w:r>
      <w:r w:rsidR="00F54021">
        <w:rPr>
          <w:sz w:val="28"/>
          <w:szCs w:val="28"/>
        </w:rPr>
        <w:t>пропорционально обремененной сервитутом площади, но не менее чем 0,1 процента кадастровой стоимости земельных участков, за весь срок</w:t>
      </w:r>
      <w:r w:rsidR="001A23A6" w:rsidRPr="00703C32">
        <w:rPr>
          <w:sz w:val="28"/>
          <w:szCs w:val="28"/>
        </w:rPr>
        <w:t>;</w:t>
      </w:r>
    </w:p>
    <w:p w:rsidR="007357DC" w:rsidRDefault="007357DC" w:rsidP="00703C32">
      <w:pPr>
        <w:pStyle w:val="ab"/>
        <w:spacing w:before="0" w:beforeAutospacing="0" w:after="0" w:afterAutospacing="0"/>
        <w:ind w:firstLine="708"/>
        <w:jc w:val="both"/>
        <w:rPr>
          <w:sz w:val="28"/>
          <w:szCs w:val="28"/>
        </w:rPr>
      </w:pPr>
      <w:r>
        <w:rPr>
          <w:sz w:val="28"/>
          <w:szCs w:val="28"/>
        </w:rPr>
        <w:t>7.2. В</w:t>
      </w:r>
      <w:r w:rsidR="001A23A6" w:rsidRPr="00703C32">
        <w:rPr>
          <w:sz w:val="28"/>
          <w:szCs w:val="28"/>
        </w:rPr>
        <w:t xml:space="preserve"> отношении земель </w:t>
      </w:r>
      <w:r>
        <w:rPr>
          <w:sz w:val="28"/>
          <w:szCs w:val="28"/>
        </w:rPr>
        <w:t xml:space="preserve"> (или) земельных участков, кадастровая стоимость которых не определена, в размере 0,01 процента среднего уровня кадастровой стоимости земельных участков по соответствующему муниципальному округу за каждый год их использования пропорционально обремененной сервитутом площади, но не менее чем 0,1 процента среднего уровня кадастровой стоимости земельных участков, за весь срок </w:t>
      </w:r>
    </w:p>
    <w:p w:rsidR="001A23A6" w:rsidRDefault="007357DC" w:rsidP="00703C32">
      <w:pPr>
        <w:pStyle w:val="ab"/>
        <w:spacing w:before="0" w:beforeAutospacing="0" w:after="0" w:afterAutospacing="0"/>
        <w:ind w:firstLine="708"/>
        <w:jc w:val="both"/>
        <w:rPr>
          <w:sz w:val="28"/>
          <w:szCs w:val="28"/>
        </w:rPr>
      </w:pPr>
      <w:r>
        <w:rPr>
          <w:sz w:val="28"/>
          <w:szCs w:val="28"/>
        </w:rPr>
        <w:t>8.</w:t>
      </w:r>
      <w:r w:rsidR="001A23A6" w:rsidRPr="00703C32">
        <w:rPr>
          <w:sz w:val="28"/>
          <w:szCs w:val="28"/>
        </w:rPr>
        <w:t xml:space="preserve"> Обеспечить приведение земель и земельных участков, указанных в приложении № 1 к настоящему постановлению, в состояние, пригодное для их использования в соответствии с видом разрешенного использования, в сроки, предусмотренные пунктом 8 статьи 39.50 Земельного кодекса Российской Федерации</w:t>
      </w:r>
      <w:r w:rsidR="00703C32">
        <w:rPr>
          <w:sz w:val="28"/>
          <w:szCs w:val="28"/>
        </w:rPr>
        <w:t>.</w:t>
      </w:r>
    </w:p>
    <w:p w:rsidR="00703C32" w:rsidRDefault="007357DC" w:rsidP="00703C32">
      <w:pPr>
        <w:pStyle w:val="ab"/>
        <w:spacing w:before="0" w:beforeAutospacing="0" w:after="0" w:afterAutospacing="0"/>
        <w:ind w:firstLine="708"/>
        <w:jc w:val="both"/>
        <w:rPr>
          <w:sz w:val="28"/>
          <w:szCs w:val="28"/>
        </w:rPr>
      </w:pPr>
      <w:r>
        <w:rPr>
          <w:sz w:val="28"/>
          <w:szCs w:val="28"/>
        </w:rPr>
        <w:t>9</w:t>
      </w:r>
      <w:r w:rsidR="00703C32">
        <w:rPr>
          <w:sz w:val="28"/>
          <w:szCs w:val="28"/>
        </w:rPr>
        <w:t>. В течении пяти рабочих дней со дня пр</w:t>
      </w:r>
      <w:r w:rsidR="000C0833">
        <w:rPr>
          <w:sz w:val="28"/>
          <w:szCs w:val="28"/>
        </w:rPr>
        <w:t>инятия настоящего постановления</w:t>
      </w:r>
      <w:r w:rsidR="00C952EC">
        <w:rPr>
          <w:sz w:val="28"/>
          <w:szCs w:val="28"/>
        </w:rPr>
        <w:t>:</w:t>
      </w:r>
    </w:p>
    <w:p w:rsidR="00C952EC" w:rsidRDefault="007357DC" w:rsidP="00C952EC">
      <w:pPr>
        <w:ind w:firstLine="709"/>
        <w:jc w:val="both"/>
      </w:pPr>
      <w:r>
        <w:t>9</w:t>
      </w:r>
      <w:r w:rsidR="00C952EC">
        <w:t xml:space="preserve">.1. </w:t>
      </w:r>
      <w:r w:rsidR="00C952EC" w:rsidRPr="00BD10C1">
        <w:t>Разместить</w:t>
      </w:r>
      <w:r w:rsidR="00C952EC">
        <w:t xml:space="preserve"> </w:t>
      </w:r>
      <w:r w:rsidR="00C40CA3">
        <w:t xml:space="preserve">настоящее </w:t>
      </w:r>
      <w:r w:rsidR="00C952EC">
        <w:t>постановление на офиц</w:t>
      </w:r>
      <w:r w:rsidR="00C952EC" w:rsidRPr="00BD10C1">
        <w:t xml:space="preserve">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 </w:t>
      </w:r>
      <w:hyperlink r:id="rId7" w:history="1">
        <w:r w:rsidR="00C952EC" w:rsidRPr="000F2A7D">
          <w:rPr>
            <w:rStyle w:val="ac"/>
            <w:lang w:val="en-US"/>
          </w:rPr>
          <w:t>https</w:t>
        </w:r>
        <w:r w:rsidR="00C952EC" w:rsidRPr="000F2A7D">
          <w:rPr>
            <w:rStyle w:val="ac"/>
          </w:rPr>
          <w:t>://</w:t>
        </w:r>
        <w:r w:rsidR="00C952EC" w:rsidRPr="000F2A7D">
          <w:rPr>
            <w:rStyle w:val="ac"/>
            <w:lang w:val="en-US"/>
          </w:rPr>
          <w:t>temkino</w:t>
        </w:r>
        <w:r w:rsidR="00C952EC" w:rsidRPr="000F2A7D">
          <w:rPr>
            <w:rStyle w:val="ac"/>
          </w:rPr>
          <w:t>.</w:t>
        </w:r>
        <w:r w:rsidR="00C952EC" w:rsidRPr="000F2A7D">
          <w:rPr>
            <w:rStyle w:val="ac"/>
            <w:lang w:val="en-US"/>
          </w:rPr>
          <w:t>admin</w:t>
        </w:r>
        <w:r w:rsidR="00C952EC" w:rsidRPr="000F2A7D">
          <w:rPr>
            <w:rStyle w:val="ac"/>
          </w:rPr>
          <w:t>-</w:t>
        </w:r>
        <w:r w:rsidR="00C952EC" w:rsidRPr="000F2A7D">
          <w:rPr>
            <w:rStyle w:val="ac"/>
            <w:lang w:val="en-US"/>
          </w:rPr>
          <w:t>smolensk</w:t>
        </w:r>
        <w:r w:rsidR="00C952EC" w:rsidRPr="000F2A7D">
          <w:rPr>
            <w:rStyle w:val="ac"/>
          </w:rPr>
          <w:t>.</w:t>
        </w:r>
        <w:r w:rsidR="00C952EC" w:rsidRPr="000F2A7D">
          <w:rPr>
            <w:rStyle w:val="ac"/>
            <w:lang w:val="en-US"/>
          </w:rPr>
          <w:t>ru</w:t>
        </w:r>
      </w:hyperlink>
      <w:r w:rsidR="00C952EC" w:rsidRPr="00BD10C1">
        <w:t>.</w:t>
      </w:r>
    </w:p>
    <w:p w:rsidR="00C40CA3" w:rsidRDefault="007357DC" w:rsidP="00C952EC">
      <w:pPr>
        <w:ind w:firstLine="709"/>
        <w:jc w:val="both"/>
      </w:pPr>
      <w:r>
        <w:t>2</w:t>
      </w:r>
      <w:r w:rsidR="00C40CA3">
        <w:t>.2. Направить копию настоящего постановления в Управление Федеральной службы государственной регистрации, кадастра и картографии по Смоленской области.</w:t>
      </w:r>
    </w:p>
    <w:p w:rsidR="00C40CA3" w:rsidRDefault="007357DC" w:rsidP="00C952EC">
      <w:pPr>
        <w:ind w:firstLine="709"/>
        <w:jc w:val="both"/>
      </w:pPr>
      <w:r>
        <w:t>9</w:t>
      </w:r>
      <w:r w:rsidR="00C40CA3">
        <w:t>.3. Направить ООО «Газпром газификация» копию настоящего постановления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40CA3" w:rsidRDefault="007357DC" w:rsidP="00C952EC">
      <w:pPr>
        <w:ind w:firstLine="709"/>
        <w:jc w:val="both"/>
      </w:pPr>
      <w:r>
        <w:t>10</w:t>
      </w:r>
      <w:r w:rsidR="00C40CA3">
        <w:t xml:space="preserve">. </w:t>
      </w:r>
      <w:r w:rsidR="00E97D3D">
        <w:t>Публичный сервитут считать установленным со дня внесения сведений о нем в Единый государственный реестр недвижимости.</w:t>
      </w:r>
    </w:p>
    <w:p w:rsidR="00E97D3D" w:rsidRDefault="00E97D3D" w:rsidP="00C952EC">
      <w:pPr>
        <w:ind w:firstLine="709"/>
        <w:jc w:val="both"/>
      </w:pPr>
      <w:r>
        <w:lastRenderedPageBreak/>
        <w:t>1</w:t>
      </w:r>
      <w:r w:rsidR="007357DC">
        <w:t>1</w:t>
      </w:r>
      <w:r>
        <w:t>. Решение об установлении публичного сервитута может быть оспорено правообладателем земельного участка в суде до истечения тридцать дней со дня получения в соответствии с пунктом 8 статьи 39.47 Земельного кодекса Российской Федерации, правообладателем земельного участка соглашения об осуществлении публичного сервитута.</w:t>
      </w:r>
    </w:p>
    <w:p w:rsidR="004942BE" w:rsidRPr="00703C32" w:rsidRDefault="00E97D3D" w:rsidP="00021FE7">
      <w:pPr>
        <w:ind w:firstLine="709"/>
        <w:jc w:val="both"/>
      </w:pPr>
      <w:r>
        <w:t>1</w:t>
      </w:r>
      <w:r w:rsidR="007357DC">
        <w:t>2</w:t>
      </w:r>
      <w:r>
        <w:t xml:space="preserve">. </w:t>
      </w:r>
      <w:r w:rsidR="004942BE" w:rsidRPr="00703C32">
        <w:t xml:space="preserve">Контроль за исполнением настоящего постановления возложить на заместителя Главы муниципального образования «Темкинский </w:t>
      </w:r>
      <w:r w:rsidR="000E0F4C">
        <w:t>муниципальный округ</w:t>
      </w:r>
      <w:r w:rsidR="004942BE" w:rsidRPr="00703C32">
        <w:t xml:space="preserve">» Смоленской области </w:t>
      </w:r>
      <w:r w:rsidR="006B6EE9" w:rsidRPr="00703C32">
        <w:t>Волкова В.И.</w:t>
      </w:r>
    </w:p>
    <w:p w:rsidR="003A5AF2" w:rsidRPr="00703C32" w:rsidRDefault="003A5AF2" w:rsidP="003A5AF2">
      <w:pPr>
        <w:ind w:firstLine="709"/>
        <w:jc w:val="both"/>
      </w:pPr>
    </w:p>
    <w:p w:rsidR="003A5AF2" w:rsidRPr="00703C32" w:rsidRDefault="003A5AF2" w:rsidP="003A5AF2">
      <w:pPr>
        <w:ind w:firstLine="709"/>
        <w:jc w:val="both"/>
      </w:pPr>
    </w:p>
    <w:p w:rsidR="00132154" w:rsidRPr="00703C32" w:rsidRDefault="00132154" w:rsidP="003A5AF2">
      <w:pPr>
        <w:jc w:val="both"/>
      </w:pPr>
    </w:p>
    <w:p w:rsidR="003A5AF2" w:rsidRPr="00703C32" w:rsidRDefault="003A5AF2" w:rsidP="003A5AF2">
      <w:pPr>
        <w:jc w:val="both"/>
      </w:pPr>
      <w:r w:rsidRPr="00703C32">
        <w:t>Глав</w:t>
      </w:r>
      <w:r w:rsidR="00132154" w:rsidRPr="00703C32">
        <w:t>а</w:t>
      </w:r>
      <w:r w:rsidRPr="00703C32">
        <w:t xml:space="preserve"> муниципального образования</w:t>
      </w:r>
    </w:p>
    <w:p w:rsidR="006B6EE9" w:rsidRDefault="003A5AF2" w:rsidP="003A5AF2">
      <w:pPr>
        <w:jc w:val="both"/>
      </w:pPr>
      <w:r>
        <w:t xml:space="preserve">«Темкинский </w:t>
      </w:r>
      <w:r w:rsidR="006B6EE9">
        <w:t>муниципальный округ</w:t>
      </w:r>
      <w:r>
        <w:t xml:space="preserve">» </w:t>
      </w:r>
    </w:p>
    <w:p w:rsidR="003A5AF2" w:rsidRDefault="003A5AF2" w:rsidP="003A5AF2">
      <w:pPr>
        <w:jc w:val="both"/>
      </w:pPr>
      <w:r>
        <w:t xml:space="preserve">Смоленской области                     </w:t>
      </w:r>
      <w:r w:rsidR="009B43A9">
        <w:t xml:space="preserve">      </w:t>
      </w:r>
      <w:r>
        <w:t xml:space="preserve">               </w:t>
      </w:r>
      <w:r w:rsidR="006B6EE9">
        <w:t xml:space="preserve">                                      </w:t>
      </w:r>
      <w:r>
        <w:t xml:space="preserve">  </w:t>
      </w:r>
      <w:r w:rsidR="00132154">
        <w:t xml:space="preserve"> </w:t>
      </w:r>
      <w:r>
        <w:t xml:space="preserve">  </w:t>
      </w:r>
      <w:r w:rsidR="00132154">
        <w:t>А.Н. Васильев</w:t>
      </w:r>
    </w:p>
    <w:p w:rsidR="003A5AF2" w:rsidRDefault="003A5AF2" w:rsidP="003A5AF2">
      <w:pPr>
        <w:jc w:val="both"/>
      </w:pPr>
    </w:p>
    <w:p w:rsidR="003A5AF2" w:rsidRDefault="003A5AF2" w:rsidP="003A5AF2">
      <w:pPr>
        <w:jc w:val="both"/>
      </w:pPr>
    </w:p>
    <w:p w:rsidR="003A5AF2" w:rsidRDefault="003A5AF2" w:rsidP="003A5AF2">
      <w:pPr>
        <w:jc w:val="both"/>
        <w:rPr>
          <w:sz w:val="20"/>
          <w:szCs w:val="20"/>
        </w:rPr>
      </w:pPr>
    </w:p>
    <w:p w:rsidR="003A5AF2" w:rsidRDefault="003A5AF2" w:rsidP="003A5AF2">
      <w:pPr>
        <w:jc w:val="both"/>
        <w:rPr>
          <w:sz w:val="20"/>
          <w:szCs w:val="20"/>
        </w:rPr>
      </w:pPr>
    </w:p>
    <w:p w:rsidR="003A5AF2" w:rsidRPr="007075FC" w:rsidRDefault="003A5AF2" w:rsidP="003A5AF2">
      <w:pPr>
        <w:jc w:val="both"/>
        <w:rPr>
          <w:sz w:val="20"/>
          <w:szCs w:val="20"/>
        </w:rPr>
      </w:pPr>
    </w:p>
    <w:p w:rsidR="003A5AF2" w:rsidRDefault="003A5AF2" w:rsidP="003A5AF2">
      <w:pPr>
        <w:jc w:val="both"/>
        <w:rPr>
          <w:sz w:val="20"/>
          <w:szCs w:val="20"/>
        </w:rPr>
      </w:pPr>
    </w:p>
    <w:p w:rsidR="003A5AF2" w:rsidRDefault="003A5AF2" w:rsidP="003A5AF2">
      <w:pPr>
        <w:jc w:val="both"/>
      </w:pPr>
    </w:p>
    <w:p w:rsidR="003A5AF2" w:rsidRDefault="003A5AF2" w:rsidP="003A5AF2">
      <w:pPr>
        <w:jc w:val="both"/>
      </w:pPr>
    </w:p>
    <w:p w:rsidR="003A5AF2" w:rsidRDefault="003A5AF2" w:rsidP="003A5AF2">
      <w:pPr>
        <w:jc w:val="both"/>
      </w:pPr>
    </w:p>
    <w:p w:rsidR="003A5AF2" w:rsidRPr="00CC2253" w:rsidRDefault="003A5AF2" w:rsidP="003A5AF2">
      <w:pPr>
        <w:jc w:val="both"/>
      </w:pPr>
    </w:p>
    <w:p w:rsidR="003A5AF2" w:rsidRPr="00196BA9" w:rsidRDefault="003A5AF2" w:rsidP="003A5AF2">
      <w:pPr>
        <w:jc w:val="both"/>
      </w:pPr>
    </w:p>
    <w:p w:rsidR="003A5AF2" w:rsidRPr="00196BA9" w:rsidRDefault="003A5AF2" w:rsidP="003A5AF2">
      <w:pPr>
        <w:jc w:val="both"/>
      </w:pPr>
    </w:p>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3A5AF2" w:rsidRDefault="003A5AF2" w:rsidP="003A5AF2"/>
    <w:p w:rsidR="00B12C00" w:rsidRDefault="00B12C00" w:rsidP="003A5AF2"/>
    <w:p w:rsidR="00B12C00" w:rsidRDefault="00B12C00" w:rsidP="003A5AF2"/>
    <w:p w:rsidR="00B12C00" w:rsidRDefault="00B12C00"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021FE7" w:rsidRDefault="00021FE7" w:rsidP="003A5AF2"/>
    <w:p w:rsidR="009B43A9" w:rsidRDefault="009B43A9" w:rsidP="003A5AF2"/>
    <w:tbl>
      <w:tblPr>
        <w:tblpPr w:leftFromText="180" w:rightFromText="180" w:vertAnchor="text" w:horzAnchor="margin" w:tblpY="-27"/>
        <w:tblW w:w="10173" w:type="dxa"/>
        <w:tblLayout w:type="fixed"/>
        <w:tblLook w:val="0000"/>
      </w:tblPr>
      <w:tblGrid>
        <w:gridCol w:w="4960"/>
        <w:gridCol w:w="5213"/>
      </w:tblGrid>
      <w:tr w:rsidR="003A5AF2" w:rsidTr="00825D37">
        <w:tc>
          <w:tcPr>
            <w:tcW w:w="4960" w:type="dxa"/>
          </w:tcPr>
          <w:p w:rsidR="003A5AF2" w:rsidRDefault="003A5AF2" w:rsidP="00E97D3D">
            <w:pPr>
              <w:ind w:right="-99"/>
              <w:jc w:val="both"/>
              <w:rPr>
                <w:rFonts w:eastAsia="Lucida Sans Unicode"/>
                <w:kern w:val="2"/>
              </w:rPr>
            </w:pPr>
            <w:r>
              <w:t>Отп. 1 экз. – в дело</w:t>
            </w:r>
          </w:p>
          <w:p w:rsidR="003A5AF2" w:rsidRDefault="003A5AF2" w:rsidP="00E97D3D">
            <w:pPr>
              <w:ind w:right="-99"/>
              <w:jc w:val="both"/>
            </w:pPr>
            <w:r>
              <w:t>Исп. О.В. Маслик</w:t>
            </w:r>
          </w:p>
          <w:p w:rsidR="003A5AF2" w:rsidRDefault="003A5AF2" w:rsidP="00E97D3D">
            <w:pPr>
              <w:ind w:right="-99"/>
              <w:jc w:val="both"/>
            </w:pPr>
            <w:r>
              <w:t>тел. 2-18-45</w:t>
            </w:r>
          </w:p>
          <w:p w:rsidR="003A5AF2" w:rsidRDefault="00021FE7" w:rsidP="00E97D3D">
            <w:pPr>
              <w:ind w:right="-99"/>
              <w:jc w:val="both"/>
            </w:pPr>
            <w:r>
              <w:t>30</w:t>
            </w:r>
            <w:r w:rsidR="00132154">
              <w:t>.</w:t>
            </w:r>
            <w:r>
              <w:t>10</w:t>
            </w:r>
            <w:r w:rsidR="00C16327">
              <w:t>.</w:t>
            </w:r>
            <w:r w:rsidR="003A5AF2">
              <w:t>202</w:t>
            </w:r>
            <w:r w:rsidR="006B6EE9">
              <w:t>5</w:t>
            </w:r>
          </w:p>
          <w:p w:rsidR="003A5AF2" w:rsidRDefault="003A5AF2" w:rsidP="00E97D3D">
            <w:pPr>
              <w:ind w:right="-99"/>
              <w:jc w:val="both"/>
            </w:pPr>
          </w:p>
          <w:p w:rsidR="003A5AF2" w:rsidRDefault="003A5AF2" w:rsidP="00E97D3D">
            <w:pPr>
              <w:ind w:right="-99"/>
              <w:jc w:val="both"/>
            </w:pPr>
            <w:r>
              <w:t>Визы:</w:t>
            </w:r>
          </w:p>
          <w:p w:rsidR="00FA4675" w:rsidRDefault="00FA4675" w:rsidP="00FD0119">
            <w:pPr>
              <w:ind w:right="-99" w:firstLine="709"/>
              <w:jc w:val="both"/>
            </w:pPr>
            <w:r>
              <w:t>Муравьев А.М.</w:t>
            </w:r>
          </w:p>
          <w:p w:rsidR="00E77741" w:rsidRDefault="00A867EE" w:rsidP="00FD0119">
            <w:pPr>
              <w:ind w:right="-99" w:firstLine="709"/>
              <w:jc w:val="both"/>
            </w:pPr>
            <w:r>
              <w:t>Волков В.И.</w:t>
            </w:r>
          </w:p>
          <w:p w:rsidR="00E77741" w:rsidRDefault="00E77741" w:rsidP="00C90B64">
            <w:pPr>
              <w:ind w:right="-99" w:firstLine="709"/>
              <w:jc w:val="both"/>
              <w:rPr>
                <w:rFonts w:eastAsia="Lucida Sans Unicode"/>
                <w:kern w:val="2"/>
              </w:rPr>
            </w:pPr>
          </w:p>
        </w:tc>
        <w:tc>
          <w:tcPr>
            <w:tcW w:w="5213" w:type="dxa"/>
          </w:tcPr>
          <w:p w:rsidR="003A5AF2" w:rsidRDefault="003A5AF2" w:rsidP="00E97D3D">
            <w:pPr>
              <w:ind w:right="-99"/>
              <w:jc w:val="both"/>
              <w:rPr>
                <w:rFonts w:eastAsia="Lucida Sans Unicode"/>
                <w:kern w:val="2"/>
              </w:rPr>
            </w:pPr>
            <w:r>
              <w:t>Разослать:</w:t>
            </w:r>
          </w:p>
          <w:p w:rsidR="003A5AF2" w:rsidRDefault="009B43A9" w:rsidP="00E97D3D">
            <w:pPr>
              <w:ind w:left="1372" w:right="-99"/>
              <w:jc w:val="both"/>
            </w:pPr>
            <w:r>
              <w:t>п</w:t>
            </w:r>
            <w:r w:rsidR="003A5AF2">
              <w:t>рокуратура,</w:t>
            </w:r>
          </w:p>
          <w:p w:rsidR="003A5AF2" w:rsidRDefault="006B6EE9" w:rsidP="00E97D3D">
            <w:pPr>
              <w:ind w:left="1372" w:right="-99"/>
              <w:jc w:val="both"/>
            </w:pPr>
            <w:r>
              <w:t xml:space="preserve">окружной </w:t>
            </w:r>
            <w:r w:rsidR="003A5AF2">
              <w:t>совет,</w:t>
            </w:r>
          </w:p>
          <w:p w:rsidR="003A5AF2" w:rsidRDefault="003A5AF2" w:rsidP="00E97D3D">
            <w:pPr>
              <w:ind w:left="1372" w:right="-99"/>
              <w:jc w:val="both"/>
            </w:pPr>
            <w:r>
              <w:t xml:space="preserve">отдел </w:t>
            </w:r>
            <w:r w:rsidR="00825D37">
              <w:t>земельных отношений</w:t>
            </w:r>
            <w:r>
              <w:t>,</w:t>
            </w:r>
          </w:p>
          <w:p w:rsidR="003A5AF2" w:rsidRDefault="00021FE7" w:rsidP="00B12C00">
            <w:pPr>
              <w:widowControl w:val="0"/>
              <w:suppressAutoHyphens/>
              <w:ind w:left="1372" w:right="-99"/>
              <w:jc w:val="both"/>
              <w:rPr>
                <w:rFonts w:eastAsia="Lucida Sans Unicode"/>
                <w:kern w:val="2"/>
              </w:rPr>
            </w:pPr>
            <w:r>
              <w:rPr>
                <w:rFonts w:eastAsia="Lucida Sans Unicode"/>
                <w:kern w:val="2"/>
              </w:rPr>
              <w:t>ООО «Газпром газификация»</w:t>
            </w:r>
          </w:p>
        </w:tc>
      </w:tr>
    </w:tbl>
    <w:p w:rsidR="00582DA6" w:rsidRDefault="00582DA6"/>
    <w:sectPr w:rsidR="00582DA6" w:rsidSect="00924511">
      <w:headerReference w:type="default" r:id="rId8"/>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661" w:rsidRDefault="00A74661" w:rsidP="00924511">
      <w:r>
        <w:separator/>
      </w:r>
    </w:p>
  </w:endnote>
  <w:endnote w:type="continuationSeparator" w:id="1">
    <w:p w:rsidR="00A74661" w:rsidRDefault="00A74661" w:rsidP="00924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661" w:rsidRDefault="00A74661" w:rsidP="00924511">
      <w:r>
        <w:separator/>
      </w:r>
    </w:p>
  </w:footnote>
  <w:footnote w:type="continuationSeparator" w:id="1">
    <w:p w:rsidR="00A74661" w:rsidRDefault="00A74661" w:rsidP="00924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464578"/>
      <w:docPartObj>
        <w:docPartGallery w:val="Page Numbers (Top of Page)"/>
        <w:docPartUnique/>
      </w:docPartObj>
    </w:sdtPr>
    <w:sdtContent>
      <w:p w:rsidR="00E97D3D" w:rsidRDefault="001E2943">
        <w:pPr>
          <w:pStyle w:val="a5"/>
          <w:jc w:val="center"/>
        </w:pPr>
        <w:fldSimple w:instr="PAGE   \* MERGEFORMAT">
          <w:r w:rsidR="00236202">
            <w:rPr>
              <w:noProof/>
            </w:rPr>
            <w:t>4</w:t>
          </w:r>
        </w:fldSimple>
      </w:p>
    </w:sdtContent>
  </w:sdt>
  <w:p w:rsidR="00E97D3D" w:rsidRDefault="00E97D3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3A5AF2"/>
    <w:rsid w:val="00011D15"/>
    <w:rsid w:val="000211ED"/>
    <w:rsid w:val="00021FE7"/>
    <w:rsid w:val="00025AC8"/>
    <w:rsid w:val="00042B41"/>
    <w:rsid w:val="00044969"/>
    <w:rsid w:val="000A1CDA"/>
    <w:rsid w:val="000B11BE"/>
    <w:rsid w:val="000C0833"/>
    <w:rsid w:val="000E0F4C"/>
    <w:rsid w:val="001102F1"/>
    <w:rsid w:val="00123DD1"/>
    <w:rsid w:val="00132154"/>
    <w:rsid w:val="001405A1"/>
    <w:rsid w:val="001575FF"/>
    <w:rsid w:val="00163CF5"/>
    <w:rsid w:val="00197931"/>
    <w:rsid w:val="001A23A6"/>
    <w:rsid w:val="001B139F"/>
    <w:rsid w:val="001D45B4"/>
    <w:rsid w:val="001D5A85"/>
    <w:rsid w:val="001E17CF"/>
    <w:rsid w:val="001E2943"/>
    <w:rsid w:val="00212453"/>
    <w:rsid w:val="00224372"/>
    <w:rsid w:val="00233807"/>
    <w:rsid w:val="002341A7"/>
    <w:rsid w:val="00236202"/>
    <w:rsid w:val="00237D12"/>
    <w:rsid w:val="00247C8A"/>
    <w:rsid w:val="00257947"/>
    <w:rsid w:val="002737CB"/>
    <w:rsid w:val="0028173C"/>
    <w:rsid w:val="002B3651"/>
    <w:rsid w:val="002E6B43"/>
    <w:rsid w:val="002F2E1E"/>
    <w:rsid w:val="003120AF"/>
    <w:rsid w:val="003438F6"/>
    <w:rsid w:val="00352A14"/>
    <w:rsid w:val="00370CB0"/>
    <w:rsid w:val="00374FC4"/>
    <w:rsid w:val="003A5AF2"/>
    <w:rsid w:val="003D0F26"/>
    <w:rsid w:val="003D6875"/>
    <w:rsid w:val="003D73C0"/>
    <w:rsid w:val="00413652"/>
    <w:rsid w:val="004942BE"/>
    <w:rsid w:val="004A1C66"/>
    <w:rsid w:val="004E6785"/>
    <w:rsid w:val="00515D6F"/>
    <w:rsid w:val="005274A1"/>
    <w:rsid w:val="00546F01"/>
    <w:rsid w:val="00550CF9"/>
    <w:rsid w:val="0057026C"/>
    <w:rsid w:val="00570705"/>
    <w:rsid w:val="00571B4E"/>
    <w:rsid w:val="00582DA6"/>
    <w:rsid w:val="005864CB"/>
    <w:rsid w:val="00594969"/>
    <w:rsid w:val="005F7159"/>
    <w:rsid w:val="00600298"/>
    <w:rsid w:val="00612DFA"/>
    <w:rsid w:val="00631AB3"/>
    <w:rsid w:val="00633E20"/>
    <w:rsid w:val="006A282A"/>
    <w:rsid w:val="006A6A7E"/>
    <w:rsid w:val="006B6EE9"/>
    <w:rsid w:val="006E754B"/>
    <w:rsid w:val="00703C32"/>
    <w:rsid w:val="00732C80"/>
    <w:rsid w:val="007357DC"/>
    <w:rsid w:val="00741FEB"/>
    <w:rsid w:val="00742CE5"/>
    <w:rsid w:val="00747D4C"/>
    <w:rsid w:val="00751BBF"/>
    <w:rsid w:val="00772722"/>
    <w:rsid w:val="007C6C91"/>
    <w:rsid w:val="007D1959"/>
    <w:rsid w:val="007E6EEA"/>
    <w:rsid w:val="007F7496"/>
    <w:rsid w:val="00825D37"/>
    <w:rsid w:val="00840BDC"/>
    <w:rsid w:val="00870299"/>
    <w:rsid w:val="008D7D06"/>
    <w:rsid w:val="008E285F"/>
    <w:rsid w:val="00924511"/>
    <w:rsid w:val="00950629"/>
    <w:rsid w:val="0096512C"/>
    <w:rsid w:val="00985076"/>
    <w:rsid w:val="009A55F7"/>
    <w:rsid w:val="009B43A9"/>
    <w:rsid w:val="009C7743"/>
    <w:rsid w:val="009E7AC0"/>
    <w:rsid w:val="00A237A5"/>
    <w:rsid w:val="00A32FD4"/>
    <w:rsid w:val="00A74661"/>
    <w:rsid w:val="00A84D4C"/>
    <w:rsid w:val="00A867EE"/>
    <w:rsid w:val="00AB2B8E"/>
    <w:rsid w:val="00AB7B20"/>
    <w:rsid w:val="00AC6FB4"/>
    <w:rsid w:val="00AE4923"/>
    <w:rsid w:val="00B07938"/>
    <w:rsid w:val="00B12C00"/>
    <w:rsid w:val="00B30B8B"/>
    <w:rsid w:val="00B45080"/>
    <w:rsid w:val="00C16327"/>
    <w:rsid w:val="00C17568"/>
    <w:rsid w:val="00C25DF4"/>
    <w:rsid w:val="00C3522E"/>
    <w:rsid w:val="00C40CA3"/>
    <w:rsid w:val="00C41680"/>
    <w:rsid w:val="00C505DD"/>
    <w:rsid w:val="00C74B1D"/>
    <w:rsid w:val="00C842A0"/>
    <w:rsid w:val="00C86DEF"/>
    <w:rsid w:val="00C90B64"/>
    <w:rsid w:val="00C952EC"/>
    <w:rsid w:val="00CA0BFA"/>
    <w:rsid w:val="00CB018F"/>
    <w:rsid w:val="00CC1C73"/>
    <w:rsid w:val="00CE1D05"/>
    <w:rsid w:val="00D26EAB"/>
    <w:rsid w:val="00D35EC2"/>
    <w:rsid w:val="00D463F7"/>
    <w:rsid w:val="00D47FD7"/>
    <w:rsid w:val="00D8109C"/>
    <w:rsid w:val="00DA2E96"/>
    <w:rsid w:val="00DA7C19"/>
    <w:rsid w:val="00E222CF"/>
    <w:rsid w:val="00E54AC9"/>
    <w:rsid w:val="00E65CF7"/>
    <w:rsid w:val="00E74B30"/>
    <w:rsid w:val="00E77741"/>
    <w:rsid w:val="00E9156C"/>
    <w:rsid w:val="00E97D3D"/>
    <w:rsid w:val="00ED54B4"/>
    <w:rsid w:val="00EE5324"/>
    <w:rsid w:val="00F057A5"/>
    <w:rsid w:val="00F21A8E"/>
    <w:rsid w:val="00F54021"/>
    <w:rsid w:val="00F87872"/>
    <w:rsid w:val="00F942D6"/>
    <w:rsid w:val="00F979FC"/>
    <w:rsid w:val="00FA1590"/>
    <w:rsid w:val="00FA43A5"/>
    <w:rsid w:val="00FA4675"/>
    <w:rsid w:val="00FA6ED0"/>
    <w:rsid w:val="00FD0119"/>
    <w:rsid w:val="00FD0317"/>
    <w:rsid w:val="00FD11F7"/>
    <w:rsid w:val="00FD3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F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A5AF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3A5AF2"/>
    <w:rPr>
      <w:rFonts w:ascii="Tahoma" w:hAnsi="Tahoma" w:cs="Tahoma"/>
      <w:sz w:val="16"/>
      <w:szCs w:val="16"/>
    </w:rPr>
  </w:style>
  <w:style w:type="character" w:customStyle="1" w:styleId="a4">
    <w:name w:val="Текст выноски Знак"/>
    <w:basedOn w:val="a0"/>
    <w:link w:val="a3"/>
    <w:uiPriority w:val="99"/>
    <w:semiHidden/>
    <w:rsid w:val="003A5AF2"/>
    <w:rPr>
      <w:rFonts w:ascii="Tahoma" w:eastAsia="Times New Roman" w:hAnsi="Tahoma" w:cs="Tahoma"/>
      <w:sz w:val="16"/>
      <w:szCs w:val="16"/>
      <w:lang w:eastAsia="ru-RU"/>
    </w:rPr>
  </w:style>
  <w:style w:type="paragraph" w:styleId="a5">
    <w:name w:val="header"/>
    <w:basedOn w:val="a"/>
    <w:link w:val="a6"/>
    <w:uiPriority w:val="99"/>
    <w:unhideWhenUsed/>
    <w:rsid w:val="00924511"/>
    <w:pPr>
      <w:tabs>
        <w:tab w:val="center" w:pos="4677"/>
        <w:tab w:val="right" w:pos="9355"/>
      </w:tabs>
    </w:pPr>
  </w:style>
  <w:style w:type="character" w:customStyle="1" w:styleId="a6">
    <w:name w:val="Верхний колонтитул Знак"/>
    <w:basedOn w:val="a0"/>
    <w:link w:val="a5"/>
    <w:uiPriority w:val="99"/>
    <w:rsid w:val="00924511"/>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924511"/>
    <w:pPr>
      <w:tabs>
        <w:tab w:val="center" w:pos="4677"/>
        <w:tab w:val="right" w:pos="9355"/>
      </w:tabs>
    </w:pPr>
  </w:style>
  <w:style w:type="character" w:customStyle="1" w:styleId="a8">
    <w:name w:val="Нижний колонтитул Знак"/>
    <w:basedOn w:val="a0"/>
    <w:link w:val="a7"/>
    <w:uiPriority w:val="99"/>
    <w:rsid w:val="00924511"/>
    <w:rPr>
      <w:rFonts w:ascii="Times New Roman" w:eastAsia="Times New Roman" w:hAnsi="Times New Roman" w:cs="Times New Roman"/>
      <w:sz w:val="28"/>
      <w:szCs w:val="28"/>
      <w:lang w:eastAsia="ru-RU"/>
    </w:rPr>
  </w:style>
  <w:style w:type="paragraph" w:styleId="a9">
    <w:name w:val="No Spacing"/>
    <w:uiPriority w:val="1"/>
    <w:qFormat/>
    <w:rsid w:val="006B6EE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6B6EE9"/>
    <w:rPr>
      <w:rFonts w:ascii="Times New Roman" w:eastAsia="Times New Roman" w:hAnsi="Times New Roman" w:cs="Times New Roman"/>
      <w:sz w:val="28"/>
      <w:szCs w:val="28"/>
      <w:lang w:eastAsia="ru-RU"/>
    </w:rPr>
  </w:style>
  <w:style w:type="table" w:styleId="aa">
    <w:name w:val="Table Grid"/>
    <w:basedOn w:val="a1"/>
    <w:uiPriority w:val="59"/>
    <w:rsid w:val="00224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28173C"/>
    <w:pPr>
      <w:spacing w:before="100" w:beforeAutospacing="1" w:after="100" w:afterAutospacing="1"/>
    </w:pPr>
    <w:rPr>
      <w:sz w:val="24"/>
      <w:szCs w:val="24"/>
    </w:rPr>
  </w:style>
  <w:style w:type="character" w:styleId="ac">
    <w:name w:val="Hyperlink"/>
    <w:rsid w:val="00C952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F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AF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3A5AF2"/>
    <w:rPr>
      <w:rFonts w:ascii="Tahoma" w:hAnsi="Tahoma" w:cs="Tahoma"/>
      <w:sz w:val="16"/>
      <w:szCs w:val="16"/>
    </w:rPr>
  </w:style>
  <w:style w:type="character" w:customStyle="1" w:styleId="a4">
    <w:name w:val="Текст выноски Знак"/>
    <w:basedOn w:val="a0"/>
    <w:link w:val="a3"/>
    <w:uiPriority w:val="99"/>
    <w:semiHidden/>
    <w:rsid w:val="003A5AF2"/>
    <w:rPr>
      <w:rFonts w:ascii="Tahoma" w:eastAsia="Times New Roman" w:hAnsi="Tahoma" w:cs="Tahoma"/>
      <w:sz w:val="16"/>
      <w:szCs w:val="16"/>
      <w:lang w:eastAsia="ru-RU"/>
    </w:rPr>
  </w:style>
  <w:style w:type="paragraph" w:styleId="a5">
    <w:name w:val="header"/>
    <w:basedOn w:val="a"/>
    <w:link w:val="a6"/>
    <w:uiPriority w:val="99"/>
    <w:unhideWhenUsed/>
    <w:rsid w:val="00924511"/>
    <w:pPr>
      <w:tabs>
        <w:tab w:val="center" w:pos="4677"/>
        <w:tab w:val="right" w:pos="9355"/>
      </w:tabs>
    </w:pPr>
  </w:style>
  <w:style w:type="character" w:customStyle="1" w:styleId="a6">
    <w:name w:val="Верхний колонтитул Знак"/>
    <w:basedOn w:val="a0"/>
    <w:link w:val="a5"/>
    <w:uiPriority w:val="99"/>
    <w:rsid w:val="00924511"/>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924511"/>
    <w:pPr>
      <w:tabs>
        <w:tab w:val="center" w:pos="4677"/>
        <w:tab w:val="right" w:pos="9355"/>
      </w:tabs>
    </w:pPr>
  </w:style>
  <w:style w:type="character" w:customStyle="1" w:styleId="a8">
    <w:name w:val="Нижний колонтитул Знак"/>
    <w:basedOn w:val="a0"/>
    <w:link w:val="a7"/>
    <w:uiPriority w:val="99"/>
    <w:rsid w:val="0092451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emkino.admin-smolens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4</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pcuser</cp:lastModifiedBy>
  <cp:revision>10</cp:revision>
  <cp:lastPrinted>2025-10-31T08:01:00Z</cp:lastPrinted>
  <dcterms:created xsi:type="dcterms:W3CDTF">2025-10-27T12:39:00Z</dcterms:created>
  <dcterms:modified xsi:type="dcterms:W3CDTF">2026-01-13T13:21:00Z</dcterms:modified>
</cp:coreProperties>
</file>