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59" w:rsidRPr="00855E1D" w:rsidRDefault="003D5859" w:rsidP="003D5859">
      <w:pPr>
        <w:pStyle w:val="a4"/>
        <w:jc w:val="center"/>
        <w:rPr>
          <w:rFonts w:ascii="Times New Roman" w:hAnsi="Times New Roman"/>
        </w:rPr>
      </w:pPr>
    </w:p>
    <w:p w:rsidR="003D5859" w:rsidRPr="00855E1D" w:rsidRDefault="003D5859" w:rsidP="003D585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55E1D">
        <w:rPr>
          <w:rFonts w:ascii="Times New Roman" w:eastAsia="Times New Roman CYR" w:hAnsi="Times New Roman"/>
          <w:b/>
          <w:noProof/>
          <w:sz w:val="24"/>
          <w:szCs w:val="24"/>
        </w:rPr>
        <w:drawing>
          <wp:inline distT="0" distB="0" distL="0" distR="0">
            <wp:extent cx="752475" cy="866775"/>
            <wp:effectExtent l="19050" t="0" r="9525" b="0"/>
            <wp:docPr id="3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59" w:rsidRPr="00855E1D" w:rsidRDefault="003D5859" w:rsidP="003D585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55E1D">
        <w:rPr>
          <w:rFonts w:ascii="Times New Roman" w:eastAsia="Times New Roman CYR" w:hAnsi="Times New Roman"/>
          <w:b/>
          <w:bCs/>
          <w:sz w:val="24"/>
          <w:szCs w:val="24"/>
        </w:rPr>
        <w:t>АДМИНИСТРАЦИЯ МУНИЦИПАЛЬНОГО ОБРАЗОВАНИЯ</w:t>
      </w: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55E1D">
        <w:rPr>
          <w:rFonts w:ascii="Times New Roman" w:eastAsia="Times New Roman CYR" w:hAnsi="Times New Roman"/>
          <w:b/>
          <w:bCs/>
          <w:sz w:val="24"/>
          <w:szCs w:val="24"/>
        </w:rPr>
        <w:t>«ТЕМКИНСКИЙ МУНИЦИПАЛЬНЫЙ ОКРУГ» СМОЛЕНСКОЙ ОБЛАСТИ</w:t>
      </w: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36"/>
          <w:szCs w:val="36"/>
          <w:lang w:eastAsia="ar-SA"/>
        </w:rPr>
      </w:pPr>
      <w:bookmarkStart w:id="0" w:name="_GoBack"/>
      <w:r w:rsidRPr="00855E1D">
        <w:rPr>
          <w:rFonts w:ascii="Times New Roman" w:eastAsia="Times New Roman CYR" w:hAnsi="Times New Roman"/>
          <w:b/>
          <w:bCs/>
          <w:sz w:val="36"/>
          <w:szCs w:val="36"/>
          <w:lang w:eastAsia="ar-SA"/>
        </w:rPr>
        <w:t>ПОСТАНОВЛЕНИЕ</w:t>
      </w: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36"/>
          <w:szCs w:val="36"/>
        </w:rPr>
      </w:pPr>
    </w:p>
    <w:p w:rsidR="003D5859" w:rsidRPr="005B22D8" w:rsidRDefault="00885E49" w:rsidP="003D5859">
      <w:pPr>
        <w:pStyle w:val="a4"/>
        <w:rPr>
          <w:rFonts w:ascii="Times New Roman" w:hAnsi="Times New Roman"/>
          <w:sz w:val="27"/>
          <w:szCs w:val="27"/>
        </w:rPr>
      </w:pPr>
      <w:r w:rsidRPr="005B22D8">
        <w:rPr>
          <w:rFonts w:ascii="Times New Roman" w:hAnsi="Times New Roman"/>
          <w:sz w:val="27"/>
          <w:szCs w:val="27"/>
          <w:lang w:eastAsia="ar-SA"/>
        </w:rPr>
        <w:t>О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>т</w:t>
      </w:r>
      <w:r>
        <w:rPr>
          <w:rFonts w:ascii="Times New Roman" w:hAnsi="Times New Roman"/>
          <w:sz w:val="27"/>
          <w:szCs w:val="27"/>
          <w:lang w:eastAsia="ar-SA"/>
        </w:rPr>
        <w:t xml:space="preserve">    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/>
          <w:sz w:val="27"/>
          <w:szCs w:val="27"/>
          <w:lang w:eastAsia="ar-SA"/>
        </w:rPr>
        <w:t xml:space="preserve">26.03.2025    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№      </w:t>
      </w:r>
      <w:r>
        <w:rPr>
          <w:rFonts w:ascii="Times New Roman" w:hAnsi="Times New Roman"/>
          <w:sz w:val="27"/>
          <w:szCs w:val="27"/>
          <w:lang w:eastAsia="ar-SA"/>
        </w:rPr>
        <w:t>249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                       </w:t>
      </w:r>
      <w:r w:rsidR="003D5859">
        <w:rPr>
          <w:rFonts w:ascii="Times New Roman" w:hAnsi="Times New Roman"/>
          <w:sz w:val="27"/>
          <w:szCs w:val="27"/>
          <w:lang w:eastAsia="ar-SA"/>
        </w:rPr>
        <w:t xml:space="preserve">                        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             </w:t>
      </w:r>
      <w:r w:rsidR="003D5859">
        <w:rPr>
          <w:rFonts w:ascii="Times New Roman" w:hAnsi="Times New Roman"/>
          <w:sz w:val="27"/>
          <w:szCs w:val="27"/>
          <w:lang w:eastAsia="ar-SA"/>
        </w:rPr>
        <w:t xml:space="preserve">          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 </w:t>
      </w:r>
      <w:proofErr w:type="spellStart"/>
      <w:r w:rsidR="003D5859" w:rsidRPr="005B22D8">
        <w:rPr>
          <w:rFonts w:ascii="Times New Roman" w:hAnsi="Times New Roman"/>
          <w:sz w:val="27"/>
          <w:szCs w:val="27"/>
          <w:lang w:eastAsia="ar-SA"/>
        </w:rPr>
        <w:t>с</w:t>
      </w:r>
      <w:proofErr w:type="gramStart"/>
      <w:r w:rsidR="003D5859" w:rsidRPr="005B22D8">
        <w:rPr>
          <w:rFonts w:ascii="Times New Roman" w:hAnsi="Times New Roman"/>
          <w:sz w:val="27"/>
          <w:szCs w:val="27"/>
          <w:lang w:eastAsia="ar-SA"/>
        </w:rPr>
        <w:t>.Т</w:t>
      </w:r>
      <w:proofErr w:type="gramEnd"/>
      <w:r w:rsidR="003D5859" w:rsidRPr="005B22D8">
        <w:rPr>
          <w:rFonts w:ascii="Times New Roman" w:hAnsi="Times New Roman"/>
          <w:sz w:val="27"/>
          <w:szCs w:val="27"/>
          <w:lang w:eastAsia="ar-SA"/>
        </w:rPr>
        <w:t>емкино</w:t>
      </w:r>
      <w:proofErr w:type="spellEnd"/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                                </w:t>
      </w:r>
    </w:p>
    <w:p w:rsidR="003D5859" w:rsidRDefault="003D5859" w:rsidP="003D5859">
      <w:pPr>
        <w:pStyle w:val="Default"/>
        <w:rPr>
          <w:sz w:val="27"/>
          <w:szCs w:val="27"/>
        </w:rPr>
      </w:pPr>
      <w:r w:rsidRPr="005B22D8">
        <w:rPr>
          <w:sz w:val="27"/>
          <w:szCs w:val="27"/>
        </w:rPr>
        <w:t xml:space="preserve">                                                            </w:t>
      </w:r>
    </w:p>
    <w:p w:rsidR="003D5859" w:rsidRDefault="003D5859" w:rsidP="003D5859">
      <w:pPr>
        <w:pStyle w:val="Default"/>
      </w:pPr>
      <w:r w:rsidRPr="005B22D8">
        <w:rPr>
          <w:sz w:val="27"/>
          <w:szCs w:val="27"/>
        </w:rPr>
        <w:t xml:space="preserve">                                             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Об  утверждении       Положения 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 инвестиционной деятельности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на 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образования           «Темкинский 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муниципальный                 округ»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</w:t>
      </w:r>
      <w:bookmarkEnd w:id="0"/>
      <w:r>
        <w:rPr>
          <w:sz w:val="28"/>
          <w:szCs w:val="28"/>
        </w:rPr>
        <w:t xml:space="preserve"> </w:t>
      </w:r>
    </w:p>
    <w:p w:rsidR="003D5859" w:rsidRDefault="003D5859" w:rsidP="003D5859">
      <w:pPr>
        <w:pStyle w:val="Default"/>
        <w:rPr>
          <w:sz w:val="28"/>
          <w:szCs w:val="28"/>
        </w:rPr>
      </w:pPr>
    </w:p>
    <w:p w:rsidR="003D5859" w:rsidRDefault="003D5859" w:rsidP="003D5859">
      <w:pPr>
        <w:pStyle w:val="Default"/>
        <w:rPr>
          <w:sz w:val="28"/>
          <w:szCs w:val="28"/>
        </w:rPr>
      </w:pPr>
    </w:p>
    <w:p w:rsidR="003D5859" w:rsidRDefault="003D5859" w:rsidP="003D585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  привлечения  инвестиций  в экономику муниципального образования «Темкинский  муниципальный округ» Смоленской области, руководствуясь Федеральным законом от 25 февраля 1999 года  № 39-ФЗ </w:t>
      </w:r>
    </w:p>
    <w:p w:rsidR="003D5859" w:rsidRDefault="003D5859" w:rsidP="003D58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ред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28.12.2013) «Об инвестиционной деятельности в Российской Федерации, осуществляемой в форме капитальных вложений», областным законом от 23 декабря 2002 года № 95-з «О государственной поддержке инвестиционной деятельности на территории Смоленской области», </w:t>
      </w:r>
    </w:p>
    <w:p w:rsidR="003D5859" w:rsidRDefault="003D5859" w:rsidP="003D5859">
      <w:pPr>
        <w:pStyle w:val="Default"/>
        <w:jc w:val="both"/>
        <w:rPr>
          <w:sz w:val="28"/>
          <w:szCs w:val="28"/>
        </w:rPr>
      </w:pPr>
    </w:p>
    <w:p w:rsidR="003D5859" w:rsidRDefault="003D5859" w:rsidP="003D58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5859" w:rsidRPr="003D5859" w:rsidRDefault="003D5859" w:rsidP="003D585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585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 </w:t>
      </w:r>
      <w:proofErr w:type="gramStart"/>
      <w:r w:rsidRPr="003D585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D5859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3D5859" w:rsidRPr="003D5859" w:rsidRDefault="003D5859" w:rsidP="003D5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859" w:rsidRPr="003D5859" w:rsidRDefault="003D5859" w:rsidP="003D5859">
      <w:pPr>
        <w:pStyle w:val="Default"/>
        <w:jc w:val="both"/>
        <w:rPr>
          <w:sz w:val="28"/>
          <w:szCs w:val="28"/>
        </w:rPr>
      </w:pPr>
      <w:r w:rsidRPr="003D5859">
        <w:rPr>
          <w:sz w:val="28"/>
          <w:szCs w:val="28"/>
        </w:rPr>
        <w:t xml:space="preserve">           1. Утвердить прилагаем</w:t>
      </w:r>
      <w:r>
        <w:rPr>
          <w:sz w:val="28"/>
          <w:szCs w:val="28"/>
        </w:rPr>
        <w:t>ое Положение  об инвестиционной деятельности на территории муниципального  образования      «Темкинский муниципальный                 округ» Смоленской области.</w:t>
      </w:r>
      <w:r w:rsidRPr="003D5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D5859" w:rsidRPr="003D5859" w:rsidRDefault="003D5859" w:rsidP="009A3549">
      <w:pPr>
        <w:pStyle w:val="Default"/>
        <w:jc w:val="both"/>
        <w:rPr>
          <w:sz w:val="28"/>
          <w:szCs w:val="28"/>
        </w:rPr>
      </w:pPr>
      <w:r w:rsidRPr="003D5859">
        <w:rPr>
          <w:sz w:val="28"/>
          <w:szCs w:val="28"/>
        </w:rPr>
        <w:t xml:space="preserve">          2. Постановление от  </w:t>
      </w:r>
      <w:r w:rsidR="009A3549">
        <w:rPr>
          <w:sz w:val="28"/>
          <w:szCs w:val="28"/>
        </w:rPr>
        <w:t>19</w:t>
      </w:r>
      <w:r w:rsidRPr="003D5859">
        <w:rPr>
          <w:sz w:val="28"/>
          <w:szCs w:val="28"/>
        </w:rPr>
        <w:t>.</w:t>
      </w:r>
      <w:r w:rsidR="009A3549">
        <w:rPr>
          <w:sz w:val="28"/>
          <w:szCs w:val="28"/>
        </w:rPr>
        <w:t>04</w:t>
      </w:r>
      <w:r w:rsidRPr="003D5859">
        <w:rPr>
          <w:sz w:val="28"/>
          <w:szCs w:val="28"/>
        </w:rPr>
        <w:t>.20</w:t>
      </w:r>
      <w:r w:rsidR="009A3549">
        <w:rPr>
          <w:sz w:val="28"/>
          <w:szCs w:val="28"/>
        </w:rPr>
        <w:t>16</w:t>
      </w:r>
      <w:r w:rsidRPr="003D5859">
        <w:rPr>
          <w:sz w:val="28"/>
          <w:szCs w:val="28"/>
        </w:rPr>
        <w:t xml:space="preserve"> № </w:t>
      </w:r>
      <w:r w:rsidR="009A3549">
        <w:rPr>
          <w:sz w:val="28"/>
          <w:szCs w:val="28"/>
        </w:rPr>
        <w:t>133</w:t>
      </w:r>
      <w:r w:rsidRPr="003D5859">
        <w:rPr>
          <w:sz w:val="28"/>
          <w:szCs w:val="28"/>
        </w:rPr>
        <w:t xml:space="preserve"> «Об утверждении </w:t>
      </w:r>
      <w:proofErr w:type="gramStart"/>
      <w:r w:rsidR="009A3549">
        <w:rPr>
          <w:sz w:val="28"/>
          <w:szCs w:val="28"/>
        </w:rPr>
        <w:t>Положение</w:t>
      </w:r>
      <w:proofErr w:type="gramEnd"/>
      <w:r w:rsidR="009A3549">
        <w:rPr>
          <w:sz w:val="28"/>
          <w:szCs w:val="28"/>
        </w:rPr>
        <w:t xml:space="preserve">  об инвестиционной деятельности на территории муниципального  образования,      «Темкинский район» Смоленской области </w:t>
      </w:r>
      <w:r w:rsidRPr="003D5859">
        <w:rPr>
          <w:sz w:val="28"/>
          <w:szCs w:val="28"/>
        </w:rPr>
        <w:t xml:space="preserve">  считать утратившими силу.</w:t>
      </w:r>
    </w:p>
    <w:p w:rsidR="003D5859" w:rsidRPr="003D5859" w:rsidRDefault="003D5859" w:rsidP="003D5859">
      <w:pPr>
        <w:pStyle w:val="a4"/>
        <w:jc w:val="both"/>
        <w:rPr>
          <w:rFonts w:ascii="Times New Roman" w:hAnsi="Times New Roman"/>
          <w:spacing w:val="2"/>
          <w:sz w:val="28"/>
          <w:szCs w:val="28"/>
        </w:rPr>
      </w:pPr>
      <w:r w:rsidRPr="003D5859">
        <w:rPr>
          <w:sz w:val="28"/>
          <w:szCs w:val="28"/>
        </w:rPr>
        <w:t xml:space="preserve">        </w:t>
      </w:r>
      <w:r w:rsidRPr="003D5859">
        <w:rPr>
          <w:rFonts w:ascii="Times New Roman" w:hAnsi="Times New Roman"/>
          <w:color w:val="000000"/>
          <w:sz w:val="28"/>
          <w:szCs w:val="28"/>
        </w:rPr>
        <w:t xml:space="preserve">    3. </w:t>
      </w:r>
      <w:r w:rsidRPr="003D5859">
        <w:rPr>
          <w:rFonts w:ascii="Times New Roman" w:hAnsi="Times New Roman"/>
          <w:spacing w:val="2"/>
          <w:sz w:val="28"/>
          <w:szCs w:val="28"/>
        </w:rPr>
        <w:t xml:space="preserve">Настоящее постановление разместить на официальном сайте Администрации муниципального       образования     «Темкинский        </w:t>
      </w:r>
      <w:r w:rsidRPr="003D5859">
        <w:rPr>
          <w:rFonts w:ascii="Times New Roman" w:hAnsi="Times New Roman"/>
          <w:sz w:val="28"/>
          <w:szCs w:val="28"/>
        </w:rPr>
        <w:t xml:space="preserve">муниципальный  округ» Смоленской  области в </w:t>
      </w:r>
      <w:r w:rsidRPr="003D5859">
        <w:rPr>
          <w:rFonts w:ascii="Times New Roman" w:hAnsi="Times New Roman"/>
          <w:spacing w:val="2"/>
          <w:sz w:val="28"/>
          <w:szCs w:val="28"/>
        </w:rPr>
        <w:t>информационно-телекоммуникационной сети «Интернет».</w:t>
      </w:r>
      <w:r w:rsidRPr="003D5859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3D5859" w:rsidRPr="003D5859" w:rsidRDefault="003D5859" w:rsidP="003D585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3D5859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D5859"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9A354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D5859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3D5859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3D5859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  возложить на заместителя Главы муниципального образования «Темкинский муниципальный округ» Смоленской области Волкова В.И.</w:t>
      </w:r>
    </w:p>
    <w:p w:rsidR="003D5859" w:rsidRPr="003D5859" w:rsidRDefault="003D5859" w:rsidP="003D585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5859" w:rsidRPr="003D5859" w:rsidRDefault="003D5859" w:rsidP="003D585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5859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21"/>
        <w:gridCol w:w="5121"/>
      </w:tblGrid>
      <w:tr w:rsidR="003D5859" w:rsidRPr="003D5859" w:rsidTr="00AB30A2">
        <w:tc>
          <w:tcPr>
            <w:tcW w:w="5121" w:type="dxa"/>
          </w:tcPr>
          <w:p w:rsidR="003D5859" w:rsidRPr="003D5859" w:rsidRDefault="003D5859" w:rsidP="00AB30A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59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«Темкинский муниципальный округ» Смоленской области</w:t>
            </w:r>
          </w:p>
        </w:tc>
        <w:tc>
          <w:tcPr>
            <w:tcW w:w="5121" w:type="dxa"/>
          </w:tcPr>
          <w:p w:rsidR="003D5859" w:rsidRPr="003D5859" w:rsidRDefault="003D5859" w:rsidP="00AB30A2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5859" w:rsidRPr="003D5859" w:rsidRDefault="003D5859" w:rsidP="009A3549">
            <w:pPr>
              <w:pStyle w:val="a4"/>
              <w:ind w:left="214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58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="009A354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D8679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C7C4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3D5859">
              <w:rPr>
                <w:rFonts w:ascii="Times New Roman" w:hAnsi="Times New Roman"/>
                <w:sz w:val="28"/>
                <w:szCs w:val="28"/>
              </w:rPr>
              <w:t>А.Н.Васильев</w:t>
            </w:r>
            <w:proofErr w:type="spellEnd"/>
            <w:r w:rsidRPr="003D58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  <w:p w:rsidR="003D5859" w:rsidRPr="003D5859" w:rsidRDefault="003D5859" w:rsidP="00AB30A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3D5859" w:rsidRPr="003D5859" w:rsidRDefault="003D5859" w:rsidP="00AB30A2">
            <w:pPr>
              <w:pStyle w:val="a4"/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5859" w:rsidRPr="003D5859" w:rsidRDefault="003D5859" w:rsidP="003D5859">
      <w:pPr>
        <w:pStyle w:val="Default"/>
        <w:jc w:val="both"/>
        <w:rPr>
          <w:sz w:val="28"/>
          <w:szCs w:val="28"/>
        </w:rPr>
      </w:pPr>
    </w:p>
    <w:p w:rsidR="00DC3924" w:rsidRDefault="00DC3924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D453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Приложение  </w:t>
      </w:r>
    </w:p>
    <w:p w:rsidR="00D4538D" w:rsidRDefault="00D4538D" w:rsidP="00D453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:rsidR="00D4538D" w:rsidRDefault="00D4538D" w:rsidP="00D453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D4538D" w:rsidRDefault="00D4538D" w:rsidP="00D453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«Темкинский муниципальный округ»</w:t>
      </w:r>
    </w:p>
    <w:p w:rsidR="00D4538D" w:rsidRDefault="00D4538D" w:rsidP="00D453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Смоленской области</w:t>
      </w:r>
    </w:p>
    <w:p w:rsidR="00AB30A2" w:rsidRDefault="00D4538D" w:rsidP="00D453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______________    №  _______  </w:t>
      </w:r>
    </w:p>
    <w:p w:rsidR="00AB30A2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B30A2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инвестиционной деятельности на территории</w:t>
      </w:r>
    </w:p>
    <w:p w:rsidR="007C7C41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«Темкинский муниципальный округ»</w:t>
      </w:r>
    </w:p>
    <w:p w:rsidR="00AB30A2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</w:t>
      </w:r>
    </w:p>
    <w:p w:rsidR="00FE7475" w:rsidRDefault="00FE7475" w:rsidP="00AB30A2">
      <w:pPr>
        <w:pStyle w:val="Default"/>
        <w:jc w:val="center"/>
        <w:rPr>
          <w:sz w:val="28"/>
          <w:szCs w:val="28"/>
        </w:rPr>
      </w:pPr>
    </w:p>
    <w:p w:rsidR="00AB30A2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AB30A2" w:rsidRDefault="00AB30A2" w:rsidP="00AB30A2">
      <w:pPr>
        <w:pStyle w:val="Default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1.1. </w:t>
      </w:r>
      <w:proofErr w:type="gramStart"/>
      <w:r>
        <w:rPr>
          <w:sz w:val="28"/>
          <w:szCs w:val="28"/>
        </w:rPr>
        <w:t>Настоящее Положение разработано в соответствии с Федеральным законом от 25 февраля 1999 г. № 39-ФЗ «Об инвестиционной деятельности в Российской Федерации, осуществляемой в форме капитальных вложений», областным законом от 23 декабря 2002 г. № 95-з «О государственной поддержке инвестиционной деятельности на территории Смоленской области», Уставом муниципального образования «Темкинский муниципальный округ» Смоленской области, в целях стимулирования привлечения инвестиций в экономику муниципального образования «Темкинский</w:t>
      </w:r>
      <w:proofErr w:type="gramEnd"/>
      <w:r>
        <w:rPr>
          <w:sz w:val="28"/>
          <w:szCs w:val="28"/>
        </w:rPr>
        <w:t xml:space="preserve"> муниципальный округ» Смоленской области (далее – муниципальное образование).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Действие настоящего Положения распространяется на отношения, возникающие при регулировании инвестиционной деятельности в форме капитальных вложений, осуществляемой субъектами инвестиционной деятельности на территории муниципального образования.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Положение направлено на стимулирование инвестиционной деятельности, предоставление муниципальной поддержки участникам инвестиционной деятельности для привлечения инвестиций в экономику муниципального образования и основано на следующих принципах: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приоритета интересов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обеспечения социальной защищенности населения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соблюдения законности;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развития конкуренции;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обеспечения экологической безопасности;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экономического развития муниципального образования.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Цели и задачи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Целями и задачами настоящего Положения являются повышение инвестиционной активности в муниципальном образовании, создание благоприятных условий для обеспечения защиты прав, интересов и имущества участников инвестиционной деятельности, совершенствование нормативной правовой базы инвестиционной деятельности в муниципальном образовании.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Понятия и термины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В Положении применяются следующие понятия и термины: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муниципальная поддержка инвестиционной деятельности – совокупность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организационных, правовых, экономических и других мер поддержки, предоставляемых органами местного самоуправления в целях развития инвестиционной деятельности на территории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мониторинг инвестиционной деятельности – система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ходом реализации инвестиционных проектов на территории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3) реестр инвестиционных проектов - формируемый в установленной форме Комитетом экономики, комплексного развития, имущественных и земельных отношений Администрации муниципального образования «Темкинский муниципальный округ» Смоленской области, ответственным за обеспечение благоприятного инвестиционного климата и стимулирование инвестиционной активности на территории муниципального образования, перечень сведений о реализуемых и планируемых к реализации на территории муниципального образования инвестиционных проектах; </w:t>
      </w:r>
      <w:proofErr w:type="gramEnd"/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4) реестр инвестиционных площадок </w:t>
      </w:r>
      <w:r>
        <w:rPr>
          <w:sz w:val="23"/>
          <w:szCs w:val="23"/>
        </w:rPr>
        <w:t xml:space="preserve">- </w:t>
      </w:r>
      <w:r>
        <w:rPr>
          <w:sz w:val="28"/>
          <w:szCs w:val="28"/>
        </w:rPr>
        <w:t xml:space="preserve">формируемый в установленной форме Комитетом экономики и инвестиций Администрации муниципального образования «Темкинский муниципальный округ» Смоленской области перечень сведений о совокупности материально-технических ресурсов, выраженных в форме земельных участков, зданий, сооружений и иных объектов, включая инженерную и транспортную инфраструктуру, расположенных на территории муниципального образования и потенциально пригодных для реализации инвестиционных проектов. </w:t>
      </w:r>
      <w:proofErr w:type="gramEnd"/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Иные понятия и термины, используемые в настоящем Положении, применяются в значениях, установленных федеральным и областным законодательством.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Приоритетные направления инвестиционной деятельности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 Приоритетные направления инвестиционной деятельности ориентированы на развитие реального сектора экономики, увеличение объемов производства товаров и услуг, развитие инфраструктуры и улучшение качества жизни населения муниципального образования.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Приоритетными направлениями инвестиционной деятельности на территории муниципального образования являются: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развитие отраслей обрабатывающей промышленности;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развитие сельского хозяйства;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развитие жилищно-коммунального комплекса;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развитие транспортной инфраструктуры; </w:t>
      </w:r>
    </w:p>
    <w:p w:rsidR="0084258B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5) развитие инфраструктуры туристской индустрии, образования, культуры, спорта.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Формы муниципальной поддержки инвестиционной деятельности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5.1. </w:t>
      </w:r>
      <w:proofErr w:type="gramStart"/>
      <w:r>
        <w:rPr>
          <w:sz w:val="28"/>
          <w:szCs w:val="28"/>
        </w:rPr>
        <w:t xml:space="preserve">Муниципальная поддержка инвестиционной деятельности оказывается инвесторам, реализующим инвестиционные проекты на территории муниципального образования, зарегистрированным на территории Смоленской области, не имеющим задолженности и (или) неисполненной обязанности по уплате налогов (сборов, страховых взносов, пеней, штрафов, процентов, подлежащих уплате в соответствии с законодательством Российской Федерации о налогах и сборах), а также не находящимся в процессе реорганизации, ликвидации, банкротства, включенным в реестр инвестиционных проектов.   </w:t>
      </w:r>
      <w:proofErr w:type="gramEnd"/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5.2. Муниципальная поддержка инвестиционной деятельности осуществляется в следующих формах: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создание органами местного самоуправления в муниципальном образовании благоприятных условий для развития инвестиционной деятельности, осуществляемой в форме капитальных вложений путем: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освобождения инвестора от взимания арендной платы за земельный участок в размере 100% сроком на 3 года в порядке, предусмотренном нормативным правовым актом Администрации муниципального образования «Темкинский муниципальный округ» Смоленской области;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сопровождения инвестиционных проектов в соответствии с нормативным правовым актом Администрации муниципального образования «Темкинский муниципальный округ» Смоленской области;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прямое участие органов местного самоуправления муниципального образования в инвестиционной деятельности, осуществляемой в форме капитальных вложений, посредством: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заключения с инвесторами концессионных соглашений;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заключения с инвесторами соглашений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оказания содействия в подборе и (или) предоставлении земельных участков для размещения объектов инвестиционной деятельности путем: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инвестору земельных участков, находящихся в муниципальной собственности, земельных участков, государственная собственность на которые не разграничена на территории муниципального образования, в аренду или собственность в порядке, установленном законодательством;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формирования (в установленном порядке) земельного участка, находящегося в муниципальной собственности, земельного участка, государственная собственность на который не разграничена на территории муниципального образования, в целях размещения объекта инвестиционной деятельности;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оказания инвесторам и организациям информационной, консультационной и организационной поддержки. Данная форма поддержки оказывается путем: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ходатайств и обращений в органы государственной власти об оказании содействия инвесторам при реализации инвестиционного проекта;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30A2">
        <w:rPr>
          <w:sz w:val="28"/>
          <w:szCs w:val="28"/>
        </w:rPr>
        <w:t xml:space="preserve">предоставления информации об имеющихся на территории муниципального образования инвестиционных площадках для реализации инвестиционного проекта;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30A2">
        <w:rPr>
          <w:sz w:val="28"/>
          <w:szCs w:val="28"/>
        </w:rPr>
        <w:t xml:space="preserve">предоставления информации о работе институтов развития в Смоленской области;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B30A2">
        <w:rPr>
          <w:sz w:val="28"/>
          <w:szCs w:val="28"/>
        </w:rPr>
        <w:t xml:space="preserve">предоставления информации о социально-экономическом положении муниципального образования; предоставления информации об инвестиционных возможностях и инвестиционном потенциале муниципального образования;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предоставления иной общедоступной информации, связанной с условиями реализации инвестиционного проекта.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B30A2">
        <w:rPr>
          <w:sz w:val="28"/>
          <w:szCs w:val="28"/>
        </w:rPr>
        <w:t xml:space="preserve">6. Права, обязанности и ответственность инвесторов </w:t>
      </w:r>
    </w:p>
    <w:p w:rsidR="007C7C41" w:rsidRDefault="007C7C41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6.1. Инвесторы имеют равные права при осуществлении инвестиционной деятельности на территории муниципального образования, в том числе </w:t>
      </w:r>
      <w:proofErr w:type="gramStart"/>
      <w:r w:rsidR="00AB30A2">
        <w:rPr>
          <w:sz w:val="28"/>
          <w:szCs w:val="28"/>
        </w:rPr>
        <w:t>на</w:t>
      </w:r>
      <w:proofErr w:type="gramEnd"/>
      <w:r w:rsidR="00AB30A2">
        <w:rPr>
          <w:sz w:val="28"/>
          <w:szCs w:val="28"/>
        </w:rPr>
        <w:t xml:space="preserve">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осуществление инвестиционной деятельности в форме капитальных вложений;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самостоятельное определение объемов и направлений капитальных вложений, а также заключение договоров с другими субъектами инвестиционной деятельности в соответствии с законодательством Российской Федерации;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владение, пользование и распоряжение объектами капитальных вложений и результатами осуществленных капитальных вложений;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целевым использованием средств, направляемых на капитальные вложения;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осуществление других прав, предусмотренных законодательством Российской Федерации.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6.2. Инвесторы, реализующие инвестиционные проекты на территории муниципального образования, имеют право на получение муниципальной поддержки инвестиционной деятельности.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6.3. Инвесторы обязаны: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соблюдать требования, установленные законодательством Российской Федерации, Смоленской области и муниципальными нормативными правовыми актами в сфере регулирования инвестиционной деятельности;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предоставлять Администрации муниципального образования «Темкинский муниципальный округ» Смоленской области информацию о ходе реализации инвестиционного проекта; </w:t>
      </w:r>
    </w:p>
    <w:p w:rsidR="0084258B" w:rsidRDefault="00AB30A2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 допускать инвестирования в объекты, создание которых не отвечает требованиям градостроительных, экологических, санитарно-гигиенических и </w:t>
      </w:r>
      <w:proofErr w:type="gramStart"/>
      <w:r>
        <w:rPr>
          <w:sz w:val="28"/>
          <w:szCs w:val="28"/>
        </w:rPr>
        <w:t>других норм, установленных законодательством или наносит</w:t>
      </w:r>
      <w:proofErr w:type="gramEnd"/>
      <w:r>
        <w:rPr>
          <w:sz w:val="28"/>
          <w:szCs w:val="28"/>
        </w:rPr>
        <w:t xml:space="preserve"> ущерб правам и интересам граждан, юридических лиц и государства, а также в действующие объекты, если инвестиции повлекут дальнейшее ухудшение перечисленных характеристик; </w:t>
      </w:r>
    </w:p>
    <w:p w:rsidR="00AB30A2" w:rsidRDefault="00AB30A2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 допускать проявлений недобросовестной конкуренции и выполнять требования антимонопольного законодательства.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30A2">
        <w:rPr>
          <w:sz w:val="28"/>
          <w:szCs w:val="28"/>
        </w:rPr>
        <w:t xml:space="preserve">6.4. При нарушении законодательства или несоблюдении договорных обязательств субъекты инвестиционной деятельности несут ответственность в соответствии с законодательством Российской Федерации.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B30A2">
        <w:rPr>
          <w:sz w:val="28"/>
          <w:szCs w:val="28"/>
        </w:rPr>
        <w:t xml:space="preserve">7. Права и обязанности Администрации муниципального образования «Темкинский муниципальный округ» Смоленской области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7.1. Права Администрации муниципального образования «Темкинский муниципальный округ» Смоленской области: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содействует инвесторам в осуществлении инвестиционной деятельности, гарантирует стабильность прав инвесторов;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рассматривает обращения инвесторов по предоставлению муниципальной поддержки в рамках работы комиссии по исполнению мероприятий по улучшению предпринимательского и инвестиционного климата в муниципальном образовании;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обеспечивает соблюдение равенства прав инвесторов при осуществлении инвестиционной деятельности.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7.2. Обязанности Администрации муниципального образования «Темкинский муниципальный округ» Смоленской области: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ведет реестр инвестиционных площадок;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2) ведет реестр инвестиционных проектов</w:t>
      </w:r>
      <w:r w:rsidR="008425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4258B">
        <w:rPr>
          <w:sz w:val="28"/>
          <w:szCs w:val="28"/>
        </w:rPr>
        <w:t xml:space="preserve">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инвесторами принятых на себя обязательств по реализации инвестиционных проектов на территории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соблюдает требования федерального, областного законодательства, настоящего Положения.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30A2">
        <w:rPr>
          <w:sz w:val="28"/>
          <w:szCs w:val="28"/>
        </w:rPr>
        <w:t xml:space="preserve">8. Формирование и ведение реестра инвестиционных проектов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8.1. Реестр инвестиционных проектов формируется в соответствии с установленной формой на основании информации, предоставляемой инвесторами или инициаторами проектов, и ведется в электронном виде.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8.2. Информация для формирования реестра инвестиционных проектов предоставляется инвестором или инициатором проекта на бумажном носителе или в электронном виде. </w:t>
      </w:r>
    </w:p>
    <w:p w:rsidR="0084258B" w:rsidRDefault="0084258B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8.3. Данные реестра инвестиционных проектов используются при разработке документов стратегического планирования муниципального образования, подготовке аналитической информации, отчетов о ходе реализации инвестиционных проектов. </w:t>
      </w:r>
    </w:p>
    <w:p w:rsidR="00AB30A2" w:rsidRDefault="0084258B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30A2">
        <w:rPr>
          <w:sz w:val="28"/>
          <w:szCs w:val="28"/>
        </w:rPr>
        <w:t xml:space="preserve">8.4. Изменения в реестр инвестиционных проектов вносятся в соответствии с информацией предоставляемой инвесторами или инициаторами проектов. </w:t>
      </w:r>
    </w:p>
    <w:p w:rsidR="0084258B" w:rsidRDefault="0084258B" w:rsidP="0084258B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30A2">
        <w:rPr>
          <w:sz w:val="28"/>
          <w:szCs w:val="28"/>
        </w:rPr>
        <w:t xml:space="preserve">9. Формирование и ведение реестра инвестиционных площадок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9.1. В целях организации системы учета свободных производственных площадей, земельных участков, потенциально возможных для вовлечения в инвестиционную деятельность, ведется реестр инвестиционных площадок.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9.2. Реестр инвестиционных площадок формируется на основании информации, предоставляемой структурными подразделениями Администрации муниципального образования «Темкинский муниципальный округ» Смоленской области, а также информации, предоставляемой субъектами предпринимательства всех форм </w:t>
      </w:r>
      <w:r w:rsidR="00AB30A2">
        <w:rPr>
          <w:sz w:val="28"/>
          <w:szCs w:val="28"/>
        </w:rPr>
        <w:lastRenderedPageBreak/>
        <w:t xml:space="preserve">собственности, являющихся собственниками таких площадок, в соответствии с установленной формой согласно приложению 1 к настоящему Положению и ведется в электронном виде.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9.3. Информация для формирования реестра инвестиционных площадок предоставляется структурными подразделениями Администрации муниципального образования «Темкинский муниципальный округ» Смоленской области и субъектами предпринимательства всех форм собственности на бумажном носителе или в электронном виде, оформленная в соответствии с установленной формой Паспорта инвестиционной площадки согласно приложению 2 к настоящему Положению.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30A2">
        <w:rPr>
          <w:sz w:val="28"/>
          <w:szCs w:val="28"/>
        </w:rPr>
        <w:t xml:space="preserve">9.4. Реестр и паспорта инвестиционных площадок являются открытыми для всеобщего ознакомления и подлежат размещению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9.5. Данные реестра инвестиционных площадок используются при разработке и актуализации инвестиционного паспорта муниципального образования и разработке документов стратегического планирования.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9.6. Изменения в реестр инвестиционных площадок вносятся в соответствии с информацией, предоставляемой структурными подразделениями Администрации муниципального образования «Темкинский муниципальный округ» Смоленской области, а также информацией, предоставляемой субъектами предпринимательства всех форм собственности.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B30A2">
        <w:rPr>
          <w:sz w:val="28"/>
          <w:szCs w:val="28"/>
        </w:rPr>
        <w:t xml:space="preserve">10. Мониторинг инвестиционной деятельности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30A2">
        <w:rPr>
          <w:sz w:val="28"/>
          <w:szCs w:val="28"/>
        </w:rPr>
        <w:t xml:space="preserve">10.1. В целях создания информационной базы по осуществлению инвестиционной деятельности на территории муниципального образования ведется мониторинг инвестиционной деятельности (далее - мониторинг).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10.2. Основными задачами мониторинга являются: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сбор, обработка и накопление информации, необходимой для анализа инвестиционной деятельности;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выявление факторов, влияющих на развитие инвестиционной деятельности; </w:t>
      </w:r>
    </w:p>
    <w:p w:rsidR="0084258B" w:rsidRDefault="00AB30A2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информационное обеспечение участников инвестиционного процесса о состоянии инвестиционной деятельности. </w:t>
      </w:r>
    </w:p>
    <w:p w:rsidR="00AB30A2" w:rsidRDefault="0084258B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10.3. По результатам мониторинга инвестиционной деятельности Комитет </w:t>
      </w:r>
      <w:proofErr w:type="spellStart"/>
      <w:r w:rsidR="00AB30A2">
        <w:rPr>
          <w:sz w:val="28"/>
          <w:szCs w:val="28"/>
        </w:rPr>
        <w:t>экономики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омплексного</w:t>
      </w:r>
      <w:proofErr w:type="spellEnd"/>
      <w:r>
        <w:rPr>
          <w:sz w:val="28"/>
          <w:szCs w:val="28"/>
        </w:rPr>
        <w:t xml:space="preserve"> развития, имущественных и земельных отношений</w:t>
      </w:r>
      <w:r w:rsidR="00AB30A2">
        <w:rPr>
          <w:sz w:val="28"/>
          <w:szCs w:val="28"/>
        </w:rPr>
        <w:t xml:space="preserve"> Администрации муниципального образования «Темкинский муниципальный округ» Смоленской области готовит информацию о состоянии развития инвестиционной деятельности на территории муниципального образования. </w:t>
      </w:r>
    </w:p>
    <w:p w:rsidR="0084258B" w:rsidRDefault="0084258B" w:rsidP="0084258B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AB30A2">
        <w:rPr>
          <w:sz w:val="28"/>
          <w:szCs w:val="28"/>
        </w:rPr>
        <w:t xml:space="preserve">11. Гарантии прав субъектов инвестиционной деятельности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11.1. Органы местного самоуправления муниципального образования гарантируют всем субъектам инвестиционной деятельности независимо от форм собственности: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обеспечение равных прав при осуществлении инвестиционной деятельности.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гласность в обсуждении инвестиционных проектов.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стабильность прав субъектов инвестиционной деятельности в соответствии с федеральным и областным законодательством. </w:t>
      </w:r>
    </w:p>
    <w:p w:rsidR="00AB30A2" w:rsidRDefault="0084258B" w:rsidP="0084258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AB30A2">
        <w:rPr>
          <w:sz w:val="28"/>
          <w:szCs w:val="28"/>
        </w:rPr>
        <w:t xml:space="preserve">Приложение 1 </w:t>
      </w:r>
    </w:p>
    <w:p w:rsidR="0084258B" w:rsidRDefault="0084258B" w:rsidP="0084258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B30A2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="00AB30A2">
        <w:rPr>
          <w:sz w:val="28"/>
          <w:szCs w:val="28"/>
        </w:rPr>
        <w:t xml:space="preserve">об </w:t>
      </w:r>
      <w:proofErr w:type="gramStart"/>
      <w:r w:rsidR="00AB30A2">
        <w:rPr>
          <w:sz w:val="28"/>
          <w:szCs w:val="28"/>
        </w:rPr>
        <w:t>инвестиционной</w:t>
      </w:r>
      <w:proofErr w:type="gramEnd"/>
    </w:p>
    <w:p w:rsidR="00AB30A2" w:rsidRDefault="0084258B" w:rsidP="0084258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деятельности на территории</w:t>
      </w:r>
      <w:r w:rsidR="00AB3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AB30A2">
        <w:rPr>
          <w:sz w:val="28"/>
          <w:szCs w:val="28"/>
        </w:rPr>
        <w:t xml:space="preserve"> </w:t>
      </w:r>
    </w:p>
    <w:p w:rsidR="0084258B" w:rsidRDefault="0084258B" w:rsidP="008425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B30A2">
        <w:rPr>
          <w:sz w:val="28"/>
          <w:szCs w:val="28"/>
        </w:rPr>
        <w:t>муниципального образования</w:t>
      </w:r>
    </w:p>
    <w:p w:rsidR="0084258B" w:rsidRDefault="00AB30A2" w:rsidP="0084258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«Темкинский муниципальный округ»</w:t>
      </w:r>
    </w:p>
    <w:p w:rsidR="00AB30A2" w:rsidRDefault="0084258B" w:rsidP="0084258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B30A2">
        <w:rPr>
          <w:sz w:val="28"/>
          <w:szCs w:val="28"/>
        </w:rPr>
        <w:t xml:space="preserve"> Смоленской области </w:t>
      </w:r>
    </w:p>
    <w:p w:rsidR="00AB30A2" w:rsidRDefault="00AB30A2" w:rsidP="0084258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DF6E93" w:rsidRDefault="00DF6E93" w:rsidP="0084258B">
      <w:pPr>
        <w:pStyle w:val="Default"/>
        <w:jc w:val="righ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 </w:t>
      </w:r>
    </w:p>
    <w:p w:rsidR="00636176" w:rsidRPr="00636176" w:rsidRDefault="00636176" w:rsidP="00636176">
      <w:pPr>
        <w:pStyle w:val="Default"/>
        <w:jc w:val="center"/>
        <w:rPr>
          <w:sz w:val="28"/>
          <w:szCs w:val="28"/>
        </w:rPr>
      </w:pPr>
      <w:r w:rsidRPr="00636176">
        <w:rPr>
          <w:b/>
          <w:bCs/>
          <w:sz w:val="28"/>
          <w:szCs w:val="28"/>
        </w:rPr>
        <w:t>Реестр инвестиционных площадок,</w:t>
      </w:r>
    </w:p>
    <w:p w:rsidR="00636176" w:rsidRPr="00636176" w:rsidRDefault="00636176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6176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636176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</w:p>
    <w:p w:rsidR="00D4538D" w:rsidRDefault="00636176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36176">
        <w:rPr>
          <w:rFonts w:ascii="Times New Roman" w:hAnsi="Times New Roman"/>
          <w:sz w:val="28"/>
          <w:szCs w:val="28"/>
        </w:rPr>
        <w:t>«Темкинский муниципальный округ» Смоленской области</w:t>
      </w:r>
    </w:p>
    <w:p w:rsidR="00636176" w:rsidRDefault="00636176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"/>
        <w:gridCol w:w="770"/>
        <w:gridCol w:w="861"/>
        <w:gridCol w:w="845"/>
        <w:gridCol w:w="645"/>
        <w:gridCol w:w="671"/>
        <w:gridCol w:w="861"/>
        <w:gridCol w:w="892"/>
        <w:gridCol w:w="744"/>
        <w:gridCol w:w="733"/>
        <w:gridCol w:w="915"/>
        <w:gridCol w:w="731"/>
        <w:gridCol w:w="818"/>
      </w:tblGrid>
      <w:tr w:rsidR="00432512" w:rsidTr="00432512">
        <w:tc>
          <w:tcPr>
            <w:tcW w:w="935" w:type="dxa"/>
          </w:tcPr>
          <w:p w:rsidR="00432512" w:rsidRDefault="00432512" w:rsidP="006361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</w:p>
          <w:p w:rsidR="00432512" w:rsidRDefault="00432512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Порядковый номер </w:t>
            </w:r>
          </w:p>
        </w:tc>
        <w:tc>
          <w:tcPr>
            <w:tcW w:w="861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5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расположения </w:t>
            </w:r>
          </w:p>
        </w:tc>
        <w:tc>
          <w:tcPr>
            <w:tcW w:w="645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</w:t>
            </w:r>
            <w:proofErr w:type="gramStart"/>
            <w:r>
              <w:rPr>
                <w:sz w:val="20"/>
                <w:szCs w:val="20"/>
              </w:rPr>
              <w:t>га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 земель </w:t>
            </w:r>
          </w:p>
        </w:tc>
        <w:tc>
          <w:tcPr>
            <w:tcW w:w="861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собственности </w:t>
            </w:r>
          </w:p>
        </w:tc>
        <w:tc>
          <w:tcPr>
            <w:tcW w:w="892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Коммуникации </w:t>
            </w:r>
          </w:p>
        </w:tc>
        <w:tc>
          <w:tcPr>
            <w:tcW w:w="744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Здания и сооружения </w:t>
            </w:r>
          </w:p>
        </w:tc>
        <w:tc>
          <w:tcPr>
            <w:tcW w:w="733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</w:t>
            </w:r>
          </w:p>
        </w:tc>
        <w:tc>
          <w:tcPr>
            <w:tcW w:w="915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предоставления </w:t>
            </w:r>
          </w:p>
        </w:tc>
        <w:tc>
          <w:tcPr>
            <w:tcW w:w="731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818" w:type="dxa"/>
          </w:tcPr>
          <w:p w:rsidR="00432512" w:rsidRDefault="00432512" w:rsidP="0043251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:rsidR="00636176" w:rsidTr="00432512">
        <w:tc>
          <w:tcPr>
            <w:tcW w:w="935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6176" w:rsidRDefault="00636176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42D7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 2</w:t>
      </w:r>
    </w:p>
    <w:p w:rsidR="00642D7A" w:rsidRDefault="00642D7A" w:rsidP="00642D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Положению об </w:t>
      </w:r>
      <w:proofErr w:type="gramStart"/>
      <w:r>
        <w:rPr>
          <w:sz w:val="28"/>
          <w:szCs w:val="28"/>
        </w:rPr>
        <w:t>инвестиционной</w:t>
      </w:r>
      <w:proofErr w:type="gramEnd"/>
    </w:p>
    <w:p w:rsidR="00642D7A" w:rsidRDefault="00642D7A" w:rsidP="00642D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деятельности на территории           </w:t>
      </w:r>
    </w:p>
    <w:p w:rsidR="00642D7A" w:rsidRDefault="00642D7A" w:rsidP="00642D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образования</w:t>
      </w:r>
    </w:p>
    <w:p w:rsidR="00642D7A" w:rsidRDefault="00642D7A" w:rsidP="00642D7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«Темкинский муниципальный округ»</w:t>
      </w:r>
    </w:p>
    <w:p w:rsidR="00642D7A" w:rsidRDefault="00642D7A" w:rsidP="00642D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Смоленской области </w:t>
      </w:r>
    </w:p>
    <w:p w:rsidR="00642D7A" w:rsidRDefault="00642D7A" w:rsidP="00642D7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D7E24" w:rsidRPr="00936703" w:rsidRDefault="005D7E24" w:rsidP="005D7E24">
      <w:pPr>
        <w:pStyle w:val="1"/>
        <w:rPr>
          <w:sz w:val="24"/>
          <w:szCs w:val="24"/>
        </w:rPr>
      </w:pPr>
      <w:r w:rsidRPr="00936703">
        <w:rPr>
          <w:sz w:val="24"/>
          <w:szCs w:val="24"/>
        </w:rPr>
        <w:t xml:space="preserve">Паспорт инвестиционной площадки </w:t>
      </w:r>
      <w:r>
        <w:rPr>
          <w:sz w:val="24"/>
          <w:szCs w:val="24"/>
        </w:rPr>
        <w:t xml:space="preserve"> </w:t>
      </w:r>
    </w:p>
    <w:p w:rsidR="005D7E24" w:rsidRPr="009547DD" w:rsidRDefault="005D7E24" w:rsidP="005D7E24">
      <w:pPr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5490"/>
        <w:gridCol w:w="4931"/>
      </w:tblGrid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Название площадки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Местонахождение (адрес) площадки</w:t>
            </w:r>
          </w:p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</w:p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Кадастровый номер (при наличии)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</w:rPr>
              <w:t xml:space="preserve">Тип площадки </w:t>
            </w:r>
            <w:r w:rsidRPr="009547DD">
              <w:rPr>
                <w:rFonts w:ascii="Times New Roman" w:hAnsi="Times New Roman"/>
                <w:spacing w:val="4"/>
              </w:rPr>
              <w:t>(</w:t>
            </w:r>
            <w:r w:rsidRPr="009547DD">
              <w:rPr>
                <w:rFonts w:ascii="Times New Roman" w:hAnsi="Times New Roman"/>
              </w:rPr>
              <w:t xml:space="preserve">свободные земли; объекты незавершенного строительства; </w:t>
            </w:r>
            <w:r w:rsidRPr="009547DD">
              <w:rPr>
                <w:rFonts w:ascii="Times New Roman" w:hAnsi="Times New Roman"/>
                <w:spacing w:val="4"/>
              </w:rPr>
              <w:t xml:space="preserve">производственная база; </w:t>
            </w:r>
            <w:r w:rsidRPr="009547DD">
              <w:rPr>
                <w:rFonts w:ascii="Times New Roman" w:hAnsi="Times New Roman"/>
                <w:spacing w:val="-1"/>
              </w:rPr>
              <w:t>иное)</w:t>
            </w:r>
          </w:p>
        </w:tc>
        <w:tc>
          <w:tcPr>
            <w:tcW w:w="2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shd w:val="clear" w:color="auto" w:fill="FFFFFF"/>
        <w:spacing w:before="240" w:after="240"/>
        <w:ind w:left="193"/>
        <w:rPr>
          <w:rFonts w:ascii="Times New Roman" w:hAnsi="Times New Roman"/>
          <w:b/>
          <w:bCs/>
          <w:spacing w:val="-3"/>
        </w:rPr>
      </w:pPr>
      <w:r w:rsidRPr="009547DD">
        <w:rPr>
          <w:rFonts w:ascii="Times New Roman" w:hAnsi="Times New Roman"/>
          <w:b/>
          <w:bCs/>
          <w:spacing w:val="-3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5490"/>
        <w:gridCol w:w="4931"/>
      </w:tblGrid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</w:rPr>
            </w:pPr>
            <w:r w:rsidRPr="009547DD">
              <w:rPr>
                <w:rFonts w:ascii="Times New Roman" w:hAnsi="Times New Roman"/>
                <w:b/>
                <w:spacing w:val="-3"/>
              </w:rPr>
              <w:t>Владелец площадки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spacing w:val="-3"/>
              </w:rPr>
            </w:pPr>
            <w:r w:rsidRPr="009547DD">
              <w:rPr>
                <w:rFonts w:ascii="Times New Roman" w:hAnsi="Times New Roman"/>
                <w:b/>
                <w:spacing w:val="-3"/>
              </w:rPr>
              <w:t>Форма собственности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pStyle w:val="a4"/>
              <w:tabs>
                <w:tab w:val="left" w:pos="3969"/>
              </w:tabs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bottom w:val="single" w:sz="6" w:space="0" w:color="auto"/>
            </w:tcBorders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t xml:space="preserve">Юридический (почтовый) адрес, телефон (код города), 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e</w:t>
            </w:r>
            <w:r w:rsidRPr="009547DD">
              <w:rPr>
                <w:rFonts w:ascii="Times New Roman" w:hAnsi="Times New Roman"/>
                <w:spacing w:val="-2"/>
              </w:rPr>
              <w:t>-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mail</w:t>
            </w:r>
            <w:r w:rsidRPr="009547DD">
              <w:rPr>
                <w:rFonts w:ascii="Times New Roman" w:hAnsi="Times New Roman"/>
                <w:spacing w:val="-2"/>
              </w:rPr>
              <w:t xml:space="preserve">, 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web</w:t>
            </w:r>
            <w:r w:rsidRPr="009547DD">
              <w:rPr>
                <w:rFonts w:ascii="Times New Roman" w:hAnsi="Times New Roman"/>
                <w:spacing w:val="-2"/>
              </w:rPr>
              <w:t>-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site</w:t>
            </w:r>
          </w:p>
        </w:tc>
        <w:tc>
          <w:tcPr>
            <w:tcW w:w="2366" w:type="pct"/>
            <w:tcBorders>
              <w:bottom w:val="single" w:sz="6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bottom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  <w:spacing w:val="-2"/>
              </w:rPr>
              <w:t>Контактное лицо (Ф.И.О.)</w:t>
            </w:r>
          </w:p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2366" w:type="pct"/>
            <w:tcBorders>
              <w:bottom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nil"/>
              <w:bottom w:val="nil"/>
            </w:tcBorders>
          </w:tcPr>
          <w:p w:rsidR="005D7E24" w:rsidRPr="009547DD" w:rsidRDefault="005D7E24" w:rsidP="00D61FA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66" w:type="pct"/>
            <w:tcBorders>
              <w:top w:val="nil"/>
              <w:bottom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nil"/>
              <w:bottom w:val="nil"/>
            </w:tcBorders>
          </w:tcPr>
          <w:p w:rsidR="005D7E24" w:rsidRPr="009547DD" w:rsidRDefault="005D7E24" w:rsidP="00D61FA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  <w:spacing w:val="-2"/>
              </w:rPr>
              <w:t>Телефон (код города)</w:t>
            </w:r>
          </w:p>
        </w:tc>
        <w:tc>
          <w:tcPr>
            <w:tcW w:w="2366" w:type="pct"/>
            <w:tcBorders>
              <w:top w:val="nil"/>
              <w:bottom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nil"/>
            </w:tcBorders>
          </w:tcPr>
          <w:p w:rsidR="005D7E24" w:rsidRPr="009547DD" w:rsidRDefault="005D7E24" w:rsidP="00D61FA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  <w:spacing w:val="-2"/>
                <w:lang w:val="en-US"/>
              </w:rPr>
              <w:t>e</w:t>
            </w:r>
            <w:r w:rsidRPr="009547DD">
              <w:rPr>
                <w:rFonts w:ascii="Times New Roman" w:hAnsi="Times New Roman"/>
                <w:spacing w:val="-2"/>
              </w:rPr>
              <w:t>-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mail</w:t>
            </w:r>
          </w:p>
        </w:tc>
        <w:tc>
          <w:tcPr>
            <w:tcW w:w="2366" w:type="pct"/>
            <w:tcBorders>
              <w:top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spacing w:val="-2"/>
              </w:rPr>
              <w:t>Условия приобретения (пользования) площадки</w:t>
            </w:r>
            <w:r w:rsidRPr="009547DD">
              <w:rPr>
                <w:rFonts w:ascii="Times New Roman" w:hAnsi="Times New Roman"/>
                <w:spacing w:val="-2"/>
              </w:rPr>
              <w:t xml:space="preserve">  (покупка, аренда и т.д.)</w:t>
            </w:r>
            <w:r w:rsidRPr="009547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t>Условия аренды (приобретения) участка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8"/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  <w:spacing w:val="-2"/>
              </w:rPr>
              <w:t>Расчетная стоимость годовой аренды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4"/>
              </w:rPr>
            </w:pPr>
            <w:r w:rsidRPr="009547DD">
              <w:rPr>
                <w:rFonts w:ascii="Times New Roman" w:hAnsi="Times New Roman"/>
                <w:spacing w:val="-4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5000" w:type="pct"/>
            <w:gridSpan w:val="2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</w:rPr>
              <w:t>Описание земельного участка:</w:t>
            </w: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Площадь земельного участка,  </w:t>
            </w:r>
            <w:proofErr w:type="gramStart"/>
            <w:r w:rsidRPr="009547DD">
              <w:rPr>
                <w:rFonts w:ascii="Times New Roman" w:hAnsi="Times New Roman"/>
              </w:rPr>
              <w:t>га</w:t>
            </w:r>
            <w:proofErr w:type="gramEnd"/>
            <w:r w:rsidRPr="009547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Форма земельного участка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Размеры земельного участка: длина и ширина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Ограничения по высоте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Возможность расширения  земельного участка (да, нет)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pacing w:line="235" w:lineRule="auto"/>
              <w:ind w:right="-57"/>
              <w:rPr>
                <w:rFonts w:ascii="Times New Roman" w:hAnsi="Times New Roman"/>
              </w:rPr>
            </w:pPr>
            <w:proofErr w:type="gramStart"/>
            <w:r w:rsidRPr="009547DD">
              <w:rPr>
                <w:rFonts w:ascii="Times New Roman" w:hAnsi="Times New Roman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proofErr w:type="gramStart"/>
            <w:r w:rsidRPr="009547DD">
              <w:rPr>
                <w:rFonts w:ascii="Times New Roman" w:hAnsi="Times New Roman"/>
                <w:spacing w:val="-2"/>
              </w:rPr>
              <w:t>Функциональная зона (</w:t>
            </w:r>
            <w:r w:rsidRPr="009547DD">
              <w:rPr>
                <w:rFonts w:ascii="Times New Roman" w:hAnsi="Times New Roman"/>
              </w:rPr>
              <w:t>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Существующие строения на территории участка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Наличие ограждений и/или видеонаблюдения (есть, нет)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proofErr w:type="gramStart"/>
            <w:r w:rsidRPr="009547DD">
              <w:rPr>
                <w:rFonts w:ascii="Times New Roman" w:hAnsi="Times New Roman"/>
                <w:spacing w:val="-3"/>
              </w:rPr>
              <w:t>Рельеф земельного участка (горизонтальная поверхность, монотонный склон;  уступы; сложный  ландшафт (лощины, промоины, ямы, обрывы, бугры и т.п.);  смешанный ландшафт)</w:t>
            </w:r>
            <w:proofErr w:type="gramEnd"/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Вид грунта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 xml:space="preserve">Глубина промерзания, </w:t>
            </w:r>
            <w:proofErr w:type="gramStart"/>
            <w:r w:rsidRPr="009547DD">
              <w:rPr>
                <w:rFonts w:ascii="Times New Roman" w:hAnsi="Times New Roman"/>
                <w:spacing w:val="-3"/>
              </w:rPr>
              <w:t>м</w:t>
            </w:r>
            <w:proofErr w:type="gramEnd"/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 xml:space="preserve">Уровень грунтовых вод, </w:t>
            </w:r>
            <w:proofErr w:type="gramStart"/>
            <w:r w:rsidRPr="009547DD">
              <w:rPr>
                <w:rFonts w:ascii="Times New Roman" w:hAnsi="Times New Roman"/>
                <w:spacing w:val="-3"/>
              </w:rPr>
              <w:t>м</w:t>
            </w:r>
            <w:proofErr w:type="gramEnd"/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Возможность затопления во время паводков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</w:rPr>
            </w:pPr>
            <w:r w:rsidRPr="009547DD">
              <w:rPr>
                <w:rFonts w:ascii="Times New Roman" w:hAnsi="Times New Roman"/>
                <w:b/>
              </w:rPr>
              <w:t>Приоритетное направление использования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spacing w:val="-2"/>
              </w:rPr>
            </w:pPr>
            <w:r w:rsidRPr="009547DD">
              <w:rPr>
                <w:rFonts w:ascii="Times New Roman" w:hAnsi="Times New Roman"/>
                <w:b/>
              </w:rPr>
              <w:t>Описание близлежащих территорий и их использования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lastRenderedPageBreak/>
              <w:t>Расстояние до ближайших жилых домов (</w:t>
            </w:r>
            <w:proofErr w:type="gramStart"/>
            <w:r w:rsidRPr="009547DD">
              <w:rPr>
                <w:rFonts w:ascii="Times New Roman" w:hAnsi="Times New Roman"/>
                <w:spacing w:val="-2"/>
              </w:rPr>
              <w:t>км</w:t>
            </w:r>
            <w:proofErr w:type="gramEnd"/>
            <w:r w:rsidRPr="009547DD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9547DD">
              <w:rPr>
                <w:rFonts w:ascii="Times New Roman" w:hAnsi="Times New Roman"/>
              </w:rPr>
              <w:t>км</w:t>
            </w:r>
            <w:proofErr w:type="gramEnd"/>
            <w:r w:rsidRPr="009547DD">
              <w:rPr>
                <w:rFonts w:ascii="Times New Roman" w:hAnsi="Times New Roman"/>
              </w:rPr>
              <w:t>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9547DD">
              <w:rPr>
                <w:rFonts w:ascii="Times New Roman" w:hAnsi="Times New Roman"/>
              </w:rPr>
              <w:t>водоохранная</w:t>
            </w:r>
            <w:proofErr w:type="spellEnd"/>
            <w:r w:rsidRPr="009547DD">
              <w:rPr>
                <w:rFonts w:ascii="Times New Roman" w:hAnsi="Times New Roman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</w:rPr>
            </w:pPr>
            <w:r w:rsidRPr="009547DD">
              <w:rPr>
                <w:rFonts w:ascii="Times New Roman" w:hAnsi="Times New Roman"/>
                <w:b/>
              </w:rPr>
              <w:t>Текущее использование площадки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</w:rPr>
            </w:pPr>
            <w:r w:rsidRPr="009547DD">
              <w:rPr>
                <w:rFonts w:ascii="Times New Roman" w:hAnsi="Times New Roman"/>
                <w:b/>
              </w:rPr>
              <w:t>История использования площадки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rPr>
          <w:rFonts w:ascii="Times New Roman" w:hAnsi="Times New Roman"/>
          <w:b/>
          <w:bCs/>
        </w:rPr>
      </w:pPr>
    </w:p>
    <w:p w:rsidR="005D7E24" w:rsidRPr="009547DD" w:rsidRDefault="005D7E24" w:rsidP="005D7E24">
      <w:pPr>
        <w:rPr>
          <w:rFonts w:ascii="Times New Roman" w:hAnsi="Times New Roman"/>
          <w:b/>
          <w:bCs/>
          <w:spacing w:val="-2"/>
        </w:rPr>
      </w:pPr>
      <w:r w:rsidRPr="009547DD">
        <w:rPr>
          <w:rFonts w:ascii="Times New Roman" w:hAnsi="Times New Roman"/>
          <w:b/>
          <w:bCs/>
          <w:spacing w:val="-2"/>
        </w:rPr>
        <w:t>Удаленность участка (</w:t>
      </w:r>
      <w:proofErr w:type="gramStart"/>
      <w:r w:rsidRPr="009547DD">
        <w:rPr>
          <w:rFonts w:ascii="Times New Roman" w:hAnsi="Times New Roman"/>
          <w:b/>
          <w:bCs/>
          <w:spacing w:val="-2"/>
        </w:rPr>
        <w:t>км</w:t>
      </w:r>
      <w:proofErr w:type="gramEnd"/>
      <w:r w:rsidRPr="009547DD">
        <w:rPr>
          <w:rFonts w:ascii="Times New Roman" w:hAnsi="Times New Roman"/>
          <w:b/>
          <w:bCs/>
          <w:spacing w:val="-2"/>
        </w:rPr>
        <w:t>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5584"/>
        <w:gridCol w:w="4837"/>
      </w:tblGrid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от центра субъекта Российской Федерации,</w:t>
            </w:r>
            <w:r w:rsidRPr="009547DD">
              <w:rPr>
                <w:rFonts w:ascii="Times New Roman" w:hAnsi="Times New Roman"/>
                <w:spacing w:val="-2"/>
              </w:rPr>
              <w:t xml:space="preserve"> в котором находится площадка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</w:rPr>
              <w:t>от центра ближайшего субъекта Российской Федерации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</w:rPr>
              <w:t>от центра ближайшего</w:t>
            </w:r>
            <w:r w:rsidRPr="009547DD">
              <w:rPr>
                <w:rFonts w:ascii="Times New Roman" w:hAnsi="Times New Roman"/>
                <w:spacing w:val="-2"/>
              </w:rPr>
              <w:t xml:space="preserve"> муниципального образования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</w:rPr>
              <w:t>от центра ближайшего</w:t>
            </w:r>
            <w:r w:rsidRPr="009547DD">
              <w:rPr>
                <w:rFonts w:ascii="Times New Roman" w:hAnsi="Times New Roman"/>
                <w:spacing w:val="-2"/>
              </w:rPr>
              <w:t xml:space="preserve"> населенного пункта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rPr>
          <w:trHeight w:val="178"/>
        </w:trPr>
        <w:tc>
          <w:tcPr>
            <w:tcW w:w="2679" w:type="pct"/>
          </w:tcPr>
          <w:p w:rsidR="005D7E24" w:rsidRPr="009547DD" w:rsidRDefault="005D7E24" w:rsidP="00D61FA8">
            <w:pPr>
              <w:shd w:val="clear" w:color="auto" w:fill="FFFFFF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от ближайшей железнодорожной станции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spacing w:before="240" w:after="240"/>
        <w:rPr>
          <w:rFonts w:ascii="Times New Roman" w:hAnsi="Times New Roman"/>
          <w:b/>
          <w:bCs/>
          <w:spacing w:val="-2"/>
        </w:rPr>
      </w:pPr>
      <w:r w:rsidRPr="009547DD">
        <w:rPr>
          <w:rFonts w:ascii="Times New Roman" w:hAnsi="Times New Roman"/>
          <w:b/>
          <w:spacing w:val="-3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5584"/>
        <w:gridCol w:w="4837"/>
      </w:tblGrid>
      <w:tr w:rsidR="005D7E24" w:rsidRPr="009547DD" w:rsidTr="00D61FA8">
        <w:trPr>
          <w:trHeight w:val="178"/>
        </w:trPr>
        <w:tc>
          <w:tcPr>
            <w:tcW w:w="5000" w:type="pct"/>
            <w:gridSpan w:val="2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i/>
                <w:iCs/>
              </w:rPr>
              <w:t>Автомобильное сообщение</w:t>
            </w:r>
          </w:p>
        </w:tc>
      </w:tr>
      <w:tr w:rsidR="005D7E24" w:rsidRPr="009547DD" w:rsidTr="00D61FA8">
        <w:trPr>
          <w:trHeight w:val="178"/>
        </w:trPr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дороги, если она не подходит вплотную к площадке 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rPr>
          <w:trHeight w:val="178"/>
        </w:trPr>
        <w:tc>
          <w:tcPr>
            <w:tcW w:w="5000" w:type="pct"/>
            <w:gridSpan w:val="2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i/>
                <w:iCs/>
              </w:rPr>
              <w:t>Железнодорожное сообщение</w:t>
            </w:r>
          </w:p>
        </w:tc>
      </w:tr>
      <w:tr w:rsidR="005D7E24" w:rsidRPr="009547DD" w:rsidTr="00D61FA8">
        <w:trPr>
          <w:trHeight w:val="178"/>
        </w:trPr>
        <w:tc>
          <w:tcPr>
            <w:tcW w:w="2679" w:type="pct"/>
          </w:tcPr>
          <w:p w:rsidR="005D7E24" w:rsidRPr="009547DD" w:rsidRDefault="005D7E24" w:rsidP="00D61FA8">
            <w:pPr>
              <w:ind w:right="-57"/>
              <w:rPr>
                <w:rFonts w:ascii="Times New Roman" w:hAnsi="Times New Roman"/>
                <w:spacing w:val="-4"/>
              </w:rPr>
            </w:pPr>
            <w:r w:rsidRPr="009547DD">
              <w:rPr>
                <w:rFonts w:ascii="Times New Roman" w:hAnsi="Times New Roman"/>
                <w:spacing w:val="-4"/>
              </w:rPr>
              <w:t xml:space="preserve">Описание железнодорожных подъездных путей (тип, </w:t>
            </w:r>
            <w:r w:rsidRPr="009547DD">
              <w:rPr>
                <w:rFonts w:ascii="Times New Roman" w:hAnsi="Times New Roman"/>
                <w:spacing w:val="-4"/>
              </w:rPr>
              <w:lastRenderedPageBreak/>
              <w:t>протяженность, другое);</w:t>
            </w:r>
          </w:p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rPr>
          <w:trHeight w:val="178"/>
        </w:trPr>
        <w:tc>
          <w:tcPr>
            <w:tcW w:w="2679" w:type="pct"/>
          </w:tcPr>
          <w:p w:rsidR="005D7E24" w:rsidRPr="009547DD" w:rsidRDefault="005D7E24" w:rsidP="00D61FA8">
            <w:pPr>
              <w:pStyle w:val="4"/>
              <w:spacing w:line="240" w:lineRule="auto"/>
              <w:rPr>
                <w:b/>
                <w:bCs/>
                <w:i w:val="0"/>
                <w:iCs w:val="0"/>
                <w:szCs w:val="24"/>
              </w:rPr>
            </w:pPr>
            <w:r w:rsidRPr="009547DD">
              <w:rPr>
                <w:b/>
                <w:bCs/>
                <w:i w:val="0"/>
                <w:iCs w:val="0"/>
                <w:szCs w:val="24"/>
              </w:rPr>
              <w:lastRenderedPageBreak/>
              <w:t>Иное сообщение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spacing w:before="240" w:after="240"/>
        <w:rPr>
          <w:rFonts w:ascii="Times New Roman" w:hAnsi="Times New Roman"/>
        </w:rPr>
      </w:pPr>
      <w:r w:rsidRPr="009547DD">
        <w:rPr>
          <w:rFonts w:ascii="Times New Roman" w:hAnsi="Times New Roman"/>
          <w:b/>
          <w:bCs/>
          <w:spacing w:val="-2"/>
        </w:rPr>
        <w:t>Основные параметры зданий и сооружений, расположенных на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1463"/>
        <w:gridCol w:w="1042"/>
        <w:gridCol w:w="933"/>
        <w:gridCol w:w="1128"/>
        <w:gridCol w:w="842"/>
        <w:gridCol w:w="1474"/>
        <w:gridCol w:w="921"/>
        <w:gridCol w:w="1216"/>
        <w:gridCol w:w="1402"/>
      </w:tblGrid>
      <w:tr w:rsidR="005D7E24" w:rsidRPr="009547DD" w:rsidTr="00D61FA8">
        <w:trPr>
          <w:cantSplit/>
          <w:trHeight w:val="284"/>
        </w:trPr>
        <w:tc>
          <w:tcPr>
            <w:tcW w:w="561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Наименование здания, сооружения</w:t>
            </w:r>
          </w:p>
        </w:tc>
        <w:tc>
          <w:tcPr>
            <w:tcW w:w="553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Площадь, м</w:t>
            </w:r>
            <w:proofErr w:type="gramStart"/>
            <w:r w:rsidRPr="009547DD">
              <w:rPr>
                <w:rFonts w:ascii="Times New Roman" w:hAnsi="Times New Roman"/>
                <w:b/>
                <w:bCs/>
                <w:spacing w:val="-4"/>
              </w:rPr>
              <w:t>2</w:t>
            </w:r>
            <w:proofErr w:type="gramEnd"/>
          </w:p>
        </w:tc>
        <w:tc>
          <w:tcPr>
            <w:tcW w:w="552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Длина, ширина, сетка колонн</w:t>
            </w:r>
          </w:p>
        </w:tc>
        <w:tc>
          <w:tcPr>
            <w:tcW w:w="457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Этажность</w:t>
            </w:r>
          </w:p>
        </w:tc>
        <w:tc>
          <w:tcPr>
            <w:tcW w:w="651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 xml:space="preserve">Высота этажа, </w:t>
            </w:r>
            <w:proofErr w:type="gramStart"/>
            <w:r w:rsidRPr="009547DD">
              <w:rPr>
                <w:rFonts w:ascii="Times New Roman" w:hAnsi="Times New Roman"/>
                <w:b/>
                <w:bCs/>
                <w:spacing w:val="-4"/>
              </w:rPr>
              <w:t>м</w:t>
            </w:r>
            <w:proofErr w:type="gramEnd"/>
          </w:p>
        </w:tc>
        <w:tc>
          <w:tcPr>
            <w:tcW w:w="566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Строительный</w:t>
            </w:r>
            <w:r w:rsidRPr="009547DD">
              <w:rPr>
                <w:rFonts w:ascii="Times New Roman" w:hAnsi="Times New Roman"/>
                <w:b/>
                <w:bCs/>
                <w:spacing w:val="-3"/>
              </w:rPr>
              <w:t xml:space="preserve"> материал</w:t>
            </w:r>
            <w:r w:rsidRPr="009547DD">
              <w:rPr>
                <w:rFonts w:ascii="Times New Roman" w:hAnsi="Times New Roman"/>
                <w:b/>
                <w:bCs/>
                <w:spacing w:val="-4"/>
              </w:rPr>
              <w:t xml:space="preserve"> конструкций</w:t>
            </w:r>
          </w:p>
        </w:tc>
        <w:tc>
          <w:tcPr>
            <w:tcW w:w="554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Степень износа,</w:t>
            </w:r>
            <w:r w:rsidRPr="009547DD">
              <w:rPr>
                <w:rFonts w:ascii="Times New Roman" w:hAnsi="Times New Roman"/>
                <w:b/>
                <w:bCs/>
              </w:rPr>
              <w:t xml:space="preserve"> %</w:t>
            </w:r>
          </w:p>
        </w:tc>
        <w:tc>
          <w:tcPr>
            <w:tcW w:w="553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ind w:left="-128"/>
              <w:jc w:val="center"/>
              <w:rPr>
                <w:rFonts w:ascii="Times New Roman" w:hAnsi="Times New Roman"/>
                <w:b/>
                <w:bCs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Возможность расширения</w:t>
            </w:r>
          </w:p>
        </w:tc>
        <w:tc>
          <w:tcPr>
            <w:tcW w:w="554" w:type="pct"/>
          </w:tcPr>
          <w:p w:rsidR="005D7E24" w:rsidRPr="009547DD" w:rsidRDefault="005D7E24" w:rsidP="00D61FA8">
            <w:pPr>
              <w:shd w:val="clear" w:color="auto" w:fill="FFFFFF"/>
              <w:ind w:left="-128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 xml:space="preserve">Использования  в настоящее время </w:t>
            </w:r>
          </w:p>
        </w:tc>
      </w:tr>
      <w:tr w:rsidR="005D7E24" w:rsidRPr="009547DD" w:rsidTr="00D61FA8">
        <w:trPr>
          <w:cantSplit/>
          <w:trHeight w:val="284"/>
        </w:trPr>
        <w:tc>
          <w:tcPr>
            <w:tcW w:w="561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  <w:tc>
          <w:tcPr>
            <w:tcW w:w="552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  <w:tc>
          <w:tcPr>
            <w:tcW w:w="566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ind w:left="2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</w:tcPr>
          <w:p w:rsidR="005D7E24" w:rsidRPr="009547DD" w:rsidRDefault="005D7E24" w:rsidP="00D61FA8">
            <w:pPr>
              <w:shd w:val="clear" w:color="auto" w:fill="FFFFFF"/>
              <w:ind w:left="269"/>
              <w:jc w:val="center"/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spacing w:before="240" w:after="240"/>
        <w:rPr>
          <w:rFonts w:ascii="Times New Roman" w:hAnsi="Times New Roman"/>
          <w:b/>
          <w:bCs/>
          <w:spacing w:val="-2"/>
        </w:rPr>
      </w:pPr>
      <w:r w:rsidRPr="009547DD">
        <w:rPr>
          <w:rFonts w:ascii="Times New Roman" w:hAnsi="Times New Roman"/>
          <w:b/>
          <w:bCs/>
          <w:spacing w:val="-2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5390"/>
        <w:gridCol w:w="5031"/>
      </w:tblGrid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pStyle w:val="2"/>
              <w:rPr>
                <w:szCs w:val="24"/>
              </w:rPr>
            </w:pPr>
            <w:r w:rsidRPr="009547DD">
              <w:rPr>
                <w:szCs w:val="24"/>
              </w:rPr>
              <w:t>Тип коммуникаций</w:t>
            </w:r>
          </w:p>
        </w:tc>
        <w:tc>
          <w:tcPr>
            <w:tcW w:w="2414" w:type="pct"/>
          </w:tcPr>
          <w:p w:rsidR="005D7E24" w:rsidRPr="009547DD" w:rsidRDefault="005D7E24" w:rsidP="00D61FA8">
            <w:pPr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Наличие (есть, нет)</w:t>
            </w: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Автодорога (тип, покрытие, протяженность и т.д.)</w:t>
            </w:r>
          </w:p>
        </w:tc>
        <w:tc>
          <w:tcPr>
            <w:tcW w:w="241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proofErr w:type="gramStart"/>
            <w:r w:rsidRPr="009547DD">
              <w:rPr>
                <w:rFonts w:ascii="Times New Roman" w:hAnsi="Times New Roman"/>
                <w:spacing w:val="-2"/>
              </w:rPr>
              <w:t>Ж</w:t>
            </w:r>
            <w:proofErr w:type="gramEnd"/>
            <w:r w:rsidRPr="009547DD">
              <w:rPr>
                <w:rFonts w:ascii="Times New Roman" w:hAnsi="Times New Roman"/>
                <w:spacing w:val="-2"/>
              </w:rPr>
              <w:t>/д. ветка (</w:t>
            </w:r>
            <w:r w:rsidRPr="009547DD">
              <w:rPr>
                <w:rFonts w:ascii="Times New Roman" w:hAnsi="Times New Roman"/>
                <w:spacing w:val="-3"/>
              </w:rPr>
              <w:t>тип, протяженность и т.д.)</w:t>
            </w:r>
          </w:p>
        </w:tc>
        <w:tc>
          <w:tcPr>
            <w:tcW w:w="241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Сети телекоммуникаций (телефон, интернет, иное)</w:t>
            </w:r>
          </w:p>
        </w:tc>
        <w:tc>
          <w:tcPr>
            <w:tcW w:w="241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pStyle w:val="6"/>
        <w:ind w:left="0"/>
        <w:rPr>
          <w:b w:val="0"/>
          <w:bCs w:val="0"/>
          <w:spacing w:val="0"/>
          <w:szCs w:val="24"/>
        </w:rPr>
      </w:pPr>
    </w:p>
    <w:p w:rsidR="005D7E24" w:rsidRPr="009547DD" w:rsidRDefault="005D7E24" w:rsidP="005D7E24">
      <w:pPr>
        <w:rPr>
          <w:rFonts w:ascii="Times New Roman" w:hAnsi="Times New Roman"/>
        </w:rPr>
      </w:pPr>
    </w:p>
    <w:p w:rsidR="005D7E24" w:rsidRPr="009547DD" w:rsidRDefault="005D7E24" w:rsidP="005D7E24">
      <w:pPr>
        <w:pStyle w:val="6"/>
        <w:rPr>
          <w:szCs w:val="24"/>
        </w:rPr>
      </w:pPr>
      <w:r w:rsidRPr="009547DD">
        <w:rPr>
          <w:szCs w:val="24"/>
        </w:rPr>
        <w:t>Характеристика инженерной инфраструктуры</w:t>
      </w:r>
    </w:p>
    <w:p w:rsidR="005D7E24" w:rsidRPr="009547DD" w:rsidRDefault="005D7E24" w:rsidP="005D7E24">
      <w:pPr>
        <w:spacing w:line="228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1994"/>
        <w:gridCol w:w="1245"/>
        <w:gridCol w:w="1837"/>
        <w:gridCol w:w="2318"/>
        <w:gridCol w:w="1698"/>
        <w:gridCol w:w="1329"/>
      </w:tblGrid>
      <w:tr w:rsidR="005D7E24" w:rsidRPr="009547DD" w:rsidTr="00D61FA8">
        <w:trPr>
          <w:cantSplit/>
          <w:trHeight w:val="290"/>
        </w:trPr>
        <w:tc>
          <w:tcPr>
            <w:tcW w:w="677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Вид инфраструктуры</w:t>
            </w:r>
          </w:p>
        </w:tc>
        <w:tc>
          <w:tcPr>
            <w:tcW w:w="421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Ед. измерения</w:t>
            </w:r>
          </w:p>
        </w:tc>
        <w:tc>
          <w:tcPr>
            <w:tcW w:w="1028" w:type="pct"/>
            <w:vAlign w:val="center"/>
          </w:tcPr>
          <w:p w:rsidR="005D7E24" w:rsidRPr="009547DD" w:rsidRDefault="005D7E24" w:rsidP="00D61FA8">
            <w:pPr>
              <w:pStyle w:val="5"/>
              <w:rPr>
                <w:i w:val="0"/>
                <w:iCs w:val="0"/>
              </w:rPr>
            </w:pPr>
            <w:r w:rsidRPr="009547DD">
              <w:rPr>
                <w:i w:val="0"/>
                <w:iCs w:val="0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728" w:type="pct"/>
            <w:vAlign w:val="center"/>
          </w:tcPr>
          <w:p w:rsidR="005D7E24" w:rsidRPr="009547DD" w:rsidRDefault="005D7E24" w:rsidP="00D61FA8">
            <w:pPr>
              <w:pStyle w:val="3"/>
              <w:spacing w:line="228" w:lineRule="auto"/>
              <w:ind w:left="-138"/>
              <w:rPr>
                <w:szCs w:val="24"/>
              </w:rPr>
            </w:pPr>
            <w:r w:rsidRPr="009547DD">
              <w:rPr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1319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Тариф на подключение</w:t>
            </w:r>
          </w:p>
        </w:tc>
        <w:tc>
          <w:tcPr>
            <w:tcW w:w="826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Поставщики услуг (с указанием  контактной информации)</w:t>
            </w: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куб. м/час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4"/>
              </w:rPr>
              <w:t>Электроснабжение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Квт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b/>
                <w:bCs/>
                <w:color w:val="292F34"/>
                <w:shd w:val="clear" w:color="auto" w:fill="EFF1F2"/>
              </w:rPr>
            </w:pP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Водоснабжение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куб. м/год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4"/>
              </w:rPr>
              <w:t>Водоотведение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куб. м/год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4"/>
              </w:rPr>
              <w:t>Отопление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Гкал/час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</w:tbl>
    <w:p w:rsidR="005D7E24" w:rsidRPr="009547DD" w:rsidRDefault="005D7E24" w:rsidP="005D7E24">
      <w:pPr>
        <w:spacing w:line="228" w:lineRule="auto"/>
        <w:rPr>
          <w:rFonts w:ascii="Times New Roman" w:hAnsi="Times New Roman"/>
          <w:b/>
        </w:rPr>
      </w:pPr>
    </w:p>
    <w:p w:rsidR="005D7E24" w:rsidRPr="009547DD" w:rsidRDefault="005D7E24" w:rsidP="005D7E24">
      <w:pPr>
        <w:spacing w:line="228" w:lineRule="auto"/>
        <w:rPr>
          <w:rFonts w:ascii="Times New Roman" w:hAnsi="Times New Roman"/>
          <w:b/>
        </w:rPr>
      </w:pPr>
      <w:r w:rsidRPr="009547DD">
        <w:rPr>
          <w:rFonts w:ascii="Times New Roman" w:hAnsi="Times New Roman"/>
          <w:b/>
        </w:rPr>
        <w:t>Трудовые ресурсы</w:t>
      </w:r>
    </w:p>
    <w:p w:rsidR="005D7E24" w:rsidRPr="009547DD" w:rsidRDefault="005D7E24" w:rsidP="005D7E24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5390"/>
        <w:gridCol w:w="5031"/>
      </w:tblGrid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pacing w:val="-1"/>
              </w:rPr>
            </w:pPr>
            <w:r w:rsidRPr="009547DD">
              <w:rPr>
                <w:rFonts w:ascii="Times New Roman" w:hAnsi="Times New Roman"/>
              </w:rPr>
              <w:lastRenderedPageBreak/>
              <w:t>Численность трудоспособного населения ближайшего населенного пункта</w:t>
            </w:r>
          </w:p>
        </w:tc>
        <w:tc>
          <w:tcPr>
            <w:tcW w:w="2414" w:type="pct"/>
          </w:tcPr>
          <w:p w:rsidR="005D7E24" w:rsidRPr="009547DD" w:rsidRDefault="009547DD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 </w:t>
            </w: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Численность трудоспособного населения </w:t>
            </w:r>
            <w:r w:rsidRPr="009547DD">
              <w:rPr>
                <w:rFonts w:ascii="Times New Roman" w:hAnsi="Times New Roman"/>
                <w:spacing w:val="-2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414" w:type="pct"/>
          </w:tcPr>
          <w:p w:rsidR="005D7E24" w:rsidRPr="009547DD" w:rsidRDefault="009547DD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 </w:t>
            </w: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</w:rPr>
              <w:t>Численность трудоспособного населения соседних</w:t>
            </w:r>
            <w:r w:rsidRPr="009547DD">
              <w:rPr>
                <w:rFonts w:ascii="Times New Roman" w:hAnsi="Times New Roman"/>
                <w:spacing w:val="-2"/>
              </w:rPr>
              <w:t xml:space="preserve"> муниципальных образований</w:t>
            </w:r>
          </w:p>
        </w:tc>
        <w:tc>
          <w:tcPr>
            <w:tcW w:w="2414" w:type="pct"/>
          </w:tcPr>
          <w:p w:rsidR="005D7E24" w:rsidRPr="009547DD" w:rsidRDefault="009547DD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 </w:t>
            </w:r>
          </w:p>
        </w:tc>
      </w:tr>
    </w:tbl>
    <w:p w:rsidR="005D7E24" w:rsidRPr="009547DD" w:rsidRDefault="005D7E24" w:rsidP="005D7E24">
      <w:pPr>
        <w:rPr>
          <w:rFonts w:ascii="Times New Roman" w:hAnsi="Times New Roman"/>
        </w:rPr>
      </w:pPr>
    </w:p>
    <w:p w:rsidR="005D7E24" w:rsidRPr="009547DD" w:rsidRDefault="005D7E24" w:rsidP="005D7E24">
      <w:pPr>
        <w:rPr>
          <w:rFonts w:ascii="Times New Roman" w:hAnsi="Times New Roman"/>
        </w:rPr>
      </w:pPr>
    </w:p>
    <w:p w:rsidR="00642D7A" w:rsidRPr="00636176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642D7A" w:rsidRPr="00636176" w:rsidSect="00910F33">
      <w:headerReference w:type="default" r:id="rId9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CD" w:rsidRDefault="007D23CD" w:rsidP="00151E3D">
      <w:pPr>
        <w:spacing w:after="0" w:line="240" w:lineRule="auto"/>
      </w:pPr>
      <w:r>
        <w:separator/>
      </w:r>
    </w:p>
  </w:endnote>
  <w:endnote w:type="continuationSeparator" w:id="0">
    <w:p w:rsidR="007D23CD" w:rsidRDefault="007D23CD" w:rsidP="0015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CD" w:rsidRDefault="007D23CD" w:rsidP="00151E3D">
      <w:pPr>
        <w:spacing w:after="0" w:line="240" w:lineRule="auto"/>
      </w:pPr>
      <w:r>
        <w:separator/>
      </w:r>
    </w:p>
  </w:footnote>
  <w:footnote w:type="continuationSeparator" w:id="0">
    <w:p w:rsidR="007D23CD" w:rsidRDefault="007D23CD" w:rsidP="0015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3D" w:rsidRDefault="00151E3D">
    <w:pPr>
      <w:pStyle w:val="a8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74D5A1"/>
    <w:multiLevelType w:val="hybridMultilevel"/>
    <w:tmpl w:val="6A4DC9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0E2AE9"/>
    <w:multiLevelType w:val="hybridMultilevel"/>
    <w:tmpl w:val="CCBFF6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CE58149"/>
    <w:multiLevelType w:val="hybridMultilevel"/>
    <w:tmpl w:val="B8F98B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5F55713"/>
    <w:multiLevelType w:val="hybridMultilevel"/>
    <w:tmpl w:val="9F565D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859"/>
    <w:rsid w:val="00052742"/>
    <w:rsid w:val="00061C5F"/>
    <w:rsid w:val="00094AEA"/>
    <w:rsid w:val="00107018"/>
    <w:rsid w:val="00130E1D"/>
    <w:rsid w:val="00143AF5"/>
    <w:rsid w:val="00150AD3"/>
    <w:rsid w:val="00151E3D"/>
    <w:rsid w:val="00210BFE"/>
    <w:rsid w:val="00217CA2"/>
    <w:rsid w:val="0028163D"/>
    <w:rsid w:val="002B3D35"/>
    <w:rsid w:val="002D46D9"/>
    <w:rsid w:val="00370DD3"/>
    <w:rsid w:val="003A0A5E"/>
    <w:rsid w:val="003D5859"/>
    <w:rsid w:val="003E45AD"/>
    <w:rsid w:val="00432512"/>
    <w:rsid w:val="0057234C"/>
    <w:rsid w:val="005B793D"/>
    <w:rsid w:val="005D7E24"/>
    <w:rsid w:val="005F11FA"/>
    <w:rsid w:val="00636176"/>
    <w:rsid w:val="00642D7A"/>
    <w:rsid w:val="00667E08"/>
    <w:rsid w:val="007356E6"/>
    <w:rsid w:val="00781F20"/>
    <w:rsid w:val="007C7C41"/>
    <w:rsid w:val="007D23CD"/>
    <w:rsid w:val="007D7E05"/>
    <w:rsid w:val="0084258B"/>
    <w:rsid w:val="00885E49"/>
    <w:rsid w:val="00910F33"/>
    <w:rsid w:val="00952CF5"/>
    <w:rsid w:val="009547DD"/>
    <w:rsid w:val="009A3549"/>
    <w:rsid w:val="009A7603"/>
    <w:rsid w:val="009B0805"/>
    <w:rsid w:val="00A05943"/>
    <w:rsid w:val="00A841A2"/>
    <w:rsid w:val="00AB30A2"/>
    <w:rsid w:val="00BA12BD"/>
    <w:rsid w:val="00BC6ECD"/>
    <w:rsid w:val="00C23010"/>
    <w:rsid w:val="00D4538D"/>
    <w:rsid w:val="00D86791"/>
    <w:rsid w:val="00DC3924"/>
    <w:rsid w:val="00DD7163"/>
    <w:rsid w:val="00DF6E93"/>
    <w:rsid w:val="00E3278C"/>
    <w:rsid w:val="00E64DF2"/>
    <w:rsid w:val="00F06C0D"/>
    <w:rsid w:val="00F52A44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59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D7E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4"/>
    </w:rPr>
  </w:style>
  <w:style w:type="paragraph" w:styleId="2">
    <w:name w:val="heading 2"/>
    <w:basedOn w:val="a"/>
    <w:next w:val="a"/>
    <w:link w:val="20"/>
    <w:qFormat/>
    <w:rsid w:val="005D7E24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pacing w:val="-4"/>
      <w:sz w:val="24"/>
    </w:rPr>
  </w:style>
  <w:style w:type="paragraph" w:styleId="3">
    <w:name w:val="heading 3"/>
    <w:basedOn w:val="a"/>
    <w:next w:val="a"/>
    <w:link w:val="30"/>
    <w:qFormat/>
    <w:rsid w:val="005D7E24"/>
    <w:pPr>
      <w:keepNext/>
      <w:shd w:val="clear" w:color="auto" w:fill="FFFFFF"/>
      <w:spacing w:after="0" w:line="240" w:lineRule="auto"/>
      <w:ind w:left="312"/>
      <w:jc w:val="center"/>
      <w:outlineLvl w:val="2"/>
    </w:pPr>
    <w:rPr>
      <w:rFonts w:ascii="Times New Roman" w:eastAsia="Times New Roman" w:hAnsi="Times New Roman"/>
      <w:b/>
      <w:bCs/>
      <w:spacing w:val="-3"/>
      <w:sz w:val="24"/>
    </w:rPr>
  </w:style>
  <w:style w:type="paragraph" w:styleId="4">
    <w:name w:val="heading 4"/>
    <w:basedOn w:val="a"/>
    <w:next w:val="a"/>
    <w:link w:val="40"/>
    <w:qFormat/>
    <w:rsid w:val="005D7E24"/>
    <w:pPr>
      <w:keepNext/>
      <w:spacing w:after="0" w:line="228" w:lineRule="auto"/>
      <w:outlineLvl w:val="3"/>
    </w:pPr>
    <w:rPr>
      <w:rFonts w:ascii="Times New Roman" w:eastAsia="Times New Roman" w:hAnsi="Times New Roman"/>
      <w:i/>
      <w:iCs/>
      <w:spacing w:val="-3"/>
      <w:sz w:val="24"/>
    </w:rPr>
  </w:style>
  <w:style w:type="paragraph" w:styleId="5">
    <w:name w:val="heading 5"/>
    <w:basedOn w:val="a"/>
    <w:next w:val="a"/>
    <w:link w:val="50"/>
    <w:qFormat/>
    <w:rsid w:val="005D7E24"/>
    <w:pPr>
      <w:keepNext/>
      <w:shd w:val="clear" w:color="auto" w:fill="FFFFFF"/>
      <w:spacing w:after="0" w:line="228" w:lineRule="auto"/>
      <w:ind w:left="-138" w:right="-57"/>
      <w:jc w:val="center"/>
      <w:outlineLvl w:val="4"/>
    </w:pPr>
    <w:rPr>
      <w:rFonts w:ascii="Times New Roman" w:eastAsia="Times New Roman" w:hAnsi="Times New Roman"/>
      <w:b/>
      <w:bCs/>
      <w:i/>
      <w:iCs/>
      <w:spacing w:val="-4"/>
      <w:sz w:val="24"/>
      <w:szCs w:val="24"/>
    </w:rPr>
  </w:style>
  <w:style w:type="paragraph" w:styleId="6">
    <w:name w:val="heading 6"/>
    <w:basedOn w:val="a"/>
    <w:next w:val="a"/>
    <w:link w:val="60"/>
    <w:qFormat/>
    <w:rsid w:val="005D7E24"/>
    <w:pPr>
      <w:keepNext/>
      <w:shd w:val="clear" w:color="auto" w:fill="FFFFFF"/>
      <w:spacing w:after="0" w:line="228" w:lineRule="auto"/>
      <w:ind w:left="192"/>
      <w:outlineLvl w:val="5"/>
    </w:pPr>
    <w:rPr>
      <w:rFonts w:ascii="Times New Roman" w:eastAsia="Times New Roman" w:hAnsi="Times New Roman"/>
      <w:b/>
      <w:bCs/>
      <w:spacing w:val="-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5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D5859"/>
    <w:rPr>
      <w:rFonts w:ascii="Times New Roman" w:hAnsi="Times New Roman" w:cs="Times New Roman" w:hint="default"/>
      <w:color w:val="000080"/>
      <w:u w:val="single"/>
    </w:rPr>
  </w:style>
  <w:style w:type="paragraph" w:styleId="a4">
    <w:name w:val="No Spacing"/>
    <w:uiPriority w:val="1"/>
    <w:qFormat/>
    <w:rsid w:val="003D5859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8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D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36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51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1E3D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51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51E3D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5D7E24"/>
    <w:rPr>
      <w:rFonts w:ascii="Times New Roman" w:eastAsia="Times New Roman" w:hAnsi="Times New Roman" w:cs="Times New Roman"/>
      <w:b/>
      <w:bCs/>
      <w:spacing w:val="4"/>
      <w:lang w:eastAsia="ru-RU"/>
    </w:rPr>
  </w:style>
  <w:style w:type="character" w:customStyle="1" w:styleId="20">
    <w:name w:val="Заголовок 2 Знак"/>
    <w:basedOn w:val="a0"/>
    <w:link w:val="2"/>
    <w:rsid w:val="005D7E24"/>
    <w:rPr>
      <w:rFonts w:ascii="Times New Roman" w:eastAsia="Times New Roman" w:hAnsi="Times New Roman" w:cs="Times New Roman"/>
      <w:b/>
      <w:bCs/>
      <w:spacing w:val="-4"/>
      <w:sz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5D7E24"/>
    <w:rPr>
      <w:rFonts w:ascii="Times New Roman" w:eastAsia="Times New Roman" w:hAnsi="Times New Roman" w:cs="Times New Roman"/>
      <w:b/>
      <w:bCs/>
      <w:spacing w:val="-3"/>
      <w:sz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5D7E24"/>
    <w:rPr>
      <w:rFonts w:ascii="Times New Roman" w:eastAsia="Times New Roman" w:hAnsi="Times New Roman" w:cs="Times New Roman"/>
      <w:i/>
      <w:iCs/>
      <w:spacing w:val="-3"/>
      <w:sz w:val="24"/>
      <w:lang w:eastAsia="ru-RU"/>
    </w:rPr>
  </w:style>
  <w:style w:type="character" w:customStyle="1" w:styleId="50">
    <w:name w:val="Заголовок 5 Знак"/>
    <w:basedOn w:val="a0"/>
    <w:link w:val="5"/>
    <w:rsid w:val="005D7E24"/>
    <w:rPr>
      <w:rFonts w:ascii="Times New Roman" w:eastAsia="Times New Roman" w:hAnsi="Times New Roman" w:cs="Times New Roman"/>
      <w:b/>
      <w:bCs/>
      <w:i/>
      <w:iCs/>
      <w:spacing w:val="-4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5D7E24"/>
    <w:rPr>
      <w:rFonts w:ascii="Times New Roman" w:eastAsia="Times New Roman" w:hAnsi="Times New Roman" w:cs="Times New Roman"/>
      <w:b/>
      <w:bCs/>
      <w:spacing w:val="-3"/>
      <w:sz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2</cp:revision>
  <cp:lastPrinted>2025-03-26T07:44:00Z</cp:lastPrinted>
  <dcterms:created xsi:type="dcterms:W3CDTF">2025-10-21T11:52:00Z</dcterms:created>
  <dcterms:modified xsi:type="dcterms:W3CDTF">2025-10-21T11:52:00Z</dcterms:modified>
</cp:coreProperties>
</file>