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166F06" w:rsidTr="00166F06">
        <w:trPr>
          <w:jc w:val="right"/>
        </w:trPr>
        <w:tc>
          <w:tcPr>
            <w:tcW w:w="4503" w:type="dxa"/>
            <w:hideMark/>
          </w:tcPr>
          <w:p w:rsidR="00166F06" w:rsidRDefault="00166F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Приложение № 1 </w:t>
            </w:r>
          </w:p>
          <w:p w:rsidR="00166F06" w:rsidRDefault="00166F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 постановлению Администрации муниципального образования «Темкинский </w:t>
            </w:r>
            <w:r w:rsidR="0055541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Смоленской области </w:t>
            </w:r>
          </w:p>
          <w:p w:rsidR="00166F06" w:rsidRPr="002D48DB" w:rsidRDefault="00166F06" w:rsidP="002D48DB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</w:t>
            </w:r>
            <w:r w:rsidR="002D48D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12.02.2026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№ </w:t>
            </w:r>
            <w:r w:rsidR="002D48D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78</w:t>
            </w:r>
          </w:p>
        </w:tc>
      </w:tr>
    </w:tbl>
    <w:p w:rsidR="00860E0A" w:rsidRDefault="00860E0A" w:rsidP="00166F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F06" w:rsidRDefault="00166F06" w:rsidP="00166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166F06" w:rsidRDefault="00166F06" w:rsidP="00166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(«Дорожная карта») по снижению рисков нарушения антимонопольного законодательства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риски) Администрации муниципального образования «</w:t>
      </w:r>
      <w:r w:rsidR="0055541E" w:rsidRPr="0055541E">
        <w:rPr>
          <w:rFonts w:ascii="Times New Roman" w:hAnsi="Times New Roman" w:cs="Times New Roman"/>
          <w:b/>
          <w:sz w:val="28"/>
          <w:szCs w:val="28"/>
        </w:rPr>
        <w:t>Темкинский муниципальный округ</w:t>
      </w:r>
      <w:r>
        <w:rPr>
          <w:rFonts w:ascii="Times New Roman" w:hAnsi="Times New Roman" w:cs="Times New Roman"/>
          <w:b/>
          <w:sz w:val="28"/>
          <w:szCs w:val="28"/>
        </w:rPr>
        <w:t>» Смоленской области на 202</w:t>
      </w:r>
      <w:r w:rsidR="0055541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66F06" w:rsidRDefault="00166F06" w:rsidP="00166F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623"/>
        <w:gridCol w:w="3628"/>
        <w:gridCol w:w="1895"/>
        <w:gridCol w:w="3034"/>
        <w:gridCol w:w="54"/>
        <w:gridCol w:w="5616"/>
      </w:tblGrid>
      <w:tr w:rsidR="00166F06" w:rsidTr="00166F0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Наименование мероприятия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Ответственный исполнитель</w:t>
            </w:r>
          </w:p>
        </w:tc>
        <w:tc>
          <w:tcPr>
            <w:tcW w:w="5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Ожидаемый результат</w:t>
            </w:r>
          </w:p>
        </w:tc>
      </w:tr>
      <w:tr w:rsidR="00166F06" w:rsidTr="00166F0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166F06" w:rsidTr="00166F06">
        <w:tc>
          <w:tcPr>
            <w:tcW w:w="148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 w:rsidP="00985C6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Анализ выявленных в Администрации муниципального образования «</w:t>
            </w:r>
            <w:r w:rsidR="0055541E" w:rsidRPr="0055541E">
              <w:rPr>
                <w:rFonts w:ascii="Times New Roman" w:hAnsi="Times New Roman" w:cs="Times New Roman"/>
                <w:b/>
                <w:lang w:eastAsia="en-US"/>
              </w:rPr>
              <w:t>Темкинский муниципальный округ</w:t>
            </w:r>
            <w:r>
              <w:rPr>
                <w:rFonts w:ascii="Times New Roman" w:hAnsi="Times New Roman" w:cs="Times New Roman"/>
                <w:b/>
                <w:lang w:eastAsia="en-US"/>
              </w:rPr>
              <w:t>» Смоленской области (далее – Администрация) нарушений антимонопольного законодательства за предыдущие 3 года (наличие предостережений, предупреждений, штрафов, жалоб</w:t>
            </w:r>
            <w:proofErr w:type="gramEnd"/>
          </w:p>
        </w:tc>
      </w:tr>
      <w:tr w:rsidR="00166F06" w:rsidTr="00166F0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Сбор сведений в структурных подразделениях </w:t>
            </w:r>
            <w:r w:rsidR="0055541E">
              <w:rPr>
                <w:rFonts w:ascii="Times New Roman" w:hAnsi="Times New Roman" w:cs="Times New Roman"/>
                <w:lang w:eastAsia="en-US"/>
              </w:rPr>
              <w:t>Администрации,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 наличии выявленных контрольными органами нарушений антимонопольного законодательства за предыдущие 3 года (наличие предостережений, предупреждений, штрафов, жалоб, возбужденных дел)</w:t>
            </w:r>
            <w:proofErr w:type="gramEnd"/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Уполномоченное  подразделение, ответственное за функционирование антимонопольного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комплаенса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 Администрации (далее – Уполномоченное подразделение), структурные подразделения Администрации (в части касающейся</w:t>
            </w:r>
            <w:proofErr w:type="gramEnd"/>
          </w:p>
        </w:tc>
        <w:tc>
          <w:tcPr>
            <w:tcW w:w="5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Провести мониторинг наличия/отсутствия в структурных подразделениях Администрации выявленных контрольными органами нарушений антимонопольного законодательства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предыдущие 3 года</w:t>
            </w:r>
          </w:p>
        </w:tc>
      </w:tr>
      <w:tr w:rsidR="00166F06" w:rsidTr="00166F0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Составление перечня выявленных в Администрации нарушений антимонопольного законодательства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 w:rsidP="00997D5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Декабрь 202</w:t>
            </w:r>
            <w:r w:rsidR="0055541E">
              <w:rPr>
                <w:rFonts w:ascii="Times New Roman" w:hAnsi="Times New Roman" w:cs="Times New Roman"/>
                <w:lang w:eastAsia="en-US"/>
              </w:rPr>
              <w:t xml:space="preserve">6 </w:t>
            </w:r>
            <w:r>
              <w:rPr>
                <w:rFonts w:ascii="Times New Roman" w:hAnsi="Times New Roman" w:cs="Times New Roman"/>
                <w:lang w:eastAsia="en-US"/>
              </w:rPr>
              <w:t>года</w:t>
            </w:r>
          </w:p>
        </w:tc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Уполномоченное подразделение, структурные подразделения Администрации (в части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касающейся</w:t>
            </w:r>
            <w:proofErr w:type="gramEnd"/>
          </w:p>
        </w:tc>
        <w:tc>
          <w:tcPr>
            <w:tcW w:w="5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Сформировать перечень выявленных нарушений антимонопольного законодательства.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Перечень нарушений антимонопольного законодательства должен содержать сведения о выявленных за последние 3 года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нарушениях законодательства, отдельно по каждому нарушению, и информацию о нарушении (с указанием нарушенной нормы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Администрацией на недопущение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повторного нарушения.</w:t>
            </w:r>
          </w:p>
        </w:tc>
      </w:tr>
      <w:tr w:rsidR="00166F06" w:rsidTr="00166F06">
        <w:tc>
          <w:tcPr>
            <w:tcW w:w="148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 w:rsidP="00985C6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Анализ действующих нормативных правовых актов Администрации на предмет соответствия их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антимонопольному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</w:t>
            </w:r>
          </w:p>
          <w:p w:rsidR="00166F06" w:rsidRDefault="00166F06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законодательству</w:t>
            </w:r>
          </w:p>
        </w:tc>
      </w:tr>
      <w:tr w:rsidR="00166F06" w:rsidTr="00166F0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Разработка исчерпывающего перечня действующих актов Администрации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 w:rsidP="00997D5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Октябрь – ноябрь 202</w:t>
            </w:r>
            <w:r w:rsidR="0055541E">
              <w:rPr>
                <w:rFonts w:ascii="Times New Roman" w:hAnsi="Times New Roman" w:cs="Times New Roman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года</w:t>
            </w:r>
          </w:p>
        </w:tc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Уполномоченное подразделение, структурные подразделения Администрации (в части касающейся)</w:t>
            </w:r>
          </w:p>
        </w:tc>
        <w:tc>
          <w:tcPr>
            <w:tcW w:w="5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Сформировать перечень действующих актов Администрации с приложением текстов таких актов, за исключением актов, содержащих сведения, относящиеся к охраняемой законом тайне</w:t>
            </w:r>
          </w:p>
        </w:tc>
      </w:tr>
      <w:tr w:rsidR="00166F06" w:rsidTr="00166F0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2.2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Размещение на официальном сайте Администрации в информационно - телекоммуникационной сети «Интернет» перечня действующих актов Администрации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 w:rsidP="0055541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Ноябрь 202</w:t>
            </w:r>
            <w:r w:rsidR="0055541E">
              <w:rPr>
                <w:rFonts w:ascii="Times New Roman" w:hAnsi="Times New Roman" w:cs="Times New Roman"/>
                <w:lang w:eastAsia="en-US"/>
              </w:rPr>
              <w:t xml:space="preserve">6 </w:t>
            </w:r>
            <w:r>
              <w:rPr>
                <w:rFonts w:ascii="Times New Roman" w:hAnsi="Times New Roman" w:cs="Times New Roman"/>
                <w:lang w:eastAsia="en-US"/>
              </w:rPr>
              <w:t>года</w:t>
            </w:r>
          </w:p>
        </w:tc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Уполномоченное подразделение, структурные подразделения Администрации (в части касающейся)</w:t>
            </w:r>
          </w:p>
        </w:tc>
        <w:tc>
          <w:tcPr>
            <w:tcW w:w="5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Разместить на официальном сайте Администрации в информационно - телекоммуникационной сети «Интернет» перечень действующих актов Администрации с приложением текстов таких актов, за исключением актов, содержащих сведения, относящиеся к охраняемой законом тайне</w:t>
            </w:r>
          </w:p>
        </w:tc>
      </w:tr>
      <w:tr w:rsidR="00166F06" w:rsidTr="00166F0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2.3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Сбор и анализ представленных гражданами и организациями замечаний и предложений к действующим актам Администрации, размещенным в информационно - телекоммуникационной сети «Интернет» в составе перечня действующих актов Администрации (сбор и анализ представленных замечаний и предложений осуществляется в течение не менее 20 рабочих дней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с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даты размещения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перечня действующих актов Администрации)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 w:rsidP="00997D5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Декабрь 202</w:t>
            </w:r>
            <w:r w:rsidR="0055541E">
              <w:rPr>
                <w:rFonts w:ascii="Times New Roman" w:hAnsi="Times New Roman" w:cs="Times New Roman"/>
                <w:lang w:eastAsia="en-US"/>
              </w:rPr>
              <w:t xml:space="preserve">6 </w:t>
            </w:r>
            <w:r>
              <w:rPr>
                <w:rFonts w:ascii="Times New Roman" w:hAnsi="Times New Roman" w:cs="Times New Roman"/>
                <w:lang w:eastAsia="en-US"/>
              </w:rPr>
              <w:t>года</w:t>
            </w:r>
          </w:p>
        </w:tc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Уполномоченное подразделение, структурные подразделения Администрации (в части касающейся)</w:t>
            </w:r>
          </w:p>
        </w:tc>
        <w:tc>
          <w:tcPr>
            <w:tcW w:w="5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Представление сводной информации Главе муниципального образования «Темкинский район» Смоленской области с обоснованием целесообразности (нецелесообразности) внесения изменений в действующие акты Администрации. Анализ проектов нормативных правовых актов Администрации на предмет соответствия их антимонопольному законодательству</w:t>
            </w:r>
          </w:p>
        </w:tc>
      </w:tr>
      <w:tr w:rsidR="00166F06" w:rsidTr="00166F06">
        <w:tc>
          <w:tcPr>
            <w:tcW w:w="148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 w:rsidP="00985C6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Анализ проектов нормативных правовых актов Администрации на предмет соответствия их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антимонопольному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</w:p>
          <w:p w:rsidR="00166F06" w:rsidRDefault="00166F06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законодательству</w:t>
            </w:r>
          </w:p>
        </w:tc>
      </w:tr>
      <w:tr w:rsidR="00166F06" w:rsidTr="00166F0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3.1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Размещение на официальном сайте Администрации в информационно - телекоммуникационной сети «Интернет» проектов актов Администрации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Структурные подразделения Администрации (в части касающейся)</w:t>
            </w:r>
          </w:p>
        </w:tc>
        <w:tc>
          <w:tcPr>
            <w:tcW w:w="5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Размещение на официальном сайте Администрации в информационно - телекоммуникационной сети «Интернет» проектов актов Администрации вместе с пояснительными записками об обосновании реализации предлагаемых решений, в том числе об их влиянии на конкуренцию, а также размещение уведомления о начале сбора замечаний и предложений граждан и организаций по вопросу соответствия антимонопольному законодательству проектов актов Администрации</w:t>
            </w:r>
            <w:proofErr w:type="gramEnd"/>
          </w:p>
        </w:tc>
      </w:tr>
      <w:tr w:rsidR="00166F06" w:rsidTr="00166F0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3.2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Сбор и анализ представленных гражданами и организациями замечаний и предложений к проектам актов Администрации, размещенным в информационно - телекоммуникационной сети «Интернет» (сбор и анализ представленных замечаний и предложений осуществляется в течение не менее 5 рабочих дней с даты размещения перечня действующих актов</w:t>
            </w:r>
            <w:proofErr w:type="gramEnd"/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 течение года </w:t>
            </w:r>
          </w:p>
        </w:tc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Уполномоченное подразделение, структурные подразделения Администрации (в части касающейся)</w:t>
            </w:r>
          </w:p>
        </w:tc>
        <w:tc>
          <w:tcPr>
            <w:tcW w:w="5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Представление сводной информации Главе муниципального образования «Темкинский район» Смоленской области о соответствии (несоответствии) проектов актов Администрации антимонопольному законодательству Администрации)</w:t>
            </w:r>
            <w:proofErr w:type="gramEnd"/>
          </w:p>
        </w:tc>
      </w:tr>
      <w:tr w:rsidR="00166F06" w:rsidTr="00166F06">
        <w:tc>
          <w:tcPr>
            <w:tcW w:w="148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4. Мониторинг и анализ практики применения Администрацией антимонопольного законодательства</w:t>
            </w:r>
          </w:p>
        </w:tc>
      </w:tr>
      <w:tr w:rsidR="00166F06" w:rsidTr="00166F0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4.1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Сбор сведений о правоприменительной практике в сфере антимонопольного законодательства в Администрации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Уполномоченное подразделение, структурные подразделения Администрации (в части касающейся)</w:t>
            </w:r>
          </w:p>
        </w:tc>
        <w:tc>
          <w:tcPr>
            <w:tcW w:w="5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Проведение анализа практики применения антимонопольного законодательства Администрацией. Подготовка аналитической справки об изменениях и основных аспектах правоприменительной практики, а также о проблемах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правоприменения</w:t>
            </w:r>
            <w:proofErr w:type="spellEnd"/>
          </w:p>
        </w:tc>
      </w:tr>
      <w:tr w:rsidR="00166F06" w:rsidTr="00166F06">
        <w:tc>
          <w:tcPr>
            <w:tcW w:w="148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 w:rsidP="00985C6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Проведение систематической оценки эффективности разработанных и реализуемых мероприятий по снижению рисков  </w:t>
            </w:r>
          </w:p>
          <w:p w:rsidR="00166F06" w:rsidRDefault="00166F06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нарушения антимонопольного законодательства</w:t>
            </w:r>
          </w:p>
        </w:tc>
      </w:tr>
      <w:tr w:rsidR="00166F06" w:rsidTr="00166F0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5.1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41E" w:rsidRPr="0055541E" w:rsidRDefault="00166F06" w:rsidP="0055541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Проведение оценки рисков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нарушения антимонопольного законодательства в случае их выявления в соответствии с </w:t>
            </w:r>
            <w:r w:rsidR="0055541E">
              <w:rPr>
                <w:rFonts w:ascii="Times New Roman" w:hAnsi="Times New Roman" w:cs="Times New Roman"/>
                <w:lang w:eastAsia="en-US"/>
              </w:rPr>
              <w:t>пунктом 3.4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Положения </w:t>
            </w:r>
            <w:r w:rsidR="0055541E" w:rsidRPr="0055541E">
              <w:rPr>
                <w:rFonts w:ascii="Times New Roman" w:hAnsi="Times New Roman" w:cs="Times New Roman"/>
                <w:lang w:eastAsia="en-US"/>
              </w:rPr>
              <w:t>об организации в Администрации муниципального образования</w:t>
            </w:r>
          </w:p>
          <w:p w:rsidR="00166F06" w:rsidRDefault="0055541E" w:rsidP="0055541E">
            <w:pPr>
              <w:rPr>
                <w:rFonts w:ascii="Times New Roman" w:hAnsi="Times New Roman" w:cs="Times New Roman"/>
                <w:lang w:eastAsia="en-US"/>
              </w:rPr>
            </w:pPr>
            <w:r w:rsidRPr="0055541E">
              <w:rPr>
                <w:rFonts w:ascii="Times New Roman" w:hAnsi="Times New Roman" w:cs="Times New Roman"/>
                <w:lang w:eastAsia="en-US"/>
              </w:rPr>
              <w:t>«Темкинский муниципальный округ» Смоленской области системы внутреннего обеспечения соответствия требованиям ан</w:t>
            </w:r>
            <w:r>
              <w:rPr>
                <w:rFonts w:ascii="Times New Roman" w:hAnsi="Times New Roman" w:cs="Times New Roman"/>
                <w:lang w:eastAsia="en-US"/>
              </w:rPr>
              <w:t xml:space="preserve">тимонопольного законодательства </w:t>
            </w:r>
            <w:r w:rsidRPr="0055541E">
              <w:rPr>
                <w:rFonts w:ascii="Times New Roman" w:hAnsi="Times New Roman" w:cs="Times New Roman"/>
                <w:lang w:eastAsia="en-US"/>
              </w:rPr>
              <w:t xml:space="preserve">(антимонопольный </w:t>
            </w:r>
            <w:proofErr w:type="spellStart"/>
            <w:r w:rsidRPr="0055541E">
              <w:rPr>
                <w:rFonts w:ascii="Times New Roman" w:hAnsi="Times New Roman" w:cs="Times New Roman"/>
                <w:lang w:eastAsia="en-US"/>
              </w:rPr>
              <w:t>комплаенс</w:t>
            </w:r>
            <w:proofErr w:type="spellEnd"/>
            <w:r w:rsidRPr="0055541E">
              <w:rPr>
                <w:rFonts w:ascii="Times New Roman" w:hAnsi="Times New Roman" w:cs="Times New Roman"/>
                <w:lang w:eastAsia="en-US"/>
              </w:rPr>
              <w:t>)</w:t>
            </w:r>
            <w:r w:rsidR="00166F06">
              <w:rPr>
                <w:rFonts w:ascii="Times New Roman" w:hAnsi="Times New Roman" w:cs="Times New Roman"/>
                <w:lang w:eastAsia="en-US"/>
              </w:rPr>
              <w:t xml:space="preserve">, утвержденного Постановлением Администрации муниципального образования «Темкинский </w:t>
            </w:r>
            <w:r>
              <w:rPr>
                <w:rFonts w:ascii="Times New Roman" w:hAnsi="Times New Roman" w:cs="Times New Roman"/>
                <w:lang w:eastAsia="en-US"/>
              </w:rPr>
              <w:t>муниципальный округ</w:t>
            </w:r>
            <w:r w:rsidR="00166F06">
              <w:rPr>
                <w:rFonts w:ascii="Times New Roman" w:hAnsi="Times New Roman" w:cs="Times New Roman"/>
                <w:lang w:eastAsia="en-US"/>
              </w:rPr>
              <w:t>» Смоленской области от 1</w:t>
            </w:r>
            <w:r>
              <w:rPr>
                <w:rFonts w:ascii="Times New Roman" w:hAnsi="Times New Roman" w:cs="Times New Roman"/>
                <w:lang w:eastAsia="en-US"/>
              </w:rPr>
              <w:t>0.02.2026</w:t>
            </w:r>
            <w:r w:rsidR="00166F06">
              <w:rPr>
                <w:rFonts w:ascii="Times New Roman" w:hAnsi="Times New Roman" w:cs="Times New Roman"/>
                <w:lang w:eastAsia="en-US"/>
              </w:rPr>
              <w:t xml:space="preserve">  № </w:t>
            </w:r>
            <w:r>
              <w:rPr>
                <w:rFonts w:ascii="Times New Roman" w:hAnsi="Times New Roman" w:cs="Times New Roman"/>
                <w:lang w:eastAsia="en-US"/>
              </w:rPr>
              <w:t>66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В течение года  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(в случае выявления рисков нарушения антимонопольного законодательства)</w:t>
            </w: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Уполномоченное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подразделение, структурные подразделения Администрации (в части касающейся) 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Составление описания рисков, в которое также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включается оценка причин и условий возникновения рисков</w:t>
            </w:r>
          </w:p>
        </w:tc>
      </w:tr>
      <w:tr w:rsidR="00166F06" w:rsidTr="00166F06">
        <w:tc>
          <w:tcPr>
            <w:tcW w:w="148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        6. Организационные мероприятия</w:t>
            </w:r>
          </w:p>
        </w:tc>
      </w:tr>
      <w:tr w:rsidR="00166F06" w:rsidTr="00166F0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6.1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Организация взаимодействия с Управлением Федеральной антимонопольной службы по Смоленской области по вопросам функционирования системы внутреннего обеспечения соответствия требованиям антимонопольного законодательства (далее –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антимонопольный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 деятельности Администрации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Уполномоченное подразделение</w:t>
            </w:r>
          </w:p>
        </w:tc>
        <w:tc>
          <w:tcPr>
            <w:tcW w:w="5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Обеспечение соответствия деятельности Администрации требованиям антимонопольного законодательства</w:t>
            </w:r>
          </w:p>
        </w:tc>
      </w:tr>
      <w:tr w:rsidR="00166F06" w:rsidTr="00166F0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6.2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Проведение мониторинга исполнения плана мероприятий («дорожной карты») по снижению рисков нарушения антимонопольного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законодательства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 w:rsidP="00E7664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В течение года, подготовка информации – до </w:t>
            </w:r>
            <w:r w:rsidR="00E7664D">
              <w:rPr>
                <w:rFonts w:ascii="Times New Roman" w:hAnsi="Times New Roman" w:cs="Times New Roman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lang w:eastAsia="en-US"/>
              </w:rPr>
              <w:t xml:space="preserve"> февраля 202</w:t>
            </w:r>
            <w:r w:rsidR="00E7664D">
              <w:rPr>
                <w:rFonts w:ascii="Times New Roman" w:hAnsi="Times New Roman" w:cs="Times New Roman"/>
                <w:lang w:eastAsia="en-US"/>
              </w:rPr>
              <w:t xml:space="preserve">6 </w:t>
            </w:r>
            <w:r>
              <w:rPr>
                <w:rFonts w:ascii="Times New Roman" w:hAnsi="Times New Roman" w:cs="Times New Roman"/>
                <w:lang w:eastAsia="en-US"/>
              </w:rPr>
              <w:t>года</w:t>
            </w:r>
          </w:p>
        </w:tc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Уполномоченное подразделение, структурные подразделения Администрации (в части касающейся)</w:t>
            </w:r>
          </w:p>
        </w:tc>
        <w:tc>
          <w:tcPr>
            <w:tcW w:w="5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Подготовка информации об исполнении плана («дорожной карты») по снижению рисков нарушения антимонопольного законодательства мероприятий </w:t>
            </w:r>
          </w:p>
        </w:tc>
      </w:tr>
      <w:tr w:rsidR="00166F06" w:rsidTr="00166F0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6.3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Проведение расчета ключевых показателей эффективности функционирования антимонопольного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комплаенса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деятельности Администрации, утвержденных настоящим Постановлением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 w:rsidP="00997D5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марта 202</w:t>
            </w:r>
            <w:r w:rsidR="00E7664D">
              <w:rPr>
                <w:rFonts w:ascii="Times New Roman" w:hAnsi="Times New Roman" w:cs="Times New Roman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года</w:t>
            </w:r>
          </w:p>
        </w:tc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E7664D" w:rsidP="00E7664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Отдел экономики, имущества и комплексного развития</w:t>
            </w:r>
            <w:r w:rsidR="00166F06">
              <w:rPr>
                <w:rFonts w:ascii="Times New Roman" w:hAnsi="Times New Roman" w:cs="Times New Roman"/>
                <w:lang w:eastAsia="en-US"/>
              </w:rPr>
              <w:t xml:space="preserve">, Уполномоченное подразделение, структурные подразделения Администрации (в части касающейся) </w:t>
            </w:r>
          </w:p>
        </w:tc>
        <w:tc>
          <w:tcPr>
            <w:tcW w:w="5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Подготовка информации о достижении значений ключевых показателей эффективности функционирования антимонопольного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комплаенса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деятельности Администрации</w:t>
            </w:r>
          </w:p>
        </w:tc>
      </w:tr>
      <w:tr w:rsidR="00166F06" w:rsidTr="00166F0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6.4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Подготовка проекта доклада об антимонопольном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комплаенсе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деятельности Администрации, содержащего информацию: - о результатах проведенной оценки рисков нарушения Администрацией антимонопольного законодательства - об исполнении мероприятий по снижению рисков нарушения Администрацией антимонопольного законодательства - о достижении ключевых показателей эффективности антимонопольного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комплаенса</w:t>
            </w:r>
            <w:proofErr w:type="spellEnd"/>
            <w:proofErr w:type="gramEnd"/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 w:rsidP="00997D5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марта 202</w:t>
            </w:r>
            <w:r w:rsidR="00E7664D">
              <w:rPr>
                <w:rFonts w:ascii="Times New Roman" w:hAnsi="Times New Roman" w:cs="Times New Roman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года</w:t>
            </w:r>
          </w:p>
        </w:tc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E7664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Отдел экономики, имущества и комплексного развития</w:t>
            </w:r>
            <w:r w:rsidR="00166F06">
              <w:rPr>
                <w:rFonts w:ascii="Times New Roman" w:hAnsi="Times New Roman" w:cs="Times New Roman"/>
                <w:lang w:eastAsia="en-US"/>
              </w:rPr>
              <w:t xml:space="preserve">, Уполномоченное подразделение, структурные подразделения Администрации (в части касающейся) </w:t>
            </w:r>
          </w:p>
        </w:tc>
        <w:tc>
          <w:tcPr>
            <w:tcW w:w="5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Направление проекта доклада об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антимонопольном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комплаенсе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деятельности Администрации на рассмотрение и утверждение в Комиссию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«Темкинский район» Смоленской области (антимонопольному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комплаенсу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166F06" w:rsidTr="00166F0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6.5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 w:rsidP="00E7664D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Размещение утвержденного Комиссией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«Темкинский </w:t>
            </w:r>
            <w:r w:rsidR="00E7664D">
              <w:rPr>
                <w:rFonts w:ascii="Times New Roman" w:hAnsi="Times New Roman" w:cs="Times New Roman"/>
                <w:lang w:eastAsia="en-US"/>
              </w:rPr>
              <w:t>муниципальный округ</w:t>
            </w:r>
            <w:r>
              <w:rPr>
                <w:rFonts w:ascii="Times New Roman" w:hAnsi="Times New Roman" w:cs="Times New Roman"/>
                <w:lang w:eastAsia="en-US"/>
              </w:rPr>
              <w:t xml:space="preserve">» Смоленской области (антимонопольному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комплаенсу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) доклада об антимонопольном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lastRenderedPageBreak/>
              <w:t>комплаенсе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на официальном сайте Администрации в информационно-телекоммуникационной сети «Интернет»</w:t>
            </w:r>
            <w:proofErr w:type="gramEnd"/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В течение 10 дней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 даты утверждения</w:t>
            </w:r>
            <w:proofErr w:type="gramEnd"/>
          </w:p>
        </w:tc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E7664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Отдел экономики, имущества и комплексного развития</w:t>
            </w:r>
          </w:p>
        </w:tc>
        <w:tc>
          <w:tcPr>
            <w:tcW w:w="5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Обеспечение соответствия деятельности Администрации требованиям антимонопольного законодательства. Размещение утвержденного доклада об антимонопольном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комплаенсе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на официальном сайте Администрации в информационно-телекоммуникационной сети «Интернет»</w:t>
            </w:r>
          </w:p>
        </w:tc>
      </w:tr>
    </w:tbl>
    <w:p w:rsidR="00166F06" w:rsidRDefault="00166F06" w:rsidP="00166F06">
      <w:pPr>
        <w:widowControl/>
        <w:rPr>
          <w:rFonts w:ascii="Times New Roman" w:hAnsi="Times New Roman" w:cs="Times New Roman"/>
          <w:sz w:val="28"/>
          <w:szCs w:val="28"/>
        </w:rPr>
        <w:sectPr w:rsidR="00166F06" w:rsidSect="006C5BB0">
          <w:headerReference w:type="default" r:id="rId8"/>
          <w:pgSz w:w="16488" w:h="11563" w:orient="landscape"/>
          <w:pgMar w:top="567" w:right="1134" w:bottom="1134" w:left="1134" w:header="709" w:footer="709" w:gutter="0"/>
          <w:pgNumType w:start="3"/>
          <w:cols w:space="720"/>
        </w:sect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166F06" w:rsidTr="00166F06">
        <w:trPr>
          <w:jc w:val="right"/>
        </w:trPr>
        <w:tc>
          <w:tcPr>
            <w:tcW w:w="4644" w:type="dxa"/>
            <w:hideMark/>
          </w:tcPr>
          <w:p w:rsidR="00166F06" w:rsidRDefault="00166F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Приложение № 2 </w:t>
            </w:r>
          </w:p>
          <w:p w:rsidR="00166F06" w:rsidRDefault="00166F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 постановлению Администрации муниципального образования «Темкинский </w:t>
            </w:r>
            <w:r w:rsidR="00E766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Смоленской области </w:t>
            </w:r>
          </w:p>
          <w:p w:rsidR="00166F06" w:rsidRPr="00E414FE" w:rsidRDefault="00166F06" w:rsidP="00E414FE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 </w:t>
            </w:r>
            <w:r w:rsidR="00E414F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12.02.2026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№   </w:t>
            </w:r>
            <w:r w:rsidR="00E414F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78</w:t>
            </w:r>
          </w:p>
        </w:tc>
      </w:tr>
    </w:tbl>
    <w:p w:rsidR="00166F06" w:rsidRDefault="00166F06" w:rsidP="00166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6F06" w:rsidRDefault="00166F06" w:rsidP="00166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6F06" w:rsidRDefault="00166F06" w:rsidP="00166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эффективности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антимонопольного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</w:p>
    <w:p w:rsidR="00166F06" w:rsidRDefault="00166F06" w:rsidP="00166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«Темкинский </w:t>
      </w:r>
      <w:r w:rsidR="00E7664D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b/>
          <w:sz w:val="28"/>
          <w:szCs w:val="28"/>
        </w:rPr>
        <w:t>» Смоленской области на 202</w:t>
      </w:r>
      <w:r w:rsidR="00E7664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66F06" w:rsidRDefault="00166F06" w:rsidP="00166F0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2174"/>
        <w:gridCol w:w="2887"/>
        <w:gridCol w:w="2888"/>
      </w:tblGrid>
      <w:tr w:rsidR="00166F06" w:rsidTr="00166F0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Ответственный исполнитель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 w:rsidP="0064301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в 202</w:t>
            </w:r>
            <w:r w:rsidR="00D82AF2">
              <w:rPr>
                <w:rFonts w:ascii="Times New Roman" w:hAnsi="Times New Roman" w:cs="Times New Roman"/>
                <w:lang w:eastAsia="en-US"/>
              </w:rPr>
              <w:t>4</w:t>
            </w:r>
            <w:r w:rsidR="00243FD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году</w:t>
            </w:r>
          </w:p>
        </w:tc>
      </w:tr>
      <w:tr w:rsidR="00166F06" w:rsidTr="00166F0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Коэффициент снижения количества нарушений антимонопольного законодательства со стороны Администрации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Уполномоченное подразделение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  <w:tr w:rsidR="00166F06" w:rsidTr="00166F0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 w:rsidP="00E7664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Доля проектов нормативных правовых актов Администрации </w:t>
            </w:r>
            <w:r w:rsidR="00E7664D">
              <w:rPr>
                <w:rFonts w:ascii="Times New Roman" w:hAnsi="Times New Roman" w:cs="Times New Roman"/>
                <w:lang w:eastAsia="en-US"/>
              </w:rPr>
              <w:t>округа</w:t>
            </w:r>
            <w:r>
              <w:rPr>
                <w:rFonts w:ascii="Times New Roman" w:hAnsi="Times New Roman" w:cs="Times New Roman"/>
                <w:lang w:eastAsia="en-US"/>
              </w:rPr>
              <w:t>, в которых выявлены риски нарушения антимонопольного Законодательства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Уполномоченное подразделение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166F06" w:rsidTr="00166F0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Доля нормативных правовых актов Администрации района, в которых выявлены риски нарушения антимонопольного законодательства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Уполномоченное подразделение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166F06" w:rsidTr="00166F0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 w:rsidP="00E7664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Количество сотрудников Администрации </w:t>
            </w:r>
            <w:r w:rsidR="00E7664D">
              <w:rPr>
                <w:rFonts w:ascii="Times New Roman" w:hAnsi="Times New Roman" w:cs="Times New Roman"/>
                <w:lang w:eastAsia="en-US"/>
              </w:rPr>
              <w:t>округ</w:t>
            </w:r>
            <w:r>
              <w:rPr>
                <w:rFonts w:ascii="Times New Roman" w:hAnsi="Times New Roman" w:cs="Times New Roman"/>
                <w:lang w:eastAsia="en-US"/>
              </w:rPr>
              <w:t>, прошедших обучающие мероприятия (семинары,</w:t>
            </w:r>
            <w:r w:rsidR="00643013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643013">
              <w:rPr>
                <w:rFonts w:ascii="Times New Roman" w:hAnsi="Times New Roman" w:cs="Times New Roman"/>
                <w:lang w:eastAsia="en-US"/>
              </w:rPr>
              <w:t>вебинары</w:t>
            </w:r>
            <w:proofErr w:type="spellEnd"/>
            <w:r w:rsidR="00643013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 xml:space="preserve">круглые столы) по антимонопольному законодательству и антимонопольному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комплаенсу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166F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E7664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Главный</w:t>
            </w:r>
            <w:r w:rsidR="00166F06">
              <w:rPr>
                <w:rFonts w:ascii="Times New Roman" w:hAnsi="Times New Roman" w:cs="Times New Roman"/>
                <w:lang w:eastAsia="en-US"/>
              </w:rPr>
              <w:t xml:space="preserve"> специалист (по кадрам) Аппарата Администрации 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06" w:rsidRDefault="006430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</w:tbl>
    <w:p w:rsidR="00166F06" w:rsidRPr="002B547D" w:rsidRDefault="00166F06" w:rsidP="00166F0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sectPr w:rsidR="00166F06" w:rsidRPr="002B547D">
          <w:pgSz w:w="16488" w:h="11563" w:orient="landscape"/>
          <w:pgMar w:top="567" w:right="1134" w:bottom="1134" w:left="1134" w:header="709" w:footer="709" w:gutter="0"/>
          <w:cols w:space="720"/>
        </w:sectPr>
      </w:pPr>
    </w:p>
    <w:p w:rsidR="00DC3924" w:rsidRPr="002B547D" w:rsidRDefault="00DC3924" w:rsidP="002B547D">
      <w:pPr>
        <w:rPr>
          <w:lang w:val="en-US"/>
        </w:rPr>
      </w:pPr>
    </w:p>
    <w:sectPr w:rsidR="00DC3924" w:rsidRPr="002B547D" w:rsidSect="009B0805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9C8" w:rsidRDefault="007D79C8" w:rsidP="00C35E24">
      <w:r>
        <w:separator/>
      </w:r>
    </w:p>
  </w:endnote>
  <w:endnote w:type="continuationSeparator" w:id="0">
    <w:p w:rsidR="007D79C8" w:rsidRDefault="007D79C8" w:rsidP="00C3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9C8" w:rsidRDefault="007D79C8" w:rsidP="00C35E24">
      <w:r>
        <w:separator/>
      </w:r>
    </w:p>
  </w:footnote>
  <w:footnote w:type="continuationSeparator" w:id="0">
    <w:p w:rsidR="007D79C8" w:rsidRDefault="007D79C8" w:rsidP="00C35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033579"/>
      <w:docPartObj>
        <w:docPartGallery w:val="Page Numbers (Top of Page)"/>
        <w:docPartUnique/>
      </w:docPartObj>
    </w:sdtPr>
    <w:sdtEndPr/>
    <w:sdtContent>
      <w:p w:rsidR="006C5BB0" w:rsidRDefault="00E01653">
        <w:pPr>
          <w:pStyle w:val="a7"/>
          <w:jc w:val="center"/>
        </w:pPr>
        <w:r w:rsidRPr="006C5BB0">
          <w:rPr>
            <w:rFonts w:ascii="Times New Roman" w:hAnsi="Times New Roman" w:cs="Times New Roman"/>
          </w:rPr>
          <w:fldChar w:fldCharType="begin"/>
        </w:r>
        <w:r w:rsidR="006C5BB0" w:rsidRPr="006C5BB0">
          <w:rPr>
            <w:rFonts w:ascii="Times New Roman" w:hAnsi="Times New Roman" w:cs="Times New Roman"/>
          </w:rPr>
          <w:instrText xml:space="preserve"> PAGE   \* MERGEFORMAT </w:instrText>
        </w:r>
        <w:r w:rsidRPr="006C5BB0">
          <w:rPr>
            <w:rFonts w:ascii="Times New Roman" w:hAnsi="Times New Roman" w:cs="Times New Roman"/>
          </w:rPr>
          <w:fldChar w:fldCharType="separate"/>
        </w:r>
        <w:r w:rsidR="00FC7507">
          <w:rPr>
            <w:rFonts w:ascii="Times New Roman" w:hAnsi="Times New Roman" w:cs="Times New Roman"/>
            <w:noProof/>
          </w:rPr>
          <w:t>3</w:t>
        </w:r>
        <w:r w:rsidRPr="006C5BB0">
          <w:rPr>
            <w:rFonts w:ascii="Times New Roman" w:hAnsi="Times New Roman" w:cs="Times New Roman"/>
          </w:rPr>
          <w:fldChar w:fldCharType="end"/>
        </w:r>
      </w:p>
    </w:sdtContent>
  </w:sdt>
  <w:p w:rsidR="00C35E24" w:rsidRDefault="00C35E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54FDF"/>
    <w:multiLevelType w:val="hybridMultilevel"/>
    <w:tmpl w:val="AB8C8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13515F"/>
    <w:multiLevelType w:val="hybridMultilevel"/>
    <w:tmpl w:val="AF5E5960"/>
    <w:lvl w:ilvl="0" w:tplc="96304E92">
      <w:start w:val="5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6F06"/>
    <w:rsid w:val="00052742"/>
    <w:rsid w:val="00094AEA"/>
    <w:rsid w:val="000C38E1"/>
    <w:rsid w:val="0010590E"/>
    <w:rsid w:val="00107018"/>
    <w:rsid w:val="00143AF5"/>
    <w:rsid w:val="00166F06"/>
    <w:rsid w:val="00173F93"/>
    <w:rsid w:val="00210BFE"/>
    <w:rsid w:val="00243FD1"/>
    <w:rsid w:val="0028163D"/>
    <w:rsid w:val="002B3D35"/>
    <w:rsid w:val="002B547D"/>
    <w:rsid w:val="002D48DB"/>
    <w:rsid w:val="003113A4"/>
    <w:rsid w:val="00370DD3"/>
    <w:rsid w:val="00381FB9"/>
    <w:rsid w:val="00395E73"/>
    <w:rsid w:val="003A0A5E"/>
    <w:rsid w:val="003E45AD"/>
    <w:rsid w:val="0042727D"/>
    <w:rsid w:val="00435175"/>
    <w:rsid w:val="004706AA"/>
    <w:rsid w:val="004878E3"/>
    <w:rsid w:val="004B1654"/>
    <w:rsid w:val="0055541E"/>
    <w:rsid w:val="0057234C"/>
    <w:rsid w:val="005842A2"/>
    <w:rsid w:val="005B793D"/>
    <w:rsid w:val="005F11FA"/>
    <w:rsid w:val="006163D7"/>
    <w:rsid w:val="00616886"/>
    <w:rsid w:val="00643013"/>
    <w:rsid w:val="006B136C"/>
    <w:rsid w:val="006C5BB0"/>
    <w:rsid w:val="007356E6"/>
    <w:rsid w:val="007513F2"/>
    <w:rsid w:val="00781F20"/>
    <w:rsid w:val="007D79C8"/>
    <w:rsid w:val="007D7E05"/>
    <w:rsid w:val="00860E0A"/>
    <w:rsid w:val="00913C3B"/>
    <w:rsid w:val="009175D2"/>
    <w:rsid w:val="00952CF5"/>
    <w:rsid w:val="00997D52"/>
    <w:rsid w:val="009A54B6"/>
    <w:rsid w:val="009A7603"/>
    <w:rsid w:val="009B0805"/>
    <w:rsid w:val="009C0C23"/>
    <w:rsid w:val="00A05943"/>
    <w:rsid w:val="00A827B1"/>
    <w:rsid w:val="00AE5BB6"/>
    <w:rsid w:val="00BA12BD"/>
    <w:rsid w:val="00BC6ECD"/>
    <w:rsid w:val="00BD0336"/>
    <w:rsid w:val="00C1507A"/>
    <w:rsid w:val="00C25F5E"/>
    <w:rsid w:val="00C35E24"/>
    <w:rsid w:val="00D3007B"/>
    <w:rsid w:val="00D5496E"/>
    <w:rsid w:val="00D5692D"/>
    <w:rsid w:val="00D82AF2"/>
    <w:rsid w:val="00DC3924"/>
    <w:rsid w:val="00DD037F"/>
    <w:rsid w:val="00E01653"/>
    <w:rsid w:val="00E0438B"/>
    <w:rsid w:val="00E414FE"/>
    <w:rsid w:val="00E7664D"/>
    <w:rsid w:val="00ED0680"/>
    <w:rsid w:val="00F06C0D"/>
    <w:rsid w:val="00F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0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F06"/>
    <w:pPr>
      <w:ind w:left="720"/>
      <w:contextualSpacing/>
    </w:pPr>
  </w:style>
  <w:style w:type="paragraph" w:customStyle="1" w:styleId="ConsPlusNonformat">
    <w:name w:val="ConsPlusNonformat"/>
    <w:rsid w:val="00166F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166F06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6F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F06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C35E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5E2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C35E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35E2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user</cp:lastModifiedBy>
  <cp:revision>2</cp:revision>
  <cp:lastPrinted>2026-02-11T09:50:00Z</cp:lastPrinted>
  <dcterms:created xsi:type="dcterms:W3CDTF">2026-02-16T12:38:00Z</dcterms:created>
  <dcterms:modified xsi:type="dcterms:W3CDTF">2026-02-16T12:38:00Z</dcterms:modified>
</cp:coreProperties>
</file>