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93601" w14:textId="4A5112E2" w:rsidR="006454EB" w:rsidRPr="00A866FB" w:rsidRDefault="00B01A7F" w:rsidP="006454E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234E4C0F" wp14:editId="507B47B4">
            <wp:extent cx="647700" cy="8001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54E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A43ABC">
        <w:rPr>
          <w:rFonts w:ascii="Times New Roman" w:hAnsi="Times New Roman"/>
          <w:sz w:val="28"/>
          <w:szCs w:val="28"/>
        </w:rPr>
        <w:t xml:space="preserve"> </w:t>
      </w:r>
    </w:p>
    <w:p w14:paraId="66997643" w14:textId="77777777" w:rsidR="006454EB" w:rsidRPr="00B01A7F" w:rsidRDefault="006454EB" w:rsidP="006454EB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14:paraId="285AE77F" w14:textId="77777777" w:rsidR="006454EB" w:rsidRPr="00A43ABC" w:rsidRDefault="006454EB" w:rsidP="006454EB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A43ABC">
        <w:rPr>
          <w:rFonts w:ascii="Times New Roman" w:hAnsi="Times New Roman"/>
          <w:b/>
          <w:bCs/>
          <w:sz w:val="28"/>
          <w:szCs w:val="28"/>
        </w:rPr>
        <w:t>ТЕМКИНСКИЙ  ОКРУЖНОЙ СОВЕТ ДЕПУТАТОВ</w:t>
      </w:r>
    </w:p>
    <w:p w14:paraId="426FAFFB" w14:textId="77777777" w:rsidR="006454EB" w:rsidRPr="00B01A7F" w:rsidRDefault="006454EB" w:rsidP="006454EB">
      <w:pPr>
        <w:pStyle w:val="a3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51BEF68A" w14:textId="77777777" w:rsidR="006454EB" w:rsidRPr="00A43ABC" w:rsidRDefault="006454EB" w:rsidP="006454EB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A43ABC">
        <w:rPr>
          <w:rFonts w:ascii="Times New Roman" w:hAnsi="Times New Roman"/>
          <w:b/>
          <w:bCs/>
          <w:sz w:val="28"/>
          <w:szCs w:val="28"/>
        </w:rPr>
        <w:t>РЕШЕНИЕ</w:t>
      </w:r>
    </w:p>
    <w:p w14:paraId="2604FB7A" w14:textId="77777777" w:rsidR="006454EB" w:rsidRPr="00B01A7F" w:rsidRDefault="006454EB" w:rsidP="006454EB">
      <w:pPr>
        <w:pStyle w:val="a3"/>
        <w:jc w:val="center"/>
        <w:rPr>
          <w:rFonts w:ascii="Times New Roman" w:eastAsia="Times New Roman CYR" w:hAnsi="Times New Roman"/>
          <w:sz w:val="20"/>
          <w:szCs w:val="20"/>
        </w:rPr>
      </w:pPr>
    </w:p>
    <w:p w14:paraId="28304E04" w14:textId="181BE141" w:rsidR="006454EB" w:rsidRPr="00A866FB" w:rsidRDefault="006454EB" w:rsidP="006454EB">
      <w:pPr>
        <w:pStyle w:val="a3"/>
        <w:rPr>
          <w:rFonts w:ascii="Times New Roman" w:eastAsia="Times New Roman CYR" w:hAnsi="Times New Roman"/>
          <w:sz w:val="28"/>
          <w:szCs w:val="28"/>
        </w:rPr>
      </w:pPr>
      <w:r w:rsidRPr="00A866FB">
        <w:rPr>
          <w:rFonts w:ascii="Times New Roman" w:hAnsi="Times New Roman"/>
          <w:sz w:val="28"/>
          <w:szCs w:val="28"/>
        </w:rPr>
        <w:t xml:space="preserve">от  </w:t>
      </w:r>
      <w:r w:rsidR="0072048B">
        <w:rPr>
          <w:rFonts w:ascii="Times New Roman" w:hAnsi="Times New Roman"/>
          <w:sz w:val="28"/>
          <w:szCs w:val="28"/>
        </w:rPr>
        <w:t xml:space="preserve">23 </w:t>
      </w:r>
      <w:r w:rsidR="0096369D">
        <w:rPr>
          <w:rFonts w:ascii="Times New Roman" w:hAnsi="Times New Roman"/>
          <w:sz w:val="28"/>
          <w:szCs w:val="28"/>
        </w:rPr>
        <w:t xml:space="preserve"> апреля 2026 года                                                                              </w:t>
      </w:r>
      <w:r w:rsidR="00D10146">
        <w:rPr>
          <w:rFonts w:ascii="Times New Roman" w:hAnsi="Times New Roman"/>
          <w:sz w:val="28"/>
          <w:szCs w:val="28"/>
        </w:rPr>
        <w:t xml:space="preserve">        </w:t>
      </w:r>
      <w:r w:rsidR="00E442C8">
        <w:rPr>
          <w:rFonts w:ascii="Times New Roman" w:hAnsi="Times New Roman"/>
          <w:sz w:val="28"/>
          <w:szCs w:val="28"/>
        </w:rPr>
        <w:t xml:space="preserve">   </w:t>
      </w:r>
      <w:r w:rsidR="0072048B">
        <w:rPr>
          <w:rFonts w:ascii="Times New Roman" w:hAnsi="Times New Roman"/>
          <w:sz w:val="28"/>
          <w:szCs w:val="28"/>
        </w:rPr>
        <w:t xml:space="preserve">  </w:t>
      </w:r>
      <w:r w:rsidRPr="00A866FB">
        <w:rPr>
          <w:rFonts w:ascii="Times New Roman" w:hAnsi="Times New Roman"/>
          <w:sz w:val="28"/>
          <w:szCs w:val="28"/>
        </w:rPr>
        <w:t xml:space="preserve">№  </w:t>
      </w:r>
      <w:r w:rsidR="0072048B">
        <w:rPr>
          <w:rFonts w:ascii="Times New Roman" w:hAnsi="Times New Roman"/>
          <w:sz w:val="28"/>
          <w:szCs w:val="28"/>
        </w:rPr>
        <w:t>26</w:t>
      </w:r>
    </w:p>
    <w:p w14:paraId="52B92BA8" w14:textId="24F81036" w:rsidR="006454EB" w:rsidRDefault="006454EB" w:rsidP="00B01A7F">
      <w:pPr>
        <w:pStyle w:val="a3"/>
        <w:jc w:val="both"/>
        <w:rPr>
          <w:rFonts w:ascii="Times New Roman" w:hAnsi="Times New Roman"/>
          <w:sz w:val="27"/>
          <w:szCs w:val="27"/>
        </w:rPr>
      </w:pPr>
      <w:r w:rsidRPr="005B22D8">
        <w:rPr>
          <w:rFonts w:ascii="Times New Roman" w:hAnsi="Times New Roman"/>
          <w:sz w:val="27"/>
          <w:szCs w:val="27"/>
          <w:lang w:eastAsia="ar-SA"/>
        </w:rPr>
        <w:t xml:space="preserve">                          </w:t>
      </w:r>
      <w:r w:rsidRPr="005B22D8">
        <w:rPr>
          <w:rFonts w:ascii="Times New Roman" w:hAnsi="Times New Roman"/>
          <w:sz w:val="27"/>
          <w:szCs w:val="27"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6454EB" w14:paraId="3FC839E4" w14:textId="77777777" w:rsidTr="00F31EF1">
        <w:tc>
          <w:tcPr>
            <w:tcW w:w="4644" w:type="dxa"/>
          </w:tcPr>
          <w:p w14:paraId="24CCB0E3" w14:textId="75B55B62" w:rsidR="006454EB" w:rsidRPr="00AB07FE" w:rsidRDefault="006454EB" w:rsidP="00F31EF1">
            <w:pPr>
              <w:pStyle w:val="ConsPlusTitle"/>
              <w:ind w:right="-10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AB07F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 ключевого показателя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</w:t>
            </w:r>
            <w:r w:rsidR="0037103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AB07F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эффективности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AB07FE"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 Г</w:t>
            </w:r>
            <w:r w:rsidRPr="00AB07FE"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лавы </w:t>
            </w:r>
          </w:p>
          <w:p w14:paraId="5BAABAAC" w14:textId="44BB0052" w:rsidR="006454EB" w:rsidRPr="00AB07FE" w:rsidRDefault="006454EB" w:rsidP="00F31EF1">
            <w:pPr>
              <w:pStyle w:val="ConsPlusTitle"/>
              <w:ind w:right="-108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муниципального образования «Темкинский муниципальный округ» Смоленской </w:t>
            </w:r>
            <w:r w:rsidR="00B01A7F"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области </w:t>
            </w:r>
            <w:r w:rsidRPr="00AB07FE"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и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и</w:t>
            </w:r>
            <w:r w:rsidRPr="00AB07FE"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нвестиционного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AB07FE"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у</w:t>
            </w:r>
            <w:r w:rsidRPr="00AB07FE"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полномоченного муниципального образования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«Темкинский муниципальный округ» Смоленской области </w:t>
            </w:r>
            <w:r w:rsidRPr="00AB07FE"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14:paraId="63E01DFF" w14:textId="661DB9F5" w:rsidR="006454EB" w:rsidRPr="00A778CB" w:rsidRDefault="006454EB" w:rsidP="006454EB">
      <w:pPr>
        <w:pStyle w:val="a3"/>
        <w:rPr>
          <w:rFonts w:ascii="Times New Roman" w:hAnsi="Times New Roman"/>
          <w:sz w:val="27"/>
          <w:szCs w:val="27"/>
        </w:rPr>
      </w:pPr>
      <w:r w:rsidRPr="005B22D8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                  </w:t>
      </w:r>
    </w:p>
    <w:p w14:paraId="185F8179" w14:textId="6EA386E4" w:rsidR="006454EB" w:rsidRPr="002F3D8E" w:rsidRDefault="006454EB" w:rsidP="002861A6">
      <w:pPr>
        <w:shd w:val="clear" w:color="auto" w:fill="FFFFFF"/>
        <w:spacing w:after="100" w:afterAutospacing="1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925038">
        <w:rPr>
          <w:rFonts w:ascii="Times New Roman" w:eastAsia="Times New Roman" w:hAnsi="Times New Roman"/>
          <w:kern w:val="36"/>
          <w:sz w:val="28"/>
          <w:szCs w:val="28"/>
        </w:rPr>
        <w:t>В соответствии с Приказом Министерства экономического развития Р</w:t>
      </w:r>
      <w:r w:rsidR="008C4372">
        <w:rPr>
          <w:rFonts w:ascii="Times New Roman" w:eastAsia="Times New Roman" w:hAnsi="Times New Roman"/>
          <w:kern w:val="36"/>
          <w:sz w:val="28"/>
          <w:szCs w:val="28"/>
        </w:rPr>
        <w:t xml:space="preserve">оссийской </w:t>
      </w:r>
      <w:r w:rsidRPr="00925038">
        <w:rPr>
          <w:rFonts w:ascii="Times New Roman" w:eastAsia="Times New Roman" w:hAnsi="Times New Roman"/>
          <w:kern w:val="36"/>
          <w:sz w:val="28"/>
          <w:szCs w:val="28"/>
        </w:rPr>
        <w:t>Ф</w:t>
      </w:r>
      <w:r w:rsidR="008C4372">
        <w:rPr>
          <w:rFonts w:ascii="Times New Roman" w:eastAsia="Times New Roman" w:hAnsi="Times New Roman"/>
          <w:kern w:val="36"/>
          <w:sz w:val="28"/>
          <w:szCs w:val="28"/>
        </w:rPr>
        <w:t>едерации</w:t>
      </w:r>
      <w:r w:rsidRPr="00925038">
        <w:rPr>
          <w:rFonts w:ascii="Times New Roman" w:eastAsia="Times New Roman" w:hAnsi="Times New Roman"/>
          <w:kern w:val="36"/>
          <w:sz w:val="28"/>
          <w:szCs w:val="28"/>
        </w:rPr>
        <w:t xml:space="preserve"> от 26.09.2023 № 672 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</w:t>
      </w:r>
      <w:r w:rsidR="00FC1296">
        <w:rPr>
          <w:rFonts w:ascii="Times New Roman" w:eastAsia="Times New Roman" w:hAnsi="Times New Roman"/>
          <w:kern w:val="36"/>
          <w:sz w:val="28"/>
          <w:szCs w:val="28"/>
        </w:rPr>
        <w:t xml:space="preserve">                         </w:t>
      </w:r>
      <w:r w:rsidRPr="00925038">
        <w:rPr>
          <w:rFonts w:ascii="Times New Roman" w:eastAsia="Times New Roman" w:hAnsi="Times New Roman"/>
          <w:kern w:val="36"/>
          <w:sz w:val="28"/>
          <w:szCs w:val="28"/>
        </w:rPr>
        <w:t xml:space="preserve">в субъектах Российской Федерации системы поддержки новых инвестиционных проектов («Региональный инвестиционный стандарт»)», </w:t>
      </w:r>
      <w:r w:rsidRPr="00925038">
        <w:rPr>
          <w:rFonts w:ascii="Times New Roman" w:hAnsi="Times New Roman"/>
          <w:sz w:val="28"/>
          <w:szCs w:val="28"/>
          <w:shd w:val="clear" w:color="auto" w:fill="FFFFFF"/>
        </w:rPr>
        <w:t>а также в целях формирования единого подхода к организации системной работы по сопровождению инвестиционных проектов муниципальным образованием</w:t>
      </w:r>
      <w:r w:rsidRPr="00925038">
        <w:rPr>
          <w:rFonts w:ascii="Times New Roman" w:hAnsi="Times New Roman"/>
          <w:sz w:val="28"/>
          <w:szCs w:val="28"/>
        </w:rPr>
        <w:t xml:space="preserve">, Уставом муниципального образования «Темкинский муниципальный округ» Смоленской области, </w:t>
      </w:r>
      <w:r w:rsidR="00D4333B">
        <w:rPr>
          <w:rFonts w:ascii="Times New Roman" w:hAnsi="Times New Roman"/>
          <w:sz w:val="28"/>
          <w:szCs w:val="28"/>
        </w:rPr>
        <w:t xml:space="preserve"> </w:t>
      </w:r>
      <w:r w:rsidRPr="00925038">
        <w:rPr>
          <w:rFonts w:ascii="Times New Roman" w:hAnsi="Times New Roman"/>
          <w:sz w:val="28"/>
          <w:szCs w:val="28"/>
        </w:rPr>
        <w:t xml:space="preserve"> решением постоянной комиссии по </w:t>
      </w:r>
      <w:r w:rsidR="00D4333B">
        <w:rPr>
          <w:rFonts w:ascii="Times New Roman" w:hAnsi="Times New Roman"/>
          <w:sz w:val="28"/>
          <w:szCs w:val="28"/>
        </w:rPr>
        <w:t>законности и правопорядку,</w:t>
      </w:r>
    </w:p>
    <w:p w14:paraId="22F6B92E" w14:textId="10493AD8" w:rsidR="006454EB" w:rsidRPr="002F3D8E" w:rsidRDefault="006454EB" w:rsidP="006454E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2F3D8E">
        <w:rPr>
          <w:rFonts w:ascii="Times New Roman" w:hAnsi="Times New Roman"/>
          <w:sz w:val="28"/>
          <w:szCs w:val="28"/>
        </w:rPr>
        <w:t xml:space="preserve">          Темкинский окружной Совет депутатов  </w:t>
      </w:r>
      <w:r w:rsidRPr="002F3D8E">
        <w:rPr>
          <w:rFonts w:ascii="Times New Roman" w:hAnsi="Times New Roman"/>
          <w:b/>
          <w:sz w:val="28"/>
          <w:szCs w:val="28"/>
        </w:rPr>
        <w:t>р е ш и л:</w:t>
      </w:r>
    </w:p>
    <w:p w14:paraId="6E2AD25B" w14:textId="77777777" w:rsidR="006454EB" w:rsidRPr="002861A6" w:rsidRDefault="006454EB" w:rsidP="006454EB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14:paraId="7BD4D32F" w14:textId="77777777" w:rsidR="006454EB" w:rsidRDefault="006454EB" w:rsidP="006454EB">
      <w:pPr>
        <w:pStyle w:val="ConsPlusTitle"/>
        <w:ind w:right="-108" w:firstLine="708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966C98">
        <w:rPr>
          <w:rFonts w:ascii="Times New Roman" w:hAnsi="Times New Roman" w:cs="Times New Roman"/>
          <w:b w:val="0"/>
          <w:sz w:val="28"/>
          <w:szCs w:val="28"/>
        </w:rPr>
        <w:t>1. Утвердить ключево</w:t>
      </w:r>
      <w:r>
        <w:rPr>
          <w:rFonts w:ascii="Times New Roman" w:hAnsi="Times New Roman" w:cs="Times New Roman"/>
          <w:b w:val="0"/>
          <w:sz w:val="28"/>
          <w:szCs w:val="28"/>
        </w:rPr>
        <w:t>й</w:t>
      </w:r>
      <w:r w:rsidRPr="00966C98">
        <w:rPr>
          <w:rFonts w:ascii="Times New Roman" w:hAnsi="Times New Roman" w:cs="Times New Roman"/>
          <w:b w:val="0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b w:val="0"/>
          <w:sz w:val="28"/>
          <w:szCs w:val="28"/>
        </w:rPr>
        <w:t>ь</w:t>
      </w:r>
      <w:r w:rsidRPr="00966C98">
        <w:rPr>
          <w:rFonts w:ascii="Times New Roman" w:hAnsi="Times New Roman" w:cs="Times New Roman"/>
          <w:b w:val="0"/>
          <w:sz w:val="28"/>
          <w:szCs w:val="28"/>
        </w:rPr>
        <w:t xml:space="preserve">   эффективности  </w:t>
      </w:r>
      <w:r w:rsidRPr="00966C9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   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</w:t>
      </w:r>
      <w:r w:rsidRPr="00966C9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лавы муниципального образования «Темкинский муниципальный округ» Смоленской области  и инвестиционного  уполномоченного муниципального образования «Темкинский муниципальный округ» Смоленской области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(согласно приложению).</w:t>
      </w:r>
    </w:p>
    <w:p w14:paraId="2EB6A218" w14:textId="1495D8C1" w:rsidR="006454EB" w:rsidRDefault="006454EB" w:rsidP="006454EB">
      <w:pPr>
        <w:pStyle w:val="ConsPlusTitle"/>
        <w:ind w:right="-108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66C98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A778CB">
        <w:rPr>
          <w:rFonts w:ascii="Times New Roman" w:hAnsi="Times New Roman" w:cs="Times New Roman"/>
          <w:b w:val="0"/>
          <w:sz w:val="28"/>
          <w:szCs w:val="28"/>
        </w:rPr>
        <w:t>Обнародовать н</w:t>
      </w:r>
      <w:r w:rsidRPr="00966C98">
        <w:rPr>
          <w:rFonts w:ascii="Times New Roman" w:hAnsi="Times New Roman" w:cs="Times New Roman"/>
          <w:b w:val="0"/>
          <w:sz w:val="28"/>
          <w:szCs w:val="28"/>
        </w:rPr>
        <w:t xml:space="preserve">астоящее решение </w:t>
      </w:r>
      <w:r w:rsidR="00A778CB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Pr="00966C98">
        <w:rPr>
          <w:rFonts w:ascii="Times New Roman" w:hAnsi="Times New Roman" w:cs="Times New Roman"/>
          <w:b w:val="0"/>
          <w:sz w:val="28"/>
          <w:szCs w:val="28"/>
        </w:rPr>
        <w:t xml:space="preserve"> разме</w:t>
      </w:r>
      <w:r w:rsidR="00A778CB">
        <w:rPr>
          <w:rFonts w:ascii="Times New Roman" w:hAnsi="Times New Roman" w:cs="Times New Roman"/>
          <w:b w:val="0"/>
          <w:sz w:val="28"/>
          <w:szCs w:val="28"/>
        </w:rPr>
        <w:t xml:space="preserve">стить </w:t>
      </w:r>
      <w:r w:rsidRPr="00966C98">
        <w:rPr>
          <w:rFonts w:ascii="Times New Roman" w:hAnsi="Times New Roman" w:cs="Times New Roman"/>
          <w:b w:val="0"/>
          <w:sz w:val="28"/>
          <w:szCs w:val="28"/>
        </w:rPr>
        <w:t xml:space="preserve"> на официальном сайте </w:t>
      </w:r>
      <w:r w:rsidR="00A778CB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муниципального образования «Темкинский муниципальный округ» Смоленской области </w:t>
      </w:r>
      <w:r w:rsidRPr="00966C98">
        <w:rPr>
          <w:rFonts w:ascii="Times New Roman" w:hAnsi="Times New Roman" w:cs="Times New Roman"/>
          <w:b w:val="0"/>
          <w:sz w:val="28"/>
          <w:szCs w:val="28"/>
        </w:rPr>
        <w:t>в информационно-телекоммуника</w:t>
      </w:r>
      <w:r w:rsidR="002861A6">
        <w:rPr>
          <w:rFonts w:ascii="Times New Roman" w:hAnsi="Times New Roman" w:cs="Times New Roman"/>
          <w:b w:val="0"/>
          <w:sz w:val="28"/>
          <w:szCs w:val="28"/>
        </w:rPr>
        <w:t>ц</w:t>
      </w:r>
      <w:r w:rsidRPr="00966C98">
        <w:rPr>
          <w:rFonts w:ascii="Times New Roman" w:hAnsi="Times New Roman" w:cs="Times New Roman"/>
          <w:b w:val="0"/>
          <w:sz w:val="28"/>
          <w:szCs w:val="28"/>
        </w:rPr>
        <w:t>и</w:t>
      </w:r>
      <w:r w:rsidR="002861A6">
        <w:rPr>
          <w:rFonts w:ascii="Times New Roman" w:hAnsi="Times New Roman" w:cs="Times New Roman"/>
          <w:b w:val="0"/>
          <w:sz w:val="28"/>
          <w:szCs w:val="28"/>
        </w:rPr>
        <w:t>он</w:t>
      </w:r>
      <w:r w:rsidRPr="00966C98">
        <w:rPr>
          <w:rFonts w:ascii="Times New Roman" w:hAnsi="Times New Roman" w:cs="Times New Roman"/>
          <w:b w:val="0"/>
          <w:sz w:val="28"/>
          <w:szCs w:val="28"/>
        </w:rPr>
        <w:t xml:space="preserve">ной сети «Интернет». </w:t>
      </w:r>
    </w:p>
    <w:p w14:paraId="53A924ED" w14:textId="09B1F056" w:rsidR="00057CD4" w:rsidRPr="00966C98" w:rsidRDefault="00057CD4" w:rsidP="006454EB">
      <w:pPr>
        <w:pStyle w:val="ConsPlusTitle"/>
        <w:ind w:right="-108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 настоящее решение вступает в силу со дня его принятия.</w:t>
      </w:r>
    </w:p>
    <w:p w14:paraId="656DED14" w14:textId="49E952DF" w:rsidR="006454EB" w:rsidRPr="002F3D8E" w:rsidRDefault="006454EB" w:rsidP="006454E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41284C">
        <w:rPr>
          <w:rFonts w:ascii="Times New Roman" w:hAnsi="Times New Roman"/>
          <w:sz w:val="28"/>
          <w:szCs w:val="28"/>
        </w:rPr>
        <w:t>4</w:t>
      </w:r>
      <w:r w:rsidRPr="002F3D8E">
        <w:rPr>
          <w:rFonts w:ascii="Times New Roman" w:hAnsi="Times New Roman"/>
          <w:sz w:val="28"/>
          <w:szCs w:val="28"/>
        </w:rPr>
        <w:t xml:space="preserve">. Контроль за исполнением настоящего решения возложить   на председателя постоянной комиссии по </w:t>
      </w:r>
      <w:r w:rsidR="0067526E">
        <w:rPr>
          <w:rFonts w:ascii="Times New Roman" w:hAnsi="Times New Roman"/>
          <w:sz w:val="28"/>
          <w:szCs w:val="28"/>
        </w:rPr>
        <w:t>законности и правопорядку</w:t>
      </w:r>
      <w:r w:rsidR="009C1656">
        <w:rPr>
          <w:rFonts w:ascii="Times New Roman" w:hAnsi="Times New Roman"/>
          <w:sz w:val="28"/>
          <w:szCs w:val="28"/>
        </w:rPr>
        <w:t xml:space="preserve"> (председатель Олейник И.П.).</w:t>
      </w:r>
    </w:p>
    <w:p w14:paraId="452D042A" w14:textId="77777777" w:rsidR="006454EB" w:rsidRPr="002F3D8E" w:rsidRDefault="006454EB" w:rsidP="006454E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3D8E">
        <w:rPr>
          <w:rFonts w:ascii="Times New Roman" w:hAnsi="Times New Roman"/>
          <w:sz w:val="28"/>
          <w:szCs w:val="28"/>
        </w:rPr>
        <w:t xml:space="preserve"> </w:t>
      </w:r>
    </w:p>
    <w:p w14:paraId="6B058850" w14:textId="77777777" w:rsidR="006454EB" w:rsidRPr="002F3D8E" w:rsidRDefault="006454EB" w:rsidP="006454E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3D8E">
        <w:rPr>
          <w:rFonts w:ascii="Times New Roman" w:hAnsi="Times New Roman"/>
          <w:sz w:val="28"/>
          <w:szCs w:val="28"/>
        </w:rPr>
        <w:t>Глава   муниципального образования                     Председатель     Темкинского</w:t>
      </w:r>
    </w:p>
    <w:p w14:paraId="4E4B42B9" w14:textId="77777777" w:rsidR="006454EB" w:rsidRPr="002F3D8E" w:rsidRDefault="006454EB" w:rsidP="006454E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3D8E">
        <w:rPr>
          <w:rFonts w:ascii="Times New Roman" w:hAnsi="Times New Roman"/>
          <w:sz w:val="28"/>
          <w:szCs w:val="28"/>
        </w:rPr>
        <w:t xml:space="preserve">«Темкинский муниципальный округ»                    окружного  Совета   депутатов </w:t>
      </w:r>
    </w:p>
    <w:p w14:paraId="384B8F25" w14:textId="77777777" w:rsidR="006454EB" w:rsidRPr="002F3D8E" w:rsidRDefault="006454EB" w:rsidP="006454E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3D8E">
        <w:rPr>
          <w:rFonts w:ascii="Times New Roman" w:hAnsi="Times New Roman"/>
          <w:sz w:val="28"/>
          <w:szCs w:val="28"/>
        </w:rPr>
        <w:t xml:space="preserve"> Смоленской области </w:t>
      </w:r>
    </w:p>
    <w:p w14:paraId="57EFBC3C" w14:textId="232FB9C5" w:rsidR="006454EB" w:rsidRPr="007F6AC8" w:rsidRDefault="006454EB" w:rsidP="006454EB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 w:rsidRPr="002F3D8E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B23CAF">
        <w:rPr>
          <w:rFonts w:ascii="Times New Roman" w:hAnsi="Times New Roman"/>
          <w:b/>
          <w:bCs/>
          <w:sz w:val="28"/>
          <w:szCs w:val="28"/>
        </w:rPr>
        <w:t>А.Н. Васильев                                            А.Ф. Горностаев</w:t>
      </w:r>
    </w:p>
    <w:p w14:paraId="2330C64C" w14:textId="371C781D" w:rsidR="00D83604" w:rsidRDefault="00D83604" w:rsidP="00D83604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</w:p>
    <w:p w14:paraId="5A38CE7E" w14:textId="77777777" w:rsidR="00D83604" w:rsidRDefault="00D83604" w:rsidP="00D83604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26C64CED" w14:textId="77777777" w:rsidR="00D83604" w:rsidRDefault="00D83604" w:rsidP="00D8360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83604">
        <w:rPr>
          <w:rFonts w:ascii="Times New Roman" w:hAnsi="Times New Roman"/>
          <w:b/>
          <w:bCs/>
          <w:sz w:val="28"/>
          <w:szCs w:val="28"/>
        </w:rPr>
        <w:t xml:space="preserve">Информация </w:t>
      </w:r>
    </w:p>
    <w:p w14:paraId="758C85E3" w14:textId="77777777" w:rsidR="00D83604" w:rsidRDefault="00D83604" w:rsidP="00D8360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D83604">
        <w:rPr>
          <w:rFonts w:ascii="Times New Roman" w:hAnsi="Times New Roman"/>
          <w:b/>
          <w:bCs/>
          <w:sz w:val="28"/>
          <w:szCs w:val="28"/>
        </w:rPr>
        <w:t>о показателе эффективности Г</w:t>
      </w:r>
      <w:r w:rsidRPr="00D8360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лавы муниципального образования «Темкинский муниципальный округ» Смоленской области  </w:t>
      </w:r>
    </w:p>
    <w:p w14:paraId="21340A1C" w14:textId="2BD06A58" w:rsidR="00D83604" w:rsidRPr="00D83604" w:rsidRDefault="00D83604" w:rsidP="00D8360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D8360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и инвестиционного  уполномоченного муниципального образования «Темкинский муниципальный округ» Смоленской области</w:t>
      </w:r>
    </w:p>
    <w:p w14:paraId="647485FF" w14:textId="77777777" w:rsidR="00D83604" w:rsidRDefault="00D83604" w:rsidP="00D83604">
      <w:pPr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4367"/>
        <w:gridCol w:w="1429"/>
        <w:gridCol w:w="1291"/>
        <w:gridCol w:w="1401"/>
        <w:gridCol w:w="1401"/>
      </w:tblGrid>
      <w:tr w:rsidR="00D83604" w14:paraId="23B0AD62" w14:textId="77777777" w:rsidTr="00D83604">
        <w:tc>
          <w:tcPr>
            <w:tcW w:w="43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57FD2" w14:textId="77777777" w:rsidR="00D83604" w:rsidRDefault="00D836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Наименование ключевого показателя</w:t>
            </w:r>
          </w:p>
        </w:tc>
        <w:tc>
          <w:tcPr>
            <w:tcW w:w="51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45829E" w14:textId="77777777" w:rsidR="00D83604" w:rsidRDefault="00D836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Значение показателя</w:t>
            </w:r>
          </w:p>
        </w:tc>
      </w:tr>
      <w:tr w:rsidR="00D83604" w14:paraId="5D4D8E46" w14:textId="77777777" w:rsidTr="00D8360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F8551A" w14:textId="77777777" w:rsidR="00D83604" w:rsidRDefault="00D8360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E5B1BF" w14:textId="77777777" w:rsidR="00D83604" w:rsidRDefault="00D836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2025 год (отчет)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E0A40F" w14:textId="77777777" w:rsidR="00D83604" w:rsidRDefault="00D836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2026 год (оценка)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02ABB8" w14:textId="77777777" w:rsidR="00D83604" w:rsidRDefault="00D836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2027 год (прогноз)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26446" w14:textId="77777777" w:rsidR="00D83604" w:rsidRDefault="00D836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2028 год (прогноз)</w:t>
            </w:r>
          </w:p>
        </w:tc>
      </w:tr>
      <w:tr w:rsidR="00D83604" w14:paraId="1CB0726F" w14:textId="77777777" w:rsidTr="00D83604">
        <w:tc>
          <w:tcPr>
            <w:tcW w:w="4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27D3DC" w14:textId="77777777" w:rsidR="00D83604" w:rsidRDefault="00D8360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Объем инвестиций в основной капитал (за исключением бюджетных средств) в расчете на 1 жителя (рублей)</w:t>
            </w:r>
          </w:p>
          <w:p w14:paraId="0357F0CB" w14:textId="13C62FE3" w:rsidR="00E80AAC" w:rsidRDefault="00E80A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BD5BA9" w14:textId="77777777" w:rsidR="00D83604" w:rsidRDefault="00D836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6106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7239E8" w14:textId="77777777" w:rsidR="00D83604" w:rsidRDefault="00D836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4380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247F79" w14:textId="77777777" w:rsidR="00D83604" w:rsidRDefault="00D836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4800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3B5173" w14:textId="77777777" w:rsidR="00D83604" w:rsidRDefault="00D836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5300</w:t>
            </w:r>
          </w:p>
        </w:tc>
      </w:tr>
    </w:tbl>
    <w:p w14:paraId="23152284" w14:textId="77777777" w:rsidR="006454EB" w:rsidRPr="00862F43" w:rsidRDefault="006454EB" w:rsidP="006454EB"/>
    <w:p w14:paraId="7CD9D7D3" w14:textId="77777777" w:rsidR="006454EB" w:rsidRDefault="006454EB" w:rsidP="006454EB">
      <w:pPr>
        <w:pStyle w:val="ConsPlusTitle"/>
        <w:rPr>
          <w:rFonts w:ascii="Times New Roman" w:hAnsi="Times New Roman" w:cs="Times New Roman"/>
          <w:b w:val="0"/>
          <w:sz w:val="27"/>
          <w:szCs w:val="27"/>
        </w:rPr>
      </w:pPr>
    </w:p>
    <w:p w14:paraId="4C39AA7E" w14:textId="77777777" w:rsidR="006454EB" w:rsidRDefault="006454EB" w:rsidP="006454EB">
      <w:pPr>
        <w:pStyle w:val="ConsPlusTitle"/>
        <w:rPr>
          <w:rFonts w:ascii="Times New Roman" w:hAnsi="Times New Roman" w:cs="Times New Roman"/>
          <w:b w:val="0"/>
          <w:sz w:val="27"/>
          <w:szCs w:val="27"/>
        </w:rPr>
      </w:pPr>
    </w:p>
    <w:p w14:paraId="5B4E92E4" w14:textId="77777777" w:rsidR="006454EB" w:rsidRDefault="006454EB" w:rsidP="006454EB">
      <w:pPr>
        <w:pStyle w:val="ConsPlusTitle"/>
        <w:rPr>
          <w:rFonts w:ascii="Times New Roman" w:hAnsi="Times New Roman" w:cs="Times New Roman"/>
          <w:b w:val="0"/>
          <w:sz w:val="27"/>
          <w:szCs w:val="27"/>
        </w:rPr>
      </w:pPr>
    </w:p>
    <w:p w14:paraId="70661CFA" w14:textId="77777777" w:rsidR="006454EB" w:rsidRDefault="006454EB" w:rsidP="006454EB">
      <w:pPr>
        <w:pStyle w:val="ConsPlusTitle"/>
        <w:rPr>
          <w:rFonts w:ascii="Times New Roman" w:hAnsi="Times New Roman" w:cs="Times New Roman"/>
          <w:b w:val="0"/>
          <w:sz w:val="27"/>
          <w:szCs w:val="27"/>
        </w:rPr>
      </w:pPr>
    </w:p>
    <w:p w14:paraId="18728F18" w14:textId="77777777" w:rsidR="006454EB" w:rsidRDefault="006454EB" w:rsidP="006454EB">
      <w:pPr>
        <w:pStyle w:val="ConsPlusTitle"/>
        <w:rPr>
          <w:rFonts w:ascii="Times New Roman" w:hAnsi="Times New Roman" w:cs="Times New Roman"/>
          <w:b w:val="0"/>
          <w:sz w:val="27"/>
          <w:szCs w:val="27"/>
        </w:rPr>
      </w:pPr>
    </w:p>
    <w:p w14:paraId="7DE85153" w14:textId="77777777" w:rsidR="006454EB" w:rsidRDefault="006454EB" w:rsidP="006454EB">
      <w:pPr>
        <w:pStyle w:val="ConsPlusTitle"/>
        <w:rPr>
          <w:rFonts w:ascii="Times New Roman" w:hAnsi="Times New Roman" w:cs="Times New Roman"/>
          <w:b w:val="0"/>
          <w:sz w:val="27"/>
          <w:szCs w:val="27"/>
        </w:rPr>
      </w:pPr>
    </w:p>
    <w:p w14:paraId="5484D38A" w14:textId="77777777" w:rsidR="006454EB" w:rsidRDefault="006454EB" w:rsidP="006454EB">
      <w:pPr>
        <w:pStyle w:val="ConsPlusTitle"/>
        <w:rPr>
          <w:rFonts w:ascii="Times New Roman" w:hAnsi="Times New Roman" w:cs="Times New Roman"/>
          <w:b w:val="0"/>
          <w:sz w:val="27"/>
          <w:szCs w:val="27"/>
        </w:rPr>
      </w:pPr>
    </w:p>
    <w:p w14:paraId="06B42EAD" w14:textId="77777777" w:rsidR="006454EB" w:rsidRDefault="006454EB" w:rsidP="006454EB">
      <w:pPr>
        <w:pStyle w:val="ConsPlusTitle"/>
        <w:rPr>
          <w:rFonts w:ascii="Times New Roman" w:hAnsi="Times New Roman" w:cs="Times New Roman"/>
          <w:b w:val="0"/>
          <w:sz w:val="27"/>
          <w:szCs w:val="27"/>
        </w:rPr>
      </w:pPr>
    </w:p>
    <w:p w14:paraId="496F58A5" w14:textId="77777777" w:rsidR="006454EB" w:rsidRDefault="006454EB" w:rsidP="006454EB">
      <w:pPr>
        <w:pStyle w:val="ConsPlusTitle"/>
        <w:rPr>
          <w:rFonts w:ascii="Times New Roman" w:hAnsi="Times New Roman" w:cs="Times New Roman"/>
          <w:b w:val="0"/>
          <w:sz w:val="27"/>
          <w:szCs w:val="27"/>
        </w:rPr>
      </w:pPr>
    </w:p>
    <w:p w14:paraId="4FA89BD0" w14:textId="77777777" w:rsidR="006454EB" w:rsidRDefault="006454EB" w:rsidP="006454EB">
      <w:pPr>
        <w:pStyle w:val="ConsPlusTitle"/>
        <w:rPr>
          <w:rFonts w:ascii="Times New Roman" w:hAnsi="Times New Roman" w:cs="Times New Roman"/>
          <w:b w:val="0"/>
          <w:sz w:val="27"/>
          <w:szCs w:val="27"/>
        </w:rPr>
      </w:pPr>
    </w:p>
    <w:p w14:paraId="126E6DA8" w14:textId="77777777" w:rsidR="006454EB" w:rsidRDefault="006454EB" w:rsidP="006454EB">
      <w:pPr>
        <w:pStyle w:val="ConsPlusTitle"/>
        <w:rPr>
          <w:rFonts w:ascii="Times New Roman" w:hAnsi="Times New Roman" w:cs="Times New Roman"/>
          <w:b w:val="0"/>
          <w:sz w:val="27"/>
          <w:szCs w:val="27"/>
        </w:rPr>
      </w:pPr>
    </w:p>
    <w:p w14:paraId="31717982" w14:textId="77777777" w:rsidR="006454EB" w:rsidRDefault="006454EB" w:rsidP="006454EB">
      <w:pPr>
        <w:pStyle w:val="ConsPlusTitle"/>
        <w:rPr>
          <w:rFonts w:ascii="Times New Roman" w:hAnsi="Times New Roman" w:cs="Times New Roman"/>
          <w:b w:val="0"/>
          <w:sz w:val="27"/>
          <w:szCs w:val="27"/>
        </w:rPr>
      </w:pPr>
    </w:p>
    <w:p w14:paraId="694F41E5" w14:textId="77777777" w:rsidR="006454EB" w:rsidRDefault="006454EB" w:rsidP="006454EB">
      <w:pPr>
        <w:pStyle w:val="ConsPlusTitle"/>
        <w:rPr>
          <w:rFonts w:ascii="Times New Roman" w:hAnsi="Times New Roman" w:cs="Times New Roman"/>
          <w:b w:val="0"/>
          <w:sz w:val="27"/>
          <w:szCs w:val="27"/>
        </w:rPr>
      </w:pPr>
    </w:p>
    <w:p w14:paraId="01E2679E" w14:textId="77777777" w:rsidR="008870A4" w:rsidRDefault="008870A4"/>
    <w:sectPr w:rsidR="008870A4" w:rsidSect="007F6AC8">
      <w:headerReference w:type="default" r:id="rId8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5F7CE" w14:textId="77777777" w:rsidR="002A2ED3" w:rsidRDefault="002A2ED3" w:rsidP="007F6AC8">
      <w:pPr>
        <w:spacing w:after="0" w:line="240" w:lineRule="auto"/>
      </w:pPr>
      <w:r>
        <w:separator/>
      </w:r>
    </w:p>
  </w:endnote>
  <w:endnote w:type="continuationSeparator" w:id="0">
    <w:p w14:paraId="30BD7E39" w14:textId="77777777" w:rsidR="002A2ED3" w:rsidRDefault="002A2ED3" w:rsidP="007F6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0DF38" w14:textId="77777777" w:rsidR="002A2ED3" w:rsidRDefault="002A2ED3" w:rsidP="007F6AC8">
      <w:pPr>
        <w:spacing w:after="0" w:line="240" w:lineRule="auto"/>
      </w:pPr>
      <w:r>
        <w:separator/>
      </w:r>
    </w:p>
  </w:footnote>
  <w:footnote w:type="continuationSeparator" w:id="0">
    <w:p w14:paraId="2E9B0DDE" w14:textId="77777777" w:rsidR="002A2ED3" w:rsidRDefault="002A2ED3" w:rsidP="007F6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5376096"/>
      <w:docPartObj>
        <w:docPartGallery w:val="Page Numbers (Top of Page)"/>
        <w:docPartUnique/>
      </w:docPartObj>
    </w:sdtPr>
    <w:sdtContent>
      <w:p w14:paraId="2C7E9BDD" w14:textId="5782E9CB" w:rsidR="007F6AC8" w:rsidRDefault="007F6AC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FF514B" w14:textId="77777777" w:rsidR="007F6AC8" w:rsidRDefault="007F6AC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4EB"/>
    <w:rsid w:val="00057CD4"/>
    <w:rsid w:val="002861A6"/>
    <w:rsid w:val="002A2ED3"/>
    <w:rsid w:val="00371035"/>
    <w:rsid w:val="0041284C"/>
    <w:rsid w:val="006454EB"/>
    <w:rsid w:val="0067526E"/>
    <w:rsid w:val="0072048B"/>
    <w:rsid w:val="007F6AC8"/>
    <w:rsid w:val="008870A4"/>
    <w:rsid w:val="008C4372"/>
    <w:rsid w:val="0096369D"/>
    <w:rsid w:val="009C1656"/>
    <w:rsid w:val="00A43ABC"/>
    <w:rsid w:val="00A778CB"/>
    <w:rsid w:val="00AD0475"/>
    <w:rsid w:val="00B01A7F"/>
    <w:rsid w:val="00B23CAF"/>
    <w:rsid w:val="00C84FAF"/>
    <w:rsid w:val="00D10146"/>
    <w:rsid w:val="00D4333B"/>
    <w:rsid w:val="00D83604"/>
    <w:rsid w:val="00E442C8"/>
    <w:rsid w:val="00E80AAC"/>
    <w:rsid w:val="00F332AD"/>
    <w:rsid w:val="00FC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B0F5E"/>
  <w15:chartTrackingRefBased/>
  <w15:docId w15:val="{A54B14AC-8FAE-42CE-9BD6-6AF2ADCD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4EB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454EB"/>
    <w:pPr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uiPriority w:val="99"/>
    <w:rsid w:val="006454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5">
    <w:name w:val="Table Grid"/>
    <w:basedOn w:val="a1"/>
    <w:uiPriority w:val="39"/>
    <w:rsid w:val="006454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link w:val="a3"/>
    <w:uiPriority w:val="1"/>
    <w:locked/>
    <w:rsid w:val="006454EB"/>
    <w:rPr>
      <w:rFonts w:eastAsiaTheme="minorEastAsia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7F6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6AC8"/>
    <w:rPr>
      <w:rFonts w:eastAsiaTheme="minorEastAsia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F6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6AC8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9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C1A8D-15AE-4A91-9339-018B2FE7B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2026-04-15T12:45:00Z</dcterms:created>
  <dcterms:modified xsi:type="dcterms:W3CDTF">2026-04-25T08:33:00Z</dcterms:modified>
</cp:coreProperties>
</file>