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8C" w:rsidRDefault="0028768C" w:rsidP="0028768C">
      <w:pPr>
        <w:pStyle w:val="ConsPlusNormal0"/>
        <w:ind w:firstLine="709"/>
        <w:jc w:val="right"/>
        <w:rPr>
          <w:rFonts w:ascii="Times New Roman" w:hAnsi="Times New Roman" w:cs="Times New Roman"/>
          <w:sz w:val="28"/>
          <w:szCs w:val="28"/>
        </w:rPr>
      </w:pPr>
      <w:r>
        <w:rPr>
          <w:rFonts w:ascii="Times New Roman" w:hAnsi="Times New Roman" w:cs="Times New Roman"/>
          <w:sz w:val="28"/>
          <w:szCs w:val="28"/>
        </w:rPr>
        <w:t>Приложение № 8</w:t>
      </w:r>
    </w:p>
    <w:p w:rsidR="0028768C" w:rsidRDefault="0028768C" w:rsidP="0028768C">
      <w:pPr>
        <w:pStyle w:val="ConsPlusNormal0"/>
        <w:ind w:firstLine="709"/>
        <w:jc w:val="right"/>
        <w:rPr>
          <w:rFonts w:ascii="Times New Roman" w:hAnsi="Times New Roman" w:cs="Times New Roman"/>
          <w:sz w:val="28"/>
          <w:szCs w:val="28"/>
        </w:rPr>
      </w:pPr>
    </w:p>
    <w:p w:rsidR="0028768C" w:rsidRDefault="0028768C" w:rsidP="0028768C">
      <w:pPr>
        <w:pStyle w:val="ConsPlusNonformat"/>
        <w:tabs>
          <w:tab w:val="left" w:pos="4395"/>
          <w:tab w:val="left" w:pos="6237"/>
        </w:tabs>
        <w:jc w:val="center"/>
        <w:rPr>
          <w:rFonts w:ascii="Times New Roman" w:hAnsi="Times New Roman" w:cs="Times New Roman"/>
          <w:sz w:val="28"/>
          <w:szCs w:val="28"/>
        </w:rPr>
      </w:pPr>
      <w:r>
        <w:rPr>
          <w:rFonts w:ascii="Times New Roman" w:hAnsi="Times New Roman" w:cs="Times New Roman"/>
          <w:sz w:val="28"/>
          <w:szCs w:val="28"/>
        </w:rPr>
        <w:t>Соглашение</w:t>
      </w:r>
    </w:p>
    <w:p w:rsidR="0028768C" w:rsidRDefault="0028768C" w:rsidP="0028768C">
      <w:pPr>
        <w:pStyle w:val="ConsPlusNonformat"/>
        <w:tabs>
          <w:tab w:val="left" w:pos="4395"/>
          <w:tab w:val="left" w:pos="6237"/>
        </w:tabs>
        <w:jc w:val="center"/>
        <w:rPr>
          <w:rFonts w:ascii="Times New Roman" w:hAnsi="Times New Roman" w:cs="Times New Roman"/>
          <w:sz w:val="28"/>
          <w:szCs w:val="28"/>
        </w:rPr>
      </w:pPr>
      <w:r>
        <w:rPr>
          <w:rFonts w:ascii="Times New Roman" w:hAnsi="Times New Roman" w:cs="Times New Roman"/>
          <w:sz w:val="28"/>
          <w:szCs w:val="28"/>
        </w:rPr>
        <w:t xml:space="preserve"> о предоставлении из бюджета муниципального образования «Темкинский район» Смоленской области грантов в форме субсидий в рамках реализации муниципальной программы </w:t>
      </w:r>
      <w:r>
        <w:rPr>
          <w:rFonts w:ascii="Times New Roman" w:hAnsi="Times New Roman"/>
          <w:sz w:val="28"/>
          <w:szCs w:val="28"/>
        </w:rPr>
        <w:t>«</w:t>
      </w:r>
      <w:r>
        <w:rPr>
          <w:rFonts w:ascii="Times New Roman" w:hAnsi="Times New Roman" w:cs="Times New Roman"/>
          <w:sz w:val="28"/>
          <w:szCs w:val="28"/>
        </w:rPr>
        <w:t>Развитие  малого и среднего предпринимательства на территории муниципального образования «Темкинский район» Смоленской области» субъектам малого и среднего предпринимательства</w:t>
      </w:r>
    </w:p>
    <w:p w:rsidR="0028768C" w:rsidRDefault="0028768C" w:rsidP="0028768C">
      <w:pPr>
        <w:kinsoku w:val="0"/>
        <w:overflowPunct w:val="0"/>
        <w:spacing w:after="0" w:line="240" w:lineRule="auto"/>
        <w:jc w:val="both"/>
        <w:rPr>
          <w:rFonts w:ascii="Times New Roman" w:hAnsi="Times New Roman" w:cs="Times New Roman"/>
          <w:bCs/>
          <w:sz w:val="28"/>
          <w:szCs w:val="28"/>
        </w:rPr>
      </w:pPr>
      <w:r>
        <w:rPr>
          <w:rFonts w:ascii="Times New Roman" w:hAnsi="Times New Roman" w:cs="Times New Roman"/>
          <w:bCs/>
          <w:spacing w:val="4"/>
          <w:sz w:val="28"/>
          <w:szCs w:val="28"/>
        </w:rPr>
        <w:t xml:space="preserve"> </w:t>
      </w:r>
    </w:p>
    <w:p w:rsidR="0028768C" w:rsidRDefault="0028768C" w:rsidP="0028768C">
      <w:pPr>
        <w:widowControl w:val="0"/>
        <w:autoSpaceDE w:val="0"/>
        <w:autoSpaceDN w:val="0"/>
        <w:spacing w:after="0" w:line="240" w:lineRule="auto"/>
        <w:jc w:val="both"/>
        <w:rPr>
          <w:rFonts w:ascii="Times New Roman" w:hAnsi="Times New Roman" w:cs="Times New Roman"/>
          <w:sz w:val="28"/>
          <w:szCs w:val="28"/>
        </w:rPr>
      </w:pPr>
    </w:p>
    <w:p w:rsidR="0028768C" w:rsidRDefault="0028768C" w:rsidP="0028768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 ________________ 202 ___ г.                                                               № _______</w:t>
      </w:r>
    </w:p>
    <w:p w:rsidR="0028768C" w:rsidRDefault="0028768C" w:rsidP="0028768C">
      <w:pPr>
        <w:pStyle w:val="ConsPlusNonformat"/>
        <w:tabs>
          <w:tab w:val="left" w:pos="4395"/>
          <w:tab w:val="left" w:pos="6237"/>
        </w:tabs>
        <w:jc w:val="both"/>
        <w:rPr>
          <w:rFonts w:ascii="Times New Roman" w:hAnsi="Times New Roman" w:cs="Times New Roman"/>
          <w:b/>
          <w:sz w:val="28"/>
          <w:szCs w:val="28"/>
        </w:rPr>
      </w:pPr>
    </w:p>
    <w:p w:rsidR="0028768C" w:rsidRDefault="0028768C" w:rsidP="0028768C">
      <w:pPr>
        <w:widowControl w:val="0"/>
        <w:tabs>
          <w:tab w:val="left" w:pos="1020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Администрация муниципального образования «Темкинский район» Смоленской области, именуемая в дальнейшем «Администрация», в лице</w:t>
      </w:r>
    </w:p>
    <w:p w:rsidR="0028768C" w:rsidRDefault="0028768C" w:rsidP="0028768C">
      <w:pPr>
        <w:widowControl w:val="0"/>
        <w:tabs>
          <w:tab w:val="left" w:pos="10206"/>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_____________________________________________________________________, </w:t>
      </w:r>
    </w:p>
    <w:p w:rsidR="0028768C" w:rsidRDefault="0028768C" w:rsidP="0028768C">
      <w:pPr>
        <w:widowControl w:val="0"/>
        <w:tabs>
          <w:tab w:val="left" w:pos="10206"/>
        </w:tabs>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(должность, фамилия, имя, отчество (при наличии) руководителя главного распорядителя средств местного бюджета или уполномоченного им лица)</w:t>
      </w:r>
    </w:p>
    <w:p w:rsidR="0028768C" w:rsidRDefault="0028768C" w:rsidP="0028768C">
      <w:pPr>
        <w:widowControl w:val="0"/>
        <w:tabs>
          <w:tab w:val="left" w:pos="1020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действующего на основании</w:t>
      </w:r>
    </w:p>
    <w:p w:rsidR="0028768C" w:rsidRDefault="0028768C" w:rsidP="0028768C">
      <w:pPr>
        <w:widowControl w:val="0"/>
        <w:tabs>
          <w:tab w:val="left" w:pos="1020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_________________________________________________________________, </w:t>
      </w:r>
    </w:p>
    <w:p w:rsidR="0028768C" w:rsidRDefault="0028768C" w:rsidP="0028768C">
      <w:pPr>
        <w:widowControl w:val="0"/>
        <w:tabs>
          <w:tab w:val="left" w:pos="10206"/>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(документ о праве подписи уполномоченного лица со стороны Администрации)</w:t>
      </w:r>
    </w:p>
    <w:p w:rsidR="0028768C" w:rsidRDefault="0028768C" w:rsidP="0028768C">
      <w:pPr>
        <w:widowControl w:val="0"/>
        <w:tabs>
          <w:tab w:val="left" w:pos="1020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 одной стороны</w:t>
      </w:r>
    </w:p>
    <w:p w:rsidR="0028768C" w:rsidRDefault="0028768C" w:rsidP="0028768C">
      <w:pPr>
        <w:widowControl w:val="0"/>
        <w:tabs>
          <w:tab w:val="left" w:pos="1020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и______________________________________________________________</w:t>
      </w:r>
      <w:r>
        <w:rPr>
          <w:rFonts w:ascii="Times New Roman" w:hAnsi="Times New Roman" w:cs="Times New Roman"/>
          <w:noProof/>
          <w:color w:val="000000"/>
          <w:sz w:val="28"/>
          <w:szCs w:val="28"/>
        </w:rPr>
        <w:t>,</w:t>
      </w:r>
    </w:p>
    <w:p w:rsidR="0028768C" w:rsidRDefault="0028768C" w:rsidP="0028768C">
      <w:pPr>
        <w:widowControl w:val="0"/>
        <w:spacing w:after="0" w:line="240" w:lineRule="auto"/>
        <w:jc w:val="both"/>
        <w:rPr>
          <w:rFonts w:ascii="Times New Roman" w:hAnsi="Times New Roman" w:cs="Times New Roman"/>
          <w:noProof/>
          <w:color w:val="000000"/>
          <w:sz w:val="20"/>
          <w:szCs w:val="20"/>
        </w:rPr>
      </w:pPr>
      <w:r>
        <w:rPr>
          <w:rFonts w:ascii="Times New Roman" w:hAnsi="Times New Roman" w:cs="Times New Roman"/>
          <w:noProof/>
          <w:color w:val="000000"/>
          <w:sz w:val="20"/>
          <w:szCs w:val="20"/>
        </w:rPr>
        <w:t xml:space="preserve">                   (наименование Получателя – победителя отбра для предоставления гранта в форме субсидии)</w:t>
      </w:r>
    </w:p>
    <w:p w:rsidR="0028768C" w:rsidRDefault="0028768C" w:rsidP="0028768C">
      <w:pPr>
        <w:widowControl w:val="0"/>
        <w:spacing w:after="0" w:line="240" w:lineRule="auto"/>
        <w:jc w:val="both"/>
        <w:rPr>
          <w:rFonts w:ascii="Times New Roman" w:hAnsi="Times New Roman" w:cs="Times New Roman"/>
          <w:noProof/>
          <w:color w:val="000000"/>
          <w:sz w:val="28"/>
          <w:szCs w:val="28"/>
        </w:rPr>
      </w:pPr>
      <w:r>
        <w:rPr>
          <w:rFonts w:ascii="Times New Roman" w:hAnsi="Times New Roman" w:cs="Times New Roman"/>
          <w:color w:val="000000"/>
          <w:sz w:val="28"/>
          <w:szCs w:val="28"/>
        </w:rPr>
        <w:t xml:space="preserve">именуемый(ое) в дальнейшем «Получатель», </w:t>
      </w:r>
      <w:r>
        <w:rPr>
          <w:rFonts w:ascii="Times New Roman" w:hAnsi="Times New Roman" w:cs="Times New Roman"/>
          <w:sz w:val="28"/>
          <w:szCs w:val="28"/>
        </w:rPr>
        <w:t>в</w:t>
      </w:r>
      <w:r>
        <w:rPr>
          <w:rFonts w:ascii="Times New Roman" w:hAnsi="Times New Roman" w:cs="Times New Roman"/>
          <w:color w:val="000000"/>
          <w:sz w:val="28"/>
          <w:szCs w:val="28"/>
        </w:rPr>
        <w:t xml:space="preserve"> лице </w:t>
      </w:r>
    </w:p>
    <w:p w:rsidR="0028768C" w:rsidRDefault="0028768C" w:rsidP="0028768C">
      <w:pPr>
        <w:widowControl w:val="0"/>
        <w:spacing w:after="0" w:line="24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_____________________________________________________________________,</w:t>
      </w:r>
    </w:p>
    <w:p w:rsidR="0028768C" w:rsidRDefault="0028768C" w:rsidP="0028768C">
      <w:pPr>
        <w:widowControl w:val="0"/>
        <w:spacing w:after="0" w:line="240" w:lineRule="auto"/>
        <w:jc w:val="both"/>
        <w:rPr>
          <w:rFonts w:ascii="Times New Roman" w:hAnsi="Times New Roman" w:cs="Times New Roman"/>
          <w:noProof/>
          <w:color w:val="000000"/>
          <w:sz w:val="20"/>
          <w:szCs w:val="20"/>
        </w:rPr>
      </w:pPr>
      <w:r>
        <w:rPr>
          <w:rFonts w:ascii="Times New Roman" w:hAnsi="Times New Roman" w:cs="Times New Roman"/>
          <w:noProof/>
          <w:color w:val="000000"/>
          <w:sz w:val="20"/>
          <w:szCs w:val="20"/>
        </w:rPr>
        <w:t>(должность уполномоченного лица со стороны Получателя, ФИО уполномоченного лица со стороны Получателя)</w:t>
      </w:r>
    </w:p>
    <w:p w:rsidR="0028768C" w:rsidRDefault="0028768C" w:rsidP="0028768C">
      <w:pPr>
        <w:widowControl w:val="0"/>
        <w:spacing w:after="0" w:line="240" w:lineRule="auto"/>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действующего на основании</w:t>
      </w:r>
    </w:p>
    <w:p w:rsidR="0028768C" w:rsidRDefault="0028768C" w:rsidP="0028768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8768C" w:rsidRDefault="0028768C" w:rsidP="0028768C">
      <w:pPr>
        <w:kinsoku w:val="0"/>
        <w:overflowPunct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(документ о праве подписи уполномоченного лица со стороны   Получателя в родительном падеже)  </w:t>
      </w:r>
    </w:p>
    <w:p w:rsidR="0028768C" w:rsidRDefault="0028768C" w:rsidP="0028768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28768C" w:rsidRDefault="0028768C" w:rsidP="0028768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совместно именуемые «Стороны», в соответствии с Бюджетным кодексом Российской Федерации, Порядком предоставления грантов в форме субсидий в рамках реализации муниципальной программы </w:t>
      </w:r>
      <w:r>
        <w:rPr>
          <w:rFonts w:ascii="Times New Roman" w:hAnsi="Times New Roman"/>
          <w:sz w:val="28"/>
          <w:szCs w:val="28"/>
        </w:rPr>
        <w:t>«</w:t>
      </w:r>
      <w:r>
        <w:rPr>
          <w:rFonts w:ascii="Times New Roman" w:hAnsi="Times New Roman" w:cs="Times New Roman"/>
          <w:sz w:val="28"/>
          <w:szCs w:val="28"/>
        </w:rPr>
        <w:t>Развитие  малого и среднего предпринимательства на территории муниципального образования «Темкинский район» Смоленской области» субъектам малого и среднего предпринимательства</w:t>
      </w:r>
      <w:r>
        <w:rPr>
          <w:rFonts w:ascii="Times New Roman" w:eastAsia="SimSun" w:hAnsi="Times New Roman" w:cs="Times New Roman"/>
          <w:sz w:val="28"/>
          <w:szCs w:val="28"/>
          <w:lang w:eastAsia="ru-RU"/>
        </w:rPr>
        <w:t xml:space="preserve">, утвержденным постановлением Администрации </w:t>
      </w:r>
      <w:r>
        <w:rPr>
          <w:rFonts w:ascii="Times New Roman" w:hAnsi="Times New Roman"/>
          <w:sz w:val="28"/>
          <w:szCs w:val="28"/>
        </w:rPr>
        <w:t>муниципальным образованием «Темкинский район»  Смоленской области»</w:t>
      </w:r>
      <w:r>
        <w:rPr>
          <w:rFonts w:ascii="Times New Roman" w:hAnsi="Times New Roman" w:cs="Times New Roman"/>
          <w:sz w:val="28"/>
          <w:szCs w:val="28"/>
        </w:rPr>
        <w:t>, утвержденным постановлением Администрации муниципального образования «Темкинский район»  Смоленской области от  ____________ № _____ (далее - Порядок), заключили настоящее Соглашение о нижеследующем.</w:t>
      </w:r>
    </w:p>
    <w:p w:rsidR="0028768C" w:rsidRDefault="0028768C" w:rsidP="0028768C">
      <w:pPr>
        <w:pStyle w:val="ConsPlusNonformat"/>
        <w:jc w:val="center"/>
        <w:rPr>
          <w:rFonts w:ascii="Times New Roman" w:hAnsi="Times New Roman" w:cs="Times New Roman"/>
          <w:sz w:val="28"/>
          <w:szCs w:val="28"/>
        </w:rPr>
      </w:pPr>
    </w:p>
    <w:p w:rsidR="0028768C" w:rsidRDefault="0028768C" w:rsidP="0028768C">
      <w:pPr>
        <w:pStyle w:val="ConsPlusNonformat"/>
        <w:jc w:val="center"/>
        <w:rPr>
          <w:rFonts w:ascii="Times New Roman" w:hAnsi="Times New Roman" w:cs="Times New Roman"/>
          <w:sz w:val="28"/>
          <w:szCs w:val="28"/>
        </w:rPr>
      </w:pPr>
    </w:p>
    <w:p w:rsidR="0028768C" w:rsidRDefault="0028768C" w:rsidP="0028768C">
      <w:pPr>
        <w:pStyle w:val="ConsPlusNonformat"/>
        <w:jc w:val="center"/>
        <w:rPr>
          <w:rFonts w:ascii="Times New Roman" w:hAnsi="Times New Roman" w:cs="Times New Roman"/>
          <w:sz w:val="28"/>
          <w:szCs w:val="28"/>
        </w:rPr>
      </w:pPr>
      <w:r>
        <w:rPr>
          <w:rFonts w:ascii="Times New Roman" w:hAnsi="Times New Roman" w:cs="Times New Roman"/>
          <w:sz w:val="28"/>
          <w:szCs w:val="28"/>
        </w:rPr>
        <w:t>1. Предмет Соглашения</w:t>
      </w:r>
    </w:p>
    <w:p w:rsidR="0028768C" w:rsidRDefault="0028768C" w:rsidP="0028768C">
      <w:pPr>
        <w:pStyle w:val="ConsPlusNonformat"/>
        <w:tabs>
          <w:tab w:val="left" w:pos="4395"/>
          <w:tab w:val="left" w:pos="6237"/>
        </w:tabs>
        <w:jc w:val="center"/>
        <w:rPr>
          <w:rFonts w:ascii="Times New Roman" w:hAnsi="Times New Roman" w:cs="Times New Roman"/>
          <w:b/>
          <w:sz w:val="28"/>
          <w:szCs w:val="28"/>
        </w:rPr>
      </w:pPr>
    </w:p>
    <w:p w:rsidR="0028768C" w:rsidRDefault="0028768C" w:rsidP="0028768C">
      <w:pPr>
        <w:pStyle w:val="a3"/>
        <w:tabs>
          <w:tab w:val="left" w:pos="1011"/>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3"/>
          <w:sz w:val="28"/>
          <w:szCs w:val="28"/>
        </w:rPr>
        <w:t>1.1.Пр</w:t>
      </w:r>
      <w:r>
        <w:rPr>
          <w:rFonts w:ascii="Times New Roman" w:hAnsi="Times New Roman" w:cs="Times New Roman"/>
          <w:spacing w:val="2"/>
          <w:sz w:val="28"/>
          <w:szCs w:val="28"/>
        </w:rPr>
        <w:t>ед</w:t>
      </w:r>
      <w:r>
        <w:rPr>
          <w:rFonts w:ascii="Times New Roman" w:hAnsi="Times New Roman" w:cs="Times New Roman"/>
          <w:spacing w:val="3"/>
          <w:sz w:val="28"/>
          <w:szCs w:val="28"/>
        </w:rPr>
        <w:t>м</w:t>
      </w:r>
      <w:r>
        <w:rPr>
          <w:rFonts w:ascii="Times New Roman" w:hAnsi="Times New Roman" w:cs="Times New Roman"/>
          <w:spacing w:val="2"/>
          <w:sz w:val="28"/>
          <w:szCs w:val="28"/>
        </w:rPr>
        <w:t>ето</w:t>
      </w:r>
      <w:r>
        <w:rPr>
          <w:rFonts w:ascii="Times New Roman" w:hAnsi="Times New Roman" w:cs="Times New Roman"/>
          <w:sz w:val="28"/>
          <w:szCs w:val="28"/>
        </w:rPr>
        <w:t xml:space="preserve">м </w:t>
      </w:r>
      <w:r>
        <w:rPr>
          <w:rFonts w:ascii="Times New Roman" w:hAnsi="Times New Roman" w:cs="Times New Roman"/>
          <w:spacing w:val="2"/>
          <w:sz w:val="28"/>
          <w:szCs w:val="28"/>
        </w:rPr>
        <w:t>настоя</w:t>
      </w:r>
      <w:r>
        <w:rPr>
          <w:rFonts w:ascii="Times New Roman" w:hAnsi="Times New Roman" w:cs="Times New Roman"/>
          <w:spacing w:val="4"/>
          <w:sz w:val="28"/>
          <w:szCs w:val="28"/>
        </w:rPr>
        <w:t>щ</w:t>
      </w:r>
      <w:r>
        <w:rPr>
          <w:rFonts w:ascii="Times New Roman" w:hAnsi="Times New Roman" w:cs="Times New Roman"/>
          <w:spacing w:val="2"/>
          <w:sz w:val="28"/>
          <w:szCs w:val="28"/>
        </w:rPr>
        <w:t>е</w:t>
      </w:r>
      <w:r>
        <w:rPr>
          <w:rFonts w:ascii="Times New Roman" w:hAnsi="Times New Roman" w:cs="Times New Roman"/>
          <w:spacing w:val="1"/>
          <w:sz w:val="28"/>
          <w:szCs w:val="28"/>
        </w:rPr>
        <w:t>г</w:t>
      </w:r>
      <w:r>
        <w:rPr>
          <w:rFonts w:ascii="Times New Roman" w:hAnsi="Times New Roman" w:cs="Times New Roman"/>
          <w:sz w:val="28"/>
          <w:szCs w:val="28"/>
        </w:rPr>
        <w:t xml:space="preserve">о </w:t>
      </w:r>
      <w:r>
        <w:rPr>
          <w:rFonts w:ascii="Times New Roman" w:hAnsi="Times New Roman" w:cs="Times New Roman"/>
          <w:spacing w:val="3"/>
          <w:sz w:val="28"/>
          <w:szCs w:val="28"/>
        </w:rPr>
        <w:t>С</w:t>
      </w:r>
      <w:r>
        <w:rPr>
          <w:rFonts w:ascii="Times New Roman" w:hAnsi="Times New Roman" w:cs="Times New Roman"/>
          <w:spacing w:val="2"/>
          <w:sz w:val="28"/>
          <w:szCs w:val="28"/>
        </w:rPr>
        <w:t>о</w:t>
      </w:r>
      <w:r>
        <w:rPr>
          <w:rFonts w:ascii="Times New Roman" w:hAnsi="Times New Roman" w:cs="Times New Roman"/>
          <w:spacing w:val="1"/>
          <w:sz w:val="28"/>
          <w:szCs w:val="28"/>
        </w:rPr>
        <w:t>г</w:t>
      </w:r>
      <w:r>
        <w:rPr>
          <w:rFonts w:ascii="Times New Roman" w:hAnsi="Times New Roman" w:cs="Times New Roman"/>
          <w:spacing w:val="2"/>
          <w:sz w:val="28"/>
          <w:szCs w:val="28"/>
        </w:rPr>
        <w:t>ла</w:t>
      </w:r>
      <w:r>
        <w:rPr>
          <w:rFonts w:ascii="Times New Roman" w:hAnsi="Times New Roman" w:cs="Times New Roman"/>
          <w:spacing w:val="4"/>
          <w:sz w:val="28"/>
          <w:szCs w:val="28"/>
        </w:rPr>
        <w:t>ш</w:t>
      </w:r>
      <w:r>
        <w:rPr>
          <w:rFonts w:ascii="Times New Roman" w:hAnsi="Times New Roman" w:cs="Times New Roman"/>
          <w:spacing w:val="2"/>
          <w:sz w:val="28"/>
          <w:szCs w:val="28"/>
        </w:rPr>
        <w:t>ени</w:t>
      </w:r>
      <w:r>
        <w:rPr>
          <w:rFonts w:ascii="Times New Roman" w:hAnsi="Times New Roman" w:cs="Times New Roman"/>
          <w:sz w:val="28"/>
          <w:szCs w:val="28"/>
        </w:rPr>
        <w:t xml:space="preserve">я </w:t>
      </w:r>
      <w:r>
        <w:rPr>
          <w:rFonts w:ascii="Times New Roman" w:hAnsi="Times New Roman" w:cs="Times New Roman"/>
          <w:spacing w:val="2"/>
          <w:sz w:val="28"/>
          <w:szCs w:val="28"/>
        </w:rPr>
        <w:t>являетс</w:t>
      </w:r>
      <w:r>
        <w:rPr>
          <w:rFonts w:ascii="Times New Roman" w:hAnsi="Times New Roman" w:cs="Times New Roman"/>
          <w:sz w:val="28"/>
          <w:szCs w:val="28"/>
        </w:rPr>
        <w:t xml:space="preserve">я </w:t>
      </w:r>
      <w:r>
        <w:rPr>
          <w:rFonts w:ascii="Times New Roman" w:hAnsi="Times New Roman" w:cs="Times New Roman"/>
          <w:spacing w:val="2"/>
          <w:sz w:val="28"/>
          <w:szCs w:val="28"/>
        </w:rPr>
        <w:t>предоставлени</w:t>
      </w:r>
      <w:r>
        <w:rPr>
          <w:rFonts w:ascii="Times New Roman" w:hAnsi="Times New Roman" w:cs="Times New Roman"/>
          <w:sz w:val="28"/>
          <w:szCs w:val="28"/>
        </w:rPr>
        <w:t xml:space="preserve">е </w:t>
      </w:r>
      <w:r>
        <w:rPr>
          <w:rFonts w:ascii="Times New Roman" w:hAnsi="Times New Roman" w:cs="Times New Roman"/>
          <w:spacing w:val="4"/>
          <w:sz w:val="28"/>
          <w:szCs w:val="28"/>
        </w:rPr>
        <w:t>П</w:t>
      </w:r>
      <w:r>
        <w:rPr>
          <w:rFonts w:ascii="Times New Roman" w:hAnsi="Times New Roman" w:cs="Times New Roman"/>
          <w:spacing w:val="2"/>
          <w:sz w:val="28"/>
          <w:szCs w:val="28"/>
        </w:rPr>
        <w:t>олучател</w:t>
      </w:r>
      <w:r>
        <w:rPr>
          <w:rFonts w:ascii="Times New Roman" w:hAnsi="Times New Roman" w:cs="Times New Roman"/>
          <w:sz w:val="28"/>
          <w:szCs w:val="28"/>
        </w:rPr>
        <w:t xml:space="preserve">ю </w:t>
      </w:r>
      <w:r>
        <w:rPr>
          <w:rFonts w:ascii="Times New Roman" w:hAnsi="Times New Roman" w:cs="Times New Roman"/>
          <w:spacing w:val="2"/>
          <w:sz w:val="28"/>
          <w:szCs w:val="28"/>
        </w:rPr>
        <w:t>и</w:t>
      </w:r>
      <w:r>
        <w:rPr>
          <w:rFonts w:ascii="Times New Roman" w:hAnsi="Times New Roman" w:cs="Times New Roman"/>
          <w:sz w:val="28"/>
          <w:szCs w:val="28"/>
        </w:rPr>
        <w:t xml:space="preserve">з </w:t>
      </w:r>
      <w:r>
        <w:rPr>
          <w:rFonts w:ascii="Times New Roman" w:hAnsi="Times New Roman" w:cs="Times New Roman"/>
          <w:spacing w:val="2"/>
          <w:sz w:val="28"/>
          <w:szCs w:val="28"/>
        </w:rPr>
        <w:t>б</w:t>
      </w:r>
      <w:r>
        <w:rPr>
          <w:rFonts w:ascii="Times New Roman" w:hAnsi="Times New Roman" w:cs="Times New Roman"/>
          <w:spacing w:val="4"/>
          <w:sz w:val="28"/>
          <w:szCs w:val="28"/>
        </w:rPr>
        <w:t>ю</w:t>
      </w:r>
      <w:r>
        <w:rPr>
          <w:rFonts w:ascii="Times New Roman" w:hAnsi="Times New Roman" w:cs="Times New Roman"/>
          <w:spacing w:val="2"/>
          <w:sz w:val="28"/>
          <w:szCs w:val="28"/>
        </w:rPr>
        <w:t>д</w:t>
      </w:r>
      <w:r>
        <w:rPr>
          <w:rFonts w:ascii="Times New Roman" w:hAnsi="Times New Roman" w:cs="Times New Roman"/>
          <w:spacing w:val="4"/>
          <w:sz w:val="28"/>
          <w:szCs w:val="28"/>
        </w:rPr>
        <w:t>ж</w:t>
      </w:r>
      <w:r>
        <w:rPr>
          <w:rFonts w:ascii="Times New Roman" w:hAnsi="Times New Roman" w:cs="Times New Roman"/>
          <w:spacing w:val="2"/>
          <w:sz w:val="28"/>
          <w:szCs w:val="28"/>
        </w:rPr>
        <w:t>ет</w:t>
      </w:r>
      <w:r>
        <w:rPr>
          <w:rFonts w:ascii="Times New Roman" w:hAnsi="Times New Roman" w:cs="Times New Roman"/>
          <w:sz w:val="28"/>
          <w:szCs w:val="28"/>
        </w:rPr>
        <w:t xml:space="preserve">а муниципального образования «Темкинский район» </w:t>
      </w:r>
      <w:r>
        <w:rPr>
          <w:rFonts w:ascii="Times New Roman" w:hAnsi="Times New Roman" w:cs="Times New Roman"/>
          <w:spacing w:val="3"/>
          <w:sz w:val="28"/>
          <w:szCs w:val="28"/>
        </w:rPr>
        <w:t>См</w:t>
      </w:r>
      <w:r>
        <w:rPr>
          <w:rFonts w:ascii="Times New Roman" w:hAnsi="Times New Roman" w:cs="Times New Roman"/>
          <w:spacing w:val="2"/>
          <w:sz w:val="28"/>
          <w:szCs w:val="28"/>
        </w:rPr>
        <w:t>оле</w:t>
      </w:r>
      <w:r>
        <w:rPr>
          <w:rFonts w:ascii="Times New Roman" w:hAnsi="Times New Roman" w:cs="Times New Roman"/>
          <w:spacing w:val="3"/>
          <w:sz w:val="28"/>
          <w:szCs w:val="28"/>
        </w:rPr>
        <w:t>н</w:t>
      </w:r>
      <w:r>
        <w:rPr>
          <w:rFonts w:ascii="Times New Roman" w:hAnsi="Times New Roman" w:cs="Times New Roman"/>
          <w:spacing w:val="2"/>
          <w:sz w:val="28"/>
          <w:szCs w:val="28"/>
        </w:rPr>
        <w:t>ско</w:t>
      </w:r>
      <w:r>
        <w:rPr>
          <w:rFonts w:ascii="Times New Roman" w:hAnsi="Times New Roman" w:cs="Times New Roman"/>
          <w:sz w:val="28"/>
          <w:szCs w:val="28"/>
        </w:rPr>
        <w:t xml:space="preserve">й </w:t>
      </w:r>
      <w:r>
        <w:rPr>
          <w:rFonts w:ascii="Times New Roman" w:hAnsi="Times New Roman" w:cs="Times New Roman"/>
          <w:spacing w:val="2"/>
          <w:sz w:val="28"/>
          <w:szCs w:val="28"/>
        </w:rPr>
        <w:t>област</w:t>
      </w:r>
      <w:r>
        <w:rPr>
          <w:rFonts w:ascii="Times New Roman" w:hAnsi="Times New Roman" w:cs="Times New Roman"/>
          <w:sz w:val="28"/>
          <w:szCs w:val="28"/>
        </w:rPr>
        <w:t xml:space="preserve">и в </w:t>
      </w:r>
      <w:r>
        <w:rPr>
          <w:rFonts w:ascii="Times New Roman" w:hAnsi="Times New Roman" w:cs="Times New Roman"/>
          <w:spacing w:val="-3"/>
          <w:sz w:val="28"/>
          <w:szCs w:val="28"/>
        </w:rPr>
        <w:t>202___</w:t>
      </w:r>
      <w:r>
        <w:rPr>
          <w:rFonts w:ascii="Times New Roman" w:hAnsi="Times New Roman" w:cs="Times New Roman"/>
          <w:spacing w:val="1"/>
          <w:sz w:val="28"/>
          <w:szCs w:val="28"/>
        </w:rPr>
        <w:t>г</w:t>
      </w:r>
      <w:r>
        <w:rPr>
          <w:rFonts w:ascii="Times New Roman" w:hAnsi="Times New Roman" w:cs="Times New Roman"/>
          <w:spacing w:val="2"/>
          <w:sz w:val="28"/>
          <w:szCs w:val="28"/>
        </w:rPr>
        <w:t>од</w:t>
      </w:r>
      <w:r>
        <w:rPr>
          <w:rFonts w:ascii="Times New Roman" w:hAnsi="Times New Roman" w:cs="Times New Roman"/>
          <w:sz w:val="28"/>
          <w:szCs w:val="28"/>
        </w:rPr>
        <w:t xml:space="preserve">у </w:t>
      </w:r>
      <w:r>
        <w:rPr>
          <w:rFonts w:ascii="Times New Roman" w:hAnsi="Times New Roman" w:cs="Times New Roman"/>
          <w:spacing w:val="1"/>
          <w:sz w:val="28"/>
          <w:szCs w:val="28"/>
        </w:rPr>
        <w:t>г</w:t>
      </w:r>
      <w:r>
        <w:rPr>
          <w:rFonts w:ascii="Times New Roman" w:hAnsi="Times New Roman" w:cs="Times New Roman"/>
          <w:spacing w:val="2"/>
          <w:sz w:val="28"/>
          <w:szCs w:val="28"/>
        </w:rPr>
        <w:t>р</w:t>
      </w:r>
      <w:r>
        <w:rPr>
          <w:rFonts w:ascii="Times New Roman" w:hAnsi="Times New Roman" w:cs="Times New Roman"/>
          <w:spacing w:val="1"/>
          <w:sz w:val="28"/>
          <w:szCs w:val="28"/>
        </w:rPr>
        <w:t>а</w:t>
      </w:r>
      <w:r>
        <w:rPr>
          <w:rFonts w:ascii="Times New Roman" w:hAnsi="Times New Roman" w:cs="Times New Roman"/>
          <w:spacing w:val="2"/>
          <w:sz w:val="28"/>
          <w:szCs w:val="28"/>
        </w:rPr>
        <w:t>н</w:t>
      </w:r>
      <w:r>
        <w:rPr>
          <w:rFonts w:ascii="Times New Roman" w:hAnsi="Times New Roman" w:cs="Times New Roman"/>
          <w:spacing w:val="1"/>
          <w:sz w:val="28"/>
          <w:szCs w:val="28"/>
        </w:rPr>
        <w:t>т</w:t>
      </w:r>
      <w:r>
        <w:rPr>
          <w:rFonts w:ascii="Times New Roman" w:hAnsi="Times New Roman" w:cs="Times New Roman"/>
          <w:sz w:val="28"/>
          <w:szCs w:val="28"/>
        </w:rPr>
        <w:t xml:space="preserve">а в </w:t>
      </w:r>
      <w:r>
        <w:rPr>
          <w:rFonts w:ascii="Times New Roman" w:hAnsi="Times New Roman" w:cs="Times New Roman"/>
          <w:spacing w:val="3"/>
          <w:sz w:val="28"/>
          <w:szCs w:val="28"/>
        </w:rPr>
        <w:t>ф</w:t>
      </w:r>
      <w:r>
        <w:rPr>
          <w:rFonts w:ascii="Times New Roman" w:hAnsi="Times New Roman" w:cs="Times New Roman"/>
          <w:spacing w:val="2"/>
          <w:sz w:val="28"/>
          <w:szCs w:val="28"/>
        </w:rPr>
        <w:t>орм</w:t>
      </w:r>
      <w:r>
        <w:rPr>
          <w:rFonts w:ascii="Times New Roman" w:hAnsi="Times New Roman" w:cs="Times New Roman"/>
          <w:sz w:val="28"/>
          <w:szCs w:val="28"/>
        </w:rPr>
        <w:t xml:space="preserve">е </w:t>
      </w:r>
      <w:r>
        <w:rPr>
          <w:rFonts w:ascii="Times New Roman" w:hAnsi="Times New Roman" w:cs="Times New Roman"/>
          <w:spacing w:val="1"/>
          <w:sz w:val="28"/>
          <w:szCs w:val="28"/>
        </w:rPr>
        <w:t>с</w:t>
      </w:r>
      <w:r>
        <w:rPr>
          <w:rFonts w:ascii="Times New Roman" w:hAnsi="Times New Roman" w:cs="Times New Roman"/>
          <w:spacing w:val="2"/>
          <w:sz w:val="28"/>
          <w:szCs w:val="28"/>
        </w:rPr>
        <w:t>уб</w:t>
      </w:r>
      <w:r>
        <w:rPr>
          <w:rFonts w:ascii="Times New Roman" w:hAnsi="Times New Roman" w:cs="Times New Roman"/>
          <w:spacing w:val="1"/>
          <w:sz w:val="28"/>
          <w:szCs w:val="28"/>
        </w:rPr>
        <w:t>с</w:t>
      </w:r>
      <w:r>
        <w:rPr>
          <w:rFonts w:ascii="Times New Roman" w:hAnsi="Times New Roman" w:cs="Times New Roman"/>
          <w:spacing w:val="2"/>
          <w:sz w:val="28"/>
          <w:szCs w:val="28"/>
        </w:rPr>
        <w:t>иди</w:t>
      </w:r>
      <w:r>
        <w:rPr>
          <w:rFonts w:ascii="Times New Roman" w:hAnsi="Times New Roman" w:cs="Times New Roman"/>
          <w:sz w:val="28"/>
          <w:szCs w:val="28"/>
        </w:rPr>
        <w:t xml:space="preserve">и (далее – грант) в </w:t>
      </w:r>
      <w:r>
        <w:rPr>
          <w:rFonts w:ascii="Times New Roman" w:hAnsi="Times New Roman" w:cs="Times New Roman"/>
          <w:spacing w:val="2"/>
          <w:sz w:val="28"/>
          <w:szCs w:val="28"/>
        </w:rPr>
        <w:t>р</w:t>
      </w:r>
      <w:r>
        <w:rPr>
          <w:rFonts w:ascii="Times New Roman" w:hAnsi="Times New Roman" w:cs="Times New Roman"/>
          <w:spacing w:val="1"/>
          <w:sz w:val="28"/>
          <w:szCs w:val="28"/>
        </w:rPr>
        <w:t>а</w:t>
      </w:r>
      <w:r>
        <w:rPr>
          <w:rFonts w:ascii="Times New Roman" w:hAnsi="Times New Roman" w:cs="Times New Roman"/>
          <w:spacing w:val="2"/>
          <w:sz w:val="28"/>
          <w:szCs w:val="28"/>
        </w:rPr>
        <w:t>мк</w:t>
      </w:r>
      <w:r>
        <w:rPr>
          <w:rFonts w:ascii="Times New Roman" w:hAnsi="Times New Roman" w:cs="Times New Roman"/>
          <w:spacing w:val="1"/>
          <w:sz w:val="28"/>
          <w:szCs w:val="28"/>
        </w:rPr>
        <w:t>а</w:t>
      </w:r>
      <w:r>
        <w:rPr>
          <w:rFonts w:ascii="Times New Roman" w:hAnsi="Times New Roman" w:cs="Times New Roman"/>
          <w:sz w:val="28"/>
          <w:szCs w:val="28"/>
        </w:rPr>
        <w:t xml:space="preserve">х </w:t>
      </w:r>
      <w:r>
        <w:rPr>
          <w:rFonts w:ascii="Times New Roman" w:hAnsi="Times New Roman" w:cs="Times New Roman"/>
          <w:spacing w:val="2"/>
          <w:sz w:val="28"/>
          <w:szCs w:val="28"/>
        </w:rPr>
        <w:t>р</w:t>
      </w:r>
      <w:r>
        <w:rPr>
          <w:rFonts w:ascii="Times New Roman" w:hAnsi="Times New Roman" w:cs="Times New Roman"/>
          <w:spacing w:val="1"/>
          <w:sz w:val="28"/>
          <w:szCs w:val="28"/>
        </w:rPr>
        <w:t>еа</w:t>
      </w:r>
      <w:r>
        <w:rPr>
          <w:rFonts w:ascii="Times New Roman" w:hAnsi="Times New Roman" w:cs="Times New Roman"/>
          <w:spacing w:val="2"/>
          <w:sz w:val="28"/>
          <w:szCs w:val="28"/>
        </w:rPr>
        <w:t>ли</w:t>
      </w:r>
      <w:r>
        <w:rPr>
          <w:rFonts w:ascii="Times New Roman" w:hAnsi="Times New Roman" w:cs="Times New Roman"/>
          <w:spacing w:val="1"/>
          <w:sz w:val="28"/>
          <w:szCs w:val="28"/>
        </w:rPr>
        <w:t>за</w:t>
      </w:r>
      <w:r>
        <w:rPr>
          <w:rFonts w:ascii="Times New Roman" w:hAnsi="Times New Roman" w:cs="Times New Roman"/>
          <w:spacing w:val="2"/>
          <w:sz w:val="28"/>
          <w:szCs w:val="28"/>
        </w:rPr>
        <w:t>ци</w:t>
      </w:r>
      <w:r>
        <w:rPr>
          <w:rFonts w:ascii="Times New Roman" w:hAnsi="Times New Roman" w:cs="Times New Roman"/>
          <w:sz w:val="28"/>
          <w:szCs w:val="28"/>
        </w:rPr>
        <w:t xml:space="preserve">и муниципальной программы </w:t>
      </w:r>
      <w:r>
        <w:rPr>
          <w:rFonts w:ascii="Times New Roman" w:hAnsi="Times New Roman"/>
          <w:sz w:val="28"/>
          <w:szCs w:val="28"/>
        </w:rPr>
        <w:t>«</w:t>
      </w:r>
      <w:r>
        <w:rPr>
          <w:rFonts w:ascii="Times New Roman" w:hAnsi="Times New Roman" w:cs="Times New Roman"/>
          <w:sz w:val="28"/>
          <w:szCs w:val="28"/>
        </w:rPr>
        <w:t>Развитие  малого и среднего предпринимательства на территории муниципального образования «Темкинский район» Смоленской области» субъектам малого и среднего предпринимательства</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утвержденной постановлением Администрации  </w:t>
      </w:r>
      <w:r>
        <w:rPr>
          <w:rFonts w:ascii="Times New Roman" w:hAnsi="Times New Roman" w:cs="Times New Roman"/>
          <w:sz w:val="28"/>
          <w:szCs w:val="28"/>
        </w:rPr>
        <w:t>муниципального образования «Темкинский район» Смоленской области» от 15.01.2021 №12, с изменениями о 17.06.2024 №188 в целях финансового обеспечения затрат в соответствии с перечнем затрат согласно приложению № 1 к настоящему Соглашению, которое является неотъемлемой частью настоящего Соглашения.</w:t>
      </w:r>
    </w:p>
    <w:p w:rsidR="0028768C" w:rsidRDefault="0028768C" w:rsidP="0028768C">
      <w:pPr>
        <w:pStyle w:val="ConsPlusNonformat"/>
        <w:tabs>
          <w:tab w:val="left" w:pos="4395"/>
          <w:tab w:val="left" w:pos="6237"/>
        </w:tabs>
        <w:rPr>
          <w:rFonts w:ascii="Times New Roman" w:hAnsi="Times New Roman" w:cs="Times New Roman"/>
          <w:b/>
          <w:sz w:val="28"/>
          <w:szCs w:val="28"/>
        </w:rPr>
      </w:pPr>
    </w:p>
    <w:p w:rsidR="0028768C" w:rsidRDefault="0028768C" w:rsidP="0028768C">
      <w:pPr>
        <w:pStyle w:val="ConsPlusNonformat"/>
        <w:tabs>
          <w:tab w:val="left" w:pos="1276"/>
        </w:tabs>
        <w:jc w:val="center"/>
        <w:rPr>
          <w:rFonts w:ascii="Times New Roman" w:hAnsi="Times New Roman" w:cs="Times New Roman"/>
          <w:sz w:val="28"/>
          <w:szCs w:val="28"/>
        </w:rPr>
      </w:pPr>
      <w:r>
        <w:rPr>
          <w:rFonts w:ascii="Times New Roman" w:hAnsi="Times New Roman" w:cs="Times New Roman"/>
          <w:sz w:val="28"/>
          <w:szCs w:val="28"/>
        </w:rPr>
        <w:t xml:space="preserve">2. Финансовое обеспечение </w:t>
      </w:r>
    </w:p>
    <w:p w:rsidR="0028768C" w:rsidRDefault="0028768C" w:rsidP="0028768C">
      <w:pPr>
        <w:pStyle w:val="ConsPlusNonformat"/>
        <w:tabs>
          <w:tab w:val="left" w:pos="1276"/>
        </w:tabs>
        <w:jc w:val="center"/>
        <w:rPr>
          <w:rFonts w:ascii="Times New Roman" w:hAnsi="Times New Roman" w:cs="Times New Roman"/>
          <w:sz w:val="28"/>
          <w:szCs w:val="28"/>
        </w:rPr>
      </w:pPr>
    </w:p>
    <w:p w:rsidR="0028768C" w:rsidRDefault="0028768C" w:rsidP="0028768C">
      <w:pPr>
        <w:pStyle w:val="ConsPlusNonformat"/>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2.1. Грант предоставляется в соответствии со сводной бюджетной росписью бюджета муниципального образования «Темкинский район» Смоленской области на соответствующий финансовый год и плановый период в пределах лимитов бюджетных обязательств, предусмотренных на цели, указанные в разделе 1 настоящего Соглашения, в размере  ___________ (__________) рублей__ копеек,</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(сумма цифрами) (сумма прописью)</w:t>
      </w:r>
    </w:p>
    <w:p w:rsidR="0028768C" w:rsidRDefault="0028768C" w:rsidP="0028768C">
      <w:pPr>
        <w:pStyle w:val="a3"/>
        <w:tabs>
          <w:tab w:val="left" w:pos="2566"/>
        </w:tabs>
        <w:kinsoku w:val="0"/>
        <w:overflowPunct w:val="0"/>
        <w:ind w:firstLine="709"/>
        <w:jc w:val="both"/>
        <w:rPr>
          <w:rFonts w:ascii="Times New Roman" w:hAnsi="Times New Roman" w:cs="Times New Roman"/>
          <w:sz w:val="28"/>
          <w:szCs w:val="28"/>
        </w:rPr>
      </w:pPr>
      <w:r>
        <w:rPr>
          <w:rFonts w:ascii="Times New Roman" w:hAnsi="Times New Roman" w:cs="Times New Roman"/>
          <w:sz w:val="28"/>
          <w:szCs w:val="28"/>
        </w:rPr>
        <w:t xml:space="preserve"> - по коду БК ______________________.</w:t>
      </w:r>
    </w:p>
    <w:p w:rsidR="0028768C" w:rsidRDefault="0028768C" w:rsidP="0028768C">
      <w:pPr>
        <w:pStyle w:val="ConsPlusNonformat"/>
        <w:tabs>
          <w:tab w:val="left" w:pos="4395"/>
          <w:tab w:val="left" w:pos="6237"/>
        </w:tabs>
        <w:jc w:val="center"/>
        <w:rPr>
          <w:rFonts w:ascii="Times New Roman" w:hAnsi="Times New Roman" w:cs="Times New Roman"/>
          <w:b/>
          <w:sz w:val="28"/>
          <w:szCs w:val="28"/>
        </w:rPr>
      </w:pPr>
    </w:p>
    <w:p w:rsidR="0028768C" w:rsidRDefault="0028768C" w:rsidP="0028768C">
      <w:pPr>
        <w:pStyle w:val="ConsPlusNonformat"/>
        <w:tabs>
          <w:tab w:val="left" w:pos="1276"/>
        </w:tabs>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гранта</w:t>
      </w:r>
    </w:p>
    <w:p w:rsidR="0028768C" w:rsidRDefault="0028768C" w:rsidP="0028768C">
      <w:pPr>
        <w:pStyle w:val="ConsPlusNonformat"/>
        <w:tabs>
          <w:tab w:val="left" w:pos="1276"/>
        </w:tabs>
        <w:jc w:val="center"/>
        <w:rPr>
          <w:rFonts w:ascii="Times New Roman" w:hAnsi="Times New Roman" w:cs="Times New Roman"/>
          <w:b/>
          <w:sz w:val="28"/>
          <w:szCs w:val="28"/>
        </w:rPr>
      </w:pP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 Грант предоставляется в соответствии с Порядком:</w:t>
      </w:r>
    </w:p>
    <w:p w:rsidR="0028768C" w:rsidRDefault="0028768C" w:rsidP="0028768C">
      <w:pPr>
        <w:pStyle w:val="ConsPlusNormal0"/>
        <w:ind w:firstLine="709"/>
        <w:jc w:val="both"/>
        <w:rPr>
          <w:rFonts w:ascii="Times New Roman" w:hAnsi="Times New Roman" w:cs="Times New Roman"/>
          <w:sz w:val="28"/>
          <w:szCs w:val="28"/>
        </w:rPr>
      </w:pP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3.1.1. на финансовое обеспечение затрат, источником финансового обеспечения которых является грант, в соответствии с перечнем согласно приложению № 1 к настоящему Соглашению, которое является неотъемлемой частью настоящего Соглашения, при предоставлении Получателем в адрес Администрации в срок до _____________ (включительно) заявки и документов на участие в отборе для предоставления гранта:</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заявления об участии в отборе для предоставления гранта;</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заверенных печатью (при наличии) и подписью руководителя Получателя копий страниц паспорта гражданина Российской Федерации (для индивидуальных предпринимателей);</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согласия на обработку персональных данных (применяется в случае, </w:t>
      </w:r>
      <w:r>
        <w:rPr>
          <w:rFonts w:ascii="Times New Roman" w:hAnsi="Times New Roman" w:cs="Times New Roman"/>
          <w:sz w:val="28"/>
          <w:szCs w:val="28"/>
        </w:rPr>
        <w:lastRenderedPageBreak/>
        <w:t>если Получатель является индивидуальным предпринимателем);</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заверенных печатью (при наличии) и подписью руководителя Получателя копий документов, подтверждающих полномочия представителя Получателя, уполномоченного на подписание Соглашения;</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проекта в сфере предпринимательской деятельности;</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заверенных печатью (при наличии) и подписью руководителя Получателя выписки (справки) по счетам Получателя, открытым в кредитных организациях, полученной по состоянию не позднее 20 календарных дней до даты подачи заявки, подтверждающие наличие собственных и (или) заемных средств в размере не менее 10 процентов от размера гранта, предусмотренных на реализацию проекта.</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представляемые Получателем выписки (справки) по счетам должны быть сформированы на одну дату и иметь отметку кредитной организации.</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привлечения Получателем заемных средств, которые еще не поступили на счет, представляется выписка решения кредитной организации и (или) микрокредитной компании «Смоленский областной фонд поддержки предпринимательства» о принятии положительного решения о предоставлении финансирования;</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гарантийного письма, содержащего обязательства Получателя по софинансированию 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размера гранта, предусмотренных на реализацию проекта, и по реализации данного проекта в срок не позднее 6 месяцев с даты перечисления гранта на расчетный счет Получателя;</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заверенных печатью (при наличии) и подписью руководителя Получателя копий правоустанавливающих (право 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Темкинского района Смоленской области, где Получатель реализует (планирует реализовать) проект (представляются Получателем при наличии такого нежилого недвижимого имущества);</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заверенной печатью (при наличии) и подписью руководителя Получателя копии документа, подтверждающего прохождение обучения в АНО «ЦПП Смоленской области»;</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МСП, установленным Федеральным законом «О развитии малого и среднего предпринимательства в Российской Федерации»;</w:t>
      </w:r>
    </w:p>
    <w:p w:rsidR="0028768C" w:rsidRDefault="0028768C" w:rsidP="0028768C">
      <w:pPr>
        <w:pStyle w:val="ConsPlusNormal0"/>
        <w:ind w:firstLine="709"/>
        <w:jc w:val="both"/>
        <w:rPr>
          <w:rFonts w:ascii="Times New Roman" w:hAnsi="Times New Roman" w:cs="Times New Roman"/>
          <w:sz w:val="28"/>
          <w:szCs w:val="28"/>
        </w:rPr>
      </w:pP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 при соблюдении следующих условий:</w:t>
      </w:r>
    </w:p>
    <w:p w:rsidR="0028768C" w:rsidRDefault="0028768C" w:rsidP="0028768C">
      <w:pPr>
        <w:pStyle w:val="ConsPlusNormal0"/>
        <w:ind w:firstLine="709"/>
        <w:jc w:val="both"/>
        <w:rPr>
          <w:rFonts w:ascii="Times New Roman" w:hAnsi="Times New Roman" w:cs="Times New Roman"/>
          <w:sz w:val="28"/>
          <w:szCs w:val="28"/>
        </w:rPr>
      </w:pP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3.1.2.1. Получатель является юридическим лицом (за исключением государственных (муниципальных) учреждений) или индивидуальным предпринимателем, соответствующим критериям, установленным Федеральным законом «О развитии малого и среднего предпринимательства в Российской Федерации», сведения о котором содержится в едином реестре субъектов малого и среднего предпринимательства;</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3.1.2.2. Получатель является субъектом малого или среднего предпринимательства, созданным физическим лицом или самозанятым, на дату подачи заявки впервые зарегистрировался в качестве индивидуального предпринимателя или юридического лица, а также зарегистрирован и осуществляет деятельность на территории Темкинского района Смоленской области;</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3.1.2.3.Получатель обеспечивает софинансирование расходов на реализацию проекта в размере не менее 10% от суммы гранта;</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3.1.2.4. На едином налоговом счете у Получателя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3.1.2.5. Не получал средств из областного бюджета, районного бюджета в соответствии с иными областными нормативными правовыми актами, муниципальными правовыми актами не цели предоставления грантов, указанные в разделе 1 настоящего Соглашения;</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3.1.2.6. Получатель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прекратил деятельность на дату подачи заявки (для индивидуальных предпринимателей);</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3.1.2.7.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 индивидуальный предприниматель является гражданином Российской Федерации. </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Pr>
          <w:rFonts w:ascii="Times New Roman" w:hAnsi="Times New Roman" w:cs="Times New Roman"/>
          <w:sz w:val="28"/>
          <w:szCs w:val="28"/>
        </w:rPr>
        <w:lastRenderedPageBreak/>
        <w:t>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3.1.2.8.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3.1.2.9.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если иное не предусмотрено частью 4 статьи 14 Федерального закона «О развитии малого и среднего предпринимательства в Российской Федерации»;</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3.1.2.10.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3.1.2.11. Получатель </w:t>
      </w:r>
      <w:r>
        <w:rPr>
          <w:rFonts w:ascii="Times New Roman" w:hAnsi="Times New Roman" w:cs="Times New Roman"/>
          <w:sz w:val="28"/>
          <w:szCs w:val="28"/>
          <w:shd w:val="clear" w:color="auto" w:fill="FFFFFF"/>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sz w:val="28"/>
          <w:szCs w:val="28"/>
        </w:rPr>
        <w:t>;</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3.1.2.12. Получатель </w:t>
      </w:r>
      <w:r>
        <w:rPr>
          <w:rFonts w:ascii="Times New Roman" w:hAnsi="Times New Roman" w:cs="Times New Roman"/>
          <w:sz w:val="28"/>
          <w:szCs w:val="28"/>
          <w:shd w:val="clear" w:color="auto" w:fill="FFFFFF"/>
        </w:rPr>
        <w:t>не является иностранным агентом в соответствии с Федеральным законом «О контроле за деятельностью лиц, находящихся под иностранным влиянием»</w:t>
      </w:r>
      <w:r>
        <w:rPr>
          <w:rFonts w:ascii="Times New Roman" w:hAnsi="Times New Roman" w:cs="Times New Roman"/>
          <w:sz w:val="28"/>
          <w:szCs w:val="28"/>
        </w:rPr>
        <w:t>;</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3.1.2.13. Местом реализации проекта в сфере предпринимательской деятельности является территория Темкинского района Смоленской области;</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3.1.2.14.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3.1.2.15. Получатель не имеет просроченную задолженность по возврату в районный бюджет, из которого планируется предоставление гранта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w:t>
      </w:r>
      <w:r>
        <w:rPr>
          <w:rFonts w:ascii="Times New Roman" w:hAnsi="Times New Roman" w:cs="Times New Roman"/>
          <w:sz w:val="28"/>
          <w:szCs w:val="28"/>
        </w:rPr>
        <w:lastRenderedPageBreak/>
        <w:t>бюджета которого планируется предоставление гранта в соответствии с правовым актом (за исключением случаев, установленных Администрацией</w:t>
      </w:r>
      <w:r>
        <w:rPr>
          <w:rFonts w:ascii="Times New Roman" w:hAnsi="Times New Roman" w:cs="Times New Roman"/>
          <w:sz w:val="28"/>
          <w:szCs w:val="28"/>
          <w:shd w:val="clear" w:color="auto" w:fill="FFFFFF"/>
        </w:rPr>
        <w:t>)</w:t>
      </w:r>
      <w:r>
        <w:rPr>
          <w:rFonts w:ascii="Times New Roman" w:hAnsi="Times New Roman" w:cs="Times New Roman"/>
          <w:sz w:val="28"/>
          <w:szCs w:val="28"/>
        </w:rPr>
        <w:t>;</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3.1.2.16. Получатель прошёл обучение в рамках обучающей программы или акселерационной программы до момента регистрации в качестве субъекта МСП в АНО «ЦПП Смоленской области».</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Средства гранта перечисляются победителю отбора для предоставления гранта в соответствии с бюджетным законодательством Российской Федерации:</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на счет Получателя, открытый в __________________________________;</w:t>
      </w:r>
    </w:p>
    <w:p w:rsidR="0028768C" w:rsidRDefault="0028768C" w:rsidP="0028768C">
      <w:pPr>
        <w:pStyle w:val="a3"/>
        <w:tabs>
          <w:tab w:val="left" w:pos="2566"/>
        </w:tabs>
        <w:kinsoku w:val="0"/>
        <w:overflowPunct w:val="0"/>
        <w:spacing w:after="0"/>
        <w:ind w:firstLine="709"/>
        <w:jc w:val="both"/>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 xml:space="preserve">    (наименование банка Получателя)</w:t>
      </w:r>
    </w:p>
    <w:p w:rsidR="0028768C" w:rsidRDefault="0028768C" w:rsidP="0028768C">
      <w:pPr>
        <w:pStyle w:val="a3"/>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3.2.2. не позднее 10-го рабочего дня с даты подписания настоящего Соглашения.</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3.3. </w:t>
      </w:r>
      <w:bookmarkStart w:id="0" w:name="P127"/>
      <w:bookmarkEnd w:id="0"/>
      <w:r>
        <w:rPr>
          <w:rFonts w:ascii="Times New Roman" w:hAnsi="Times New Roman" w:cs="Times New Roman"/>
          <w:sz w:val="28"/>
          <w:szCs w:val="28"/>
        </w:rPr>
        <w:t>Условием предоставления гранта является согласие Получателя на осуществление Администрацией и органами муниципального финансового контроля проверок соблюдения Получателем порядка и условий предоставления гранта в соответствии со статьями 268.1 и 269.2 Бюджетного кодекса Российской Федерации. Выражение согласия Получателя на осуществление указанных проверок осуществляется путем подписания настоящего Соглашения.</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 Иные условия предоставления гранта:</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3.4.1. Заключение Соглашения между Администрацией и Получателем;</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3.4.2. Обеспечение Получателем софинансирования расходов, связанных с реализацией проекта в сфере предпринимательской деятельности, в размере не менее 10 процентов от размера гранта, предусмотренных на реализацию проекта;</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3.4.3. </w:t>
      </w:r>
      <w:r>
        <w:rPr>
          <w:sz w:val="28"/>
          <w:szCs w:val="28"/>
        </w:rPr>
        <w:t>Получатель несет ответственность за нецелевое использование средств гранта в соответствии с федеральным законодательством.</w:t>
      </w:r>
    </w:p>
    <w:p w:rsidR="0028768C" w:rsidRDefault="0028768C" w:rsidP="0028768C">
      <w:pPr>
        <w:pStyle w:val="ConsPlusNonformat"/>
        <w:tabs>
          <w:tab w:val="left" w:pos="4395"/>
          <w:tab w:val="left" w:pos="6237"/>
        </w:tabs>
        <w:spacing w:line="276" w:lineRule="auto"/>
        <w:jc w:val="center"/>
        <w:rPr>
          <w:rFonts w:ascii="Times New Roman" w:hAnsi="Times New Roman" w:cs="Times New Roman"/>
          <w:sz w:val="28"/>
          <w:szCs w:val="28"/>
        </w:rPr>
      </w:pPr>
    </w:p>
    <w:p w:rsidR="0028768C" w:rsidRDefault="0028768C" w:rsidP="0028768C">
      <w:pPr>
        <w:pStyle w:val="ConsPlusNonformat"/>
        <w:tabs>
          <w:tab w:val="left" w:pos="4395"/>
          <w:tab w:val="left" w:pos="6237"/>
        </w:tabs>
        <w:spacing w:line="276" w:lineRule="auto"/>
        <w:jc w:val="center"/>
        <w:rPr>
          <w:rFonts w:ascii="Times New Roman" w:hAnsi="Times New Roman" w:cs="Times New Roman"/>
          <w:sz w:val="28"/>
          <w:szCs w:val="28"/>
        </w:rPr>
      </w:pPr>
      <w:r>
        <w:rPr>
          <w:rFonts w:ascii="Times New Roman" w:hAnsi="Times New Roman" w:cs="Times New Roman"/>
          <w:sz w:val="28"/>
          <w:szCs w:val="28"/>
        </w:rPr>
        <w:t>4. Взаимодействие сторон</w:t>
      </w:r>
    </w:p>
    <w:p w:rsidR="0028768C" w:rsidRDefault="0028768C" w:rsidP="0028768C">
      <w:pPr>
        <w:pStyle w:val="ConsPlusNonformat"/>
        <w:tabs>
          <w:tab w:val="left" w:pos="4395"/>
          <w:tab w:val="left" w:pos="6237"/>
        </w:tabs>
        <w:spacing w:line="276" w:lineRule="auto"/>
        <w:jc w:val="center"/>
        <w:rPr>
          <w:rFonts w:ascii="Times New Roman" w:hAnsi="Times New Roman" w:cs="Times New Roman"/>
          <w:b/>
          <w:sz w:val="28"/>
          <w:szCs w:val="28"/>
        </w:rPr>
      </w:pP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 Администрация обязуется:</w:t>
      </w:r>
    </w:p>
    <w:p w:rsidR="0028768C" w:rsidRDefault="0028768C" w:rsidP="0028768C">
      <w:pPr>
        <w:pStyle w:val="ConsPlusNormal0"/>
        <w:ind w:firstLine="709"/>
        <w:jc w:val="both"/>
        <w:rPr>
          <w:rFonts w:ascii="Times New Roman" w:hAnsi="Times New Roman" w:cs="Times New Roman"/>
          <w:sz w:val="28"/>
          <w:szCs w:val="28"/>
        </w:rPr>
      </w:pPr>
    </w:p>
    <w:p w:rsidR="0028768C" w:rsidRDefault="0028768C" w:rsidP="002876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Обеспечить предоставление гранта в соответствии с </w:t>
      </w:r>
      <w:hyperlink r:id="rId5" w:history="1">
        <w:r>
          <w:rPr>
            <w:rStyle w:val="a7"/>
            <w:rFonts w:ascii="Times New Roman" w:hAnsi="Times New Roman" w:cs="Times New Roman"/>
            <w:color w:val="auto"/>
            <w:sz w:val="28"/>
            <w:szCs w:val="28"/>
            <w:u w:val="none"/>
          </w:rPr>
          <w:t xml:space="preserve">разделом </w:t>
        </w:r>
      </w:hyperlink>
      <w:r>
        <w:rPr>
          <w:rFonts w:ascii="Times New Roman" w:hAnsi="Times New Roman" w:cs="Times New Roman"/>
          <w:sz w:val="28"/>
          <w:szCs w:val="28"/>
        </w:rPr>
        <w:t>3 настоящего Соглашения;</w:t>
      </w:r>
    </w:p>
    <w:p w:rsidR="0028768C" w:rsidRDefault="0028768C" w:rsidP="002876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Осуществлять проверку представляемых Получателем документов, указанных в п.</w:t>
      </w:r>
      <w:hyperlink r:id="rId6" w:history="1">
        <w:r>
          <w:rPr>
            <w:rStyle w:val="a7"/>
            <w:rFonts w:ascii="Times New Roman" w:hAnsi="Times New Roman" w:cs="Times New Roman"/>
            <w:color w:val="auto"/>
            <w:sz w:val="28"/>
            <w:szCs w:val="28"/>
            <w:u w:val="none"/>
          </w:rPr>
          <w:t>3.1</w:t>
        </w:r>
      </w:hyperlink>
      <w:r>
        <w:rPr>
          <w:rFonts w:ascii="Times New Roman" w:hAnsi="Times New Roman" w:cs="Times New Roman"/>
          <w:sz w:val="28"/>
          <w:szCs w:val="28"/>
        </w:rPr>
        <w:t>.1. настоящего Соглашения, в том числе на соответствие их Порядку;</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4.1.3. Обеспечить перечисление гранта на счет Получателя, указанный в разделе 8 настоящего Соглашения, в соответствии с </w:t>
      </w:r>
      <w:hyperlink r:id="rId7" w:anchor="P127" w:history="1">
        <w:r>
          <w:rPr>
            <w:rStyle w:val="a7"/>
            <w:rFonts w:ascii="Times New Roman" w:hAnsi="Times New Roman" w:cs="Times New Roman"/>
            <w:color w:val="auto"/>
            <w:sz w:val="28"/>
            <w:szCs w:val="28"/>
            <w:u w:val="none"/>
          </w:rPr>
          <w:t>пунктом 3.</w:t>
        </w:r>
      </w:hyperlink>
      <w:r>
        <w:rPr>
          <w:rFonts w:ascii="Times New Roman" w:hAnsi="Times New Roman" w:cs="Times New Roman"/>
          <w:sz w:val="28"/>
          <w:szCs w:val="28"/>
        </w:rPr>
        <w:t>2 настоящего Соглашения.</w:t>
      </w:r>
    </w:p>
    <w:p w:rsidR="0028768C" w:rsidRDefault="0028768C" w:rsidP="0028768C">
      <w:pPr>
        <w:pStyle w:val="ConsPlusNormal0"/>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4.1.4. устанавливать значения результата предоставления гранта и показателя, необходимого для достижения результата предоставления гранта, в приложении </w:t>
      </w:r>
    </w:p>
    <w:p w:rsidR="0028768C" w:rsidRDefault="0028768C" w:rsidP="0028768C">
      <w:pPr>
        <w:pStyle w:val="ConsPlusNormal0"/>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lastRenderedPageBreak/>
        <w:t>№ 2 к настоящему Соглашению</w:t>
      </w:r>
      <w:r>
        <w:rPr>
          <w:rFonts w:ascii="Times New Roman" w:hAnsi="Times New Roman" w:cs="Times New Roman"/>
          <w:sz w:val="28"/>
          <w:szCs w:val="28"/>
        </w:rPr>
        <w:t>, которое является неотъемлемой частью настоящего Соглашения;</w:t>
      </w:r>
    </w:p>
    <w:p w:rsidR="0028768C" w:rsidRDefault="0028768C" w:rsidP="0028768C">
      <w:pPr>
        <w:autoSpaceDE w:val="0"/>
        <w:autoSpaceDN w:val="0"/>
        <w:adjustRightInd w:val="0"/>
        <w:spacing w:after="0" w:line="240" w:lineRule="auto"/>
        <w:ind w:firstLine="709"/>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t>4.1.5. осуществлять оценку достижения Получателем</w:t>
      </w:r>
      <w:r>
        <w:rPr>
          <w:rFonts w:ascii="Times New Roman" w:hAnsi="Times New Roman" w:cs="Times New Roman"/>
          <w:sz w:val="28"/>
          <w:szCs w:val="28"/>
          <w:shd w:val="clear" w:color="auto" w:fill="FFFFFF" w:themeFill="background1"/>
        </w:rPr>
        <w:t xml:space="preserve"> установленного значения результата предоставления грата и показателя, установленных Порядком или Администрацией в соответствии с пунктом 4.1.4. настоящего Соглашения на основании:</w:t>
      </w:r>
    </w:p>
    <w:p w:rsidR="0028768C" w:rsidRDefault="0028768C" w:rsidP="002876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4.1.5.1. отчетов о достижении установленных при предоставлении гранта значения результата предоставления гранта и значения показателя, необходимого для достижения результата предоставления гранта, составленного по форме согласно приложению № 3 к настоящему Соглашению, которое является неотъемлемой частью настоящего Соглашения, представленного в соответствии с пунктом 4.3.7.2 настоящего Соглашения</w:t>
      </w:r>
      <w:r>
        <w:rPr>
          <w:rFonts w:ascii="Times New Roman" w:hAnsi="Times New Roman" w:cs="Times New Roman"/>
          <w:sz w:val="28"/>
          <w:szCs w:val="28"/>
        </w:rPr>
        <w:t>;</w:t>
      </w:r>
    </w:p>
    <w:p w:rsidR="0028768C" w:rsidRDefault="0028768C" w:rsidP="002876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 осуществлять контроль за соблюдением Получателем порядка и условий предоставления гранта, установленных Порядком и настоящим Соглашением, путем проведения плановых и (или) внеплановых проверок на основании:</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4.1.6.1. отчета об осуществлении расходов Получателя, источником финансового обеспечения которых является грант, по форме согласно приложению № 4 к настоящему Соглашению, которое является неотъемлемой частью настоящего Соглашения, представленного в соответствии с пунктом 4.3.7.1 настоящего Соглашения;</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4.1.6.2. иных документов, представленных Получателем по запросу Администрации в соответствии с пунктом 4.3.8.1 настоящего Соглашения;</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4.1.8.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гранта, предусмотренных Порядком и (или) настоящим Соглашением, в том числе не достижения значений результатов предоставления гранта, значения показателя, необходимого для достижения результата предоставления гранта, установленного настоящим Соглашением, представления недостоверных сведений, направлять Получателю требование об обеспечении возврата гранта в районный бюджет в размере и в сроки, определенные в указанном требовании;</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20 рабочих дней со дня их получения и уведомлять Получателя о принятом решении;</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4.1.10. направлять разъяснения Получателю по вопросам, связанным с исполнением настоящего Соглашения, в течение 20 рабочих дней со дня </w:t>
      </w:r>
      <w:r>
        <w:rPr>
          <w:rFonts w:ascii="Times New Roman" w:hAnsi="Times New Roman" w:cs="Times New Roman"/>
          <w:sz w:val="28"/>
          <w:szCs w:val="28"/>
        </w:rPr>
        <w:lastRenderedPageBreak/>
        <w:t>получения обращения Получателя в соответствии с пунктом 4.4.1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4.1.11. обеспечивать согласование с Получателем новых условий настоящего Соглашения в случае уменьшения Администрацией ранее доведенных лимитов бюджетных обязательств на предоставление гранта, приводящего к невозможности предоставления гранта в размере, определенном пунктом 2.1 настоящего Соглашения, в том числе размера и (или) сроков предоставления гранта, в течение 10 рабочих дней со дня такого уменьшения;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4.1.12. выполнять иные обязательства в соответствии с бюджетным законодательством Российской Федерации и Порядком, в том числе, в случае если Получателем направлено письменное обращение в соответствии с пунктом 4.4.1 настоящего Соглашения и Администрацией принято положительное решение, осуществлять внесение изменений в настоящее Соглашение путем заключения дополнительного соглашения в срок не позднее последнего числа месяца окончания реализации проекта.</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Администрация вправе:</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8768C" w:rsidRDefault="0028768C" w:rsidP="002876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4.2.1. осуществлять контроль за соблюдением Получателем порядка и условий предоставления гранта, установленных Порядком и настоящим Соглашением, путем проведения   внеплановых проверок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4.2.2. в случае установления Администрацией фактов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4.2.3.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гранта, предусмотренных Порядком и (или) настоящим Соглашением, в том числе недостижения значений результатов предоставления гранта, значения показателя, необходимого для достижения результата предоставления гранта, установленного настоящим Соглашением, представления недостоверных сведений, направлять Получателю требование об обеспечении возврата гранта в районный бюджет в размере и в сроки, определенные в указанном требовании;</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4.2.4.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и </w:t>
      </w:r>
      <w:r>
        <w:rPr>
          <w:rFonts w:ascii="Times New Roman" w:hAnsi="Times New Roman" w:cs="Times New Roman"/>
          <w:sz w:val="28"/>
          <w:szCs w:val="28"/>
        </w:rPr>
        <w:lastRenderedPageBreak/>
        <w:t>настоящим Соглашением, в соответствии с пунктом 4.1.6 и (или) 4.2.1 настоящего Соглашения;</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4.2.6. принимать решение о согласовании новых условий Соглашения или расторжении Соглашения при не достижении согласия по новым условиям Соглашения в случае уменьшения Администрации ранее доведенных лимитов бюджетных обязательств, приводящего к невозможности предоставления гранта в размере, определенном в Соглашении;</w:t>
      </w:r>
    </w:p>
    <w:p w:rsidR="0028768C" w:rsidRDefault="0028768C" w:rsidP="0028768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4.2.7. осуществлять иные права в соответствии с бюджетным законодательством Российской Федерации и Порядка.</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Получатель обязуется: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4.3.1. предоставлять Администрации документы, в соответствии с пунктами  3.1.1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4.3.2. направлять грант на финансовое обеспечение затрат, определенных в приложении № 1 к настоящему Соглашению, которое является неотъемлемой частью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 не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4.3.4.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4.3.5. не оплачивать расходы, связанные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4.3.6. обеспечивать достижение значений результата предоставления гранта и значения показателя, необходимого для достижения результата предоставления гранта, установленных Порядком предоставления гранта или Администрацией в соответствии с пунктом 4.1.4.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4.3.7. представлять Администрации ежемесячно в срок до __ числа месяца, следующего за отчетным месяцем, за период реализации проекта нарастающим итогом:</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4.3.7.1. отчет об осуществлении расходов Получателя, источником финансового обеспечения которых является грант, в соответствии с пунктом 4.1.6.1.1 настоящего Соглашения, с приложением заверенных печатью (при наличии) и подписью Получателя документов, подтверждающих осуществление расходов за счет средств гранта и собственных и (или) </w:t>
      </w:r>
      <w:r>
        <w:rPr>
          <w:rFonts w:ascii="Times New Roman" w:hAnsi="Times New Roman" w:cs="Times New Roman"/>
          <w:sz w:val="28"/>
          <w:szCs w:val="28"/>
        </w:rPr>
        <w:lastRenderedPageBreak/>
        <w:t>заемных средств (средств финансирования) в соответствии с перечнем затрат, согласно Приложению № 1 к настоящему Соглашению;</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4.3.7.2. отчет о достижении значений результата предоставления гранта и значения показателя, необходимого для достижения результата предоставления гранта, в соответствии с пунктом 4.1.5.1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4.3.8. предоставлять по запросу Администрации документы и информацию, необходимые для осуществления контроля за соблюдением порядка и условий предоставления гранта в соответствии с пунктом 4.2.5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4.3.8.1. в течение 5 рабочих дней со дня получения указанного запроса;</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4.3.8.2. в день проведения проверки по месту нахождения Получателя;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4.3.9. в случае получения от Администрации требования в соответствии с пунктом 4.1.7, 4.2.2. настоящего Соглашения устранять факты нарушения порядка и условий предоставления гранта в сроки, определенные в указанном требовании;</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4.3.10. в случае получения от Администрации требования в соответствии с пунктом 4.1.8, 4.2.3. настоящего Соглашения возвращать в бюджет муниципального образования «Темкинский район» Смоленской области гранта в полном объеме в течение 30 календарных дней со дня получения требования Администрации о возврате гранта в письменной форме;</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4.3.11. возвращать в бюджет муниципального образования «Темкинский район» Смоленской области неиспользованный остаток гранта не позднее 30 календарных дней со дня получения требования Администрации о возврате гранта в письменной форме, </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4.3.12. обеспечивать полноту и достоверность сведений, представляемых Администрации в соответствии с настоящим Соглашением;</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4.3.13. выполнять иные обязательства в соответствии с законодательством Российской Федерации и Порядком.</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Получатель вправе:</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4.4.1. направлять Администрации предложения о внесении изменений в настоящее Соглашение в соответствии с пунктом 7.3 настоящего Соглашения, в том числе с приложением информации, содержащей финансово-экономическое обоснование данного изменения;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4.4.2. обращаться к Администрации в целях получения разъяснений в связи с исполнением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4.4.3. осуществлять иные права в соответствии с бюджетным законодательством Российской Федерации и Порядком:</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4.4.3.1. направлять в срок не позднее 30 календарных дней до окончания реализации проекта письменное обращение Администрации о внесении изменений в Соглашение в части перераспределения сумм между направлениями расходования средств на реализацию проекта.</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этом перераспределение средств между направлениями расходования средств на реализацию проекта в сфере предпринимательской деятельности допускается только в случаях, когда перераспределяемая сумма по одному направлению расходования не превышает 30 процентов суммы расходов, установленной в соответствии с проектом в сфере предпринимательской деятельности, для данного направления расходования в направлениях по расходованию средств на реализацию проекта в сфере предпринимательской деятельности, указанного в приложении № 1 к настоящему Соглашению, которое является его неотъемлемой частью.</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p>
    <w:p w:rsidR="0028768C" w:rsidRDefault="0028768C" w:rsidP="0028768C">
      <w:pPr>
        <w:pStyle w:val="a3"/>
        <w:tabs>
          <w:tab w:val="left" w:pos="2566"/>
        </w:tabs>
        <w:kinsoku w:val="0"/>
        <w:overflowPunct w:val="0"/>
        <w:spacing w:after="0"/>
        <w:ind w:firstLine="709"/>
        <w:jc w:val="center"/>
        <w:rPr>
          <w:rFonts w:ascii="Times New Roman" w:hAnsi="Times New Roman" w:cs="Times New Roman"/>
          <w:b/>
          <w:sz w:val="28"/>
          <w:szCs w:val="28"/>
        </w:rPr>
      </w:pPr>
      <w:r>
        <w:rPr>
          <w:rFonts w:ascii="Times New Roman" w:hAnsi="Times New Roman" w:cs="Times New Roman"/>
          <w:b/>
          <w:sz w:val="28"/>
          <w:szCs w:val="28"/>
        </w:rPr>
        <w:t>5. Ответственность сторон</w:t>
      </w:r>
    </w:p>
    <w:p w:rsidR="0028768C" w:rsidRDefault="0028768C" w:rsidP="0028768C">
      <w:pPr>
        <w:pStyle w:val="a3"/>
        <w:tabs>
          <w:tab w:val="left" w:pos="2566"/>
        </w:tabs>
        <w:kinsoku w:val="0"/>
        <w:overflowPunct w:val="0"/>
        <w:spacing w:after="0"/>
        <w:ind w:firstLine="709"/>
        <w:jc w:val="center"/>
        <w:rPr>
          <w:rFonts w:ascii="Times New Roman" w:hAnsi="Times New Roman" w:cs="Times New Roman"/>
          <w:b/>
          <w:sz w:val="28"/>
          <w:szCs w:val="28"/>
        </w:rPr>
      </w:pP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28768C" w:rsidRDefault="0028768C" w:rsidP="0028768C">
      <w:pPr>
        <w:pStyle w:val="a3"/>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6. Иные условия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Иные условия по настоящему Соглашению:</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6.1.1. в случае призыва Получателя на военную службу по мобилизации в Вооруженные Силы Российской Федерации или прохождения Получателем военной службы по контракту исполнение обязательств по настоящему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мер ответственности по согласованию с  Администрацией;</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6.1.2. получатель представляет Администрации документы, подтверждающие его нахождение в период действия настоящего Соглашения на военной службе по мобилизации или прохождение военной службы по контракту в течение срока действия настоящего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6.1.3.при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8768C" w:rsidRDefault="0028768C" w:rsidP="0028768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6.1.4. 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w:t>
      </w:r>
      <w:r>
        <w:rPr>
          <w:rFonts w:ascii="Times New Roman" w:hAnsi="Times New Roman" w:cs="Times New Roman"/>
          <w:sz w:val="28"/>
          <w:szCs w:val="28"/>
        </w:rPr>
        <w:lastRenderedPageBreak/>
        <w:t>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8" w:anchor="BRM0PF" w:history="1">
        <w:r>
          <w:rPr>
            <w:rStyle w:val="a7"/>
            <w:rFonts w:ascii="Times New Roman" w:hAnsi="Times New Roman" w:cs="Times New Roman"/>
            <w:color w:val="auto"/>
            <w:sz w:val="28"/>
            <w:szCs w:val="28"/>
            <w:u w:val="none"/>
          </w:rPr>
          <w:t>пункта 5 статьи 23 Гражданского кодекса Российской Федерации</w:t>
        </w:r>
      </w:hyperlink>
      <w:r>
        <w:rPr>
          <w:rFonts w:ascii="Times New Roman" w:hAnsi="Times New Roman" w:cs="Times New Roman"/>
          <w:sz w:val="28"/>
          <w:szCs w:val="28"/>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районный бюджет в соответствии с пунктом 4.3.11.</w:t>
      </w:r>
    </w:p>
    <w:p w:rsidR="0028768C" w:rsidRDefault="0028768C" w:rsidP="0028768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6.1.5.при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9" w:anchor="BRM0PF" w:history="1">
        <w:r>
          <w:rPr>
            <w:rStyle w:val="a7"/>
            <w:rFonts w:ascii="Times New Roman" w:eastAsia="Times New Roman" w:hAnsi="Times New Roman"/>
            <w:color w:val="auto"/>
            <w:sz w:val="28"/>
            <w:szCs w:val="28"/>
            <w:u w:val="none"/>
            <w:lang w:eastAsia="ru-RU"/>
          </w:rPr>
          <w:t>пункта 5 статьи 23 Гражданского кодекса Российской Федерации</w:t>
        </w:r>
      </w:hyperlink>
      <w:r>
        <w:rPr>
          <w:rFonts w:ascii="Times New Roman" w:eastAsia="Times New Roman" w:hAnsi="Times New Roman" w:cs="Times New Roman"/>
          <w:sz w:val="28"/>
          <w:szCs w:val="28"/>
          <w:lang w:eastAsia="ru-RU"/>
        </w:rPr>
        <w:t xml:space="preserve">, передающего свои права другому гражданину в соответствии со </w:t>
      </w:r>
      <w:hyperlink r:id="rId10" w:anchor="dst100104" w:history="1">
        <w:r>
          <w:rPr>
            <w:rStyle w:val="a7"/>
            <w:rFonts w:ascii="Times New Roman" w:eastAsia="Times New Roman" w:hAnsi="Times New Roman" w:cs="Times New Roman"/>
            <w:color w:val="auto"/>
            <w:sz w:val="28"/>
            <w:szCs w:val="28"/>
            <w:u w:val="none"/>
            <w:lang w:eastAsia="ru-RU"/>
          </w:rPr>
          <w:t>статьей 18</w:t>
        </w:r>
      </w:hyperlink>
      <w:r>
        <w:rPr>
          <w:rFonts w:ascii="Times New Roman" w:eastAsia="Times New Roman" w:hAnsi="Times New Roman" w:cs="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p>
    <w:p w:rsidR="0028768C" w:rsidRDefault="0028768C" w:rsidP="0028768C">
      <w:pPr>
        <w:pStyle w:val="a3"/>
        <w:tabs>
          <w:tab w:val="left" w:pos="2566"/>
        </w:tabs>
        <w:kinsoku w:val="0"/>
        <w:overflowPunct w:val="0"/>
        <w:ind w:firstLine="709"/>
        <w:jc w:val="center"/>
        <w:rPr>
          <w:rFonts w:ascii="Times New Roman" w:hAnsi="Times New Roman" w:cs="Times New Roman"/>
          <w:b/>
          <w:sz w:val="28"/>
          <w:szCs w:val="28"/>
        </w:rPr>
      </w:pPr>
      <w:r>
        <w:rPr>
          <w:rFonts w:ascii="Times New Roman" w:hAnsi="Times New Roman" w:cs="Times New Roman"/>
          <w:b/>
          <w:sz w:val="28"/>
          <w:szCs w:val="28"/>
        </w:rPr>
        <w:t>7. Заключительные положения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Изменение настоящего Соглашения, в том числе в соответствии с положениями пункта 4.2.4 настоящего Соглашения, осуществляется по соглашению Сторон и оформляется в виде дополнительного соглашения к настоящему Соглашению, являющемуся неотъемлемой частью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 Изменение настоящего Соглашения возможно в случаях:</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7.4.1. изменения Администрацией ранее доведенных лимитов бюджетных обязательства на предоставление гранта;</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7.4.2. изменения реквизитов Администрации;</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7.4.3. направления в Администрацию письменного обращения в установленный срок в соответствии с пунктом 4.4.3.1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 Расторжение настоящего Соглашения осуществляется по соглашению Сторон или в случаях, определенных пунктом 7.6 настоящего Соглашения, в одностороннем порядке.</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 Расторжение настоящего Соглашения в одностороннем порядке возможно в случаях:</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7.6.1. реорганизации (в форме разделения, выделения), ликвидации или прекращения деятельности Получателя;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7.6.3. не достижения Получателем установленных настоящим Соглашением значений результатов предоставления гранта, значения показателя, необходимого для достижения результата предоставления гранта, установленных в соответствии с пунктом 4.1.4.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7.6.4. не достижения согласия Сторон о согласовании новых условий настоящего Соглашения в случае уменьшения Администрацией ранее доведенных лимитов бюджетных обязательств на предоставление гранта, приводящего к невозможности предоставления гранта в размере, определенном пунктом 2.1 настоящего Соглашения;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 Расторжение настоящего Соглашения Получателем в одностороннем порядке не допускается.</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 Документы и иная информация, предусмотренные настоящим Соглашением, направляются Сторонами следующими способами:</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8768C" w:rsidRDefault="0028768C" w:rsidP="0028768C">
      <w:pPr>
        <w:pStyle w:val="a3"/>
        <w:tabs>
          <w:tab w:val="left" w:pos="2566"/>
        </w:tabs>
        <w:kinsoku w:val="0"/>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7.9. Настоящее Соглашение заключено Сторонами в двух экземплярах, имеющих равную юридическую силу, по одному для каждой из Сторон, с приложениями   № 1-4, которые являются его неотъемлемой частью.</w:t>
      </w:r>
    </w:p>
    <w:p w:rsidR="0028768C" w:rsidRDefault="0028768C" w:rsidP="0028768C">
      <w:pPr>
        <w:pStyle w:val="a3"/>
        <w:tabs>
          <w:tab w:val="left" w:pos="2566"/>
        </w:tabs>
        <w:kinsoku w:val="0"/>
        <w:overflowPunct w:val="0"/>
        <w:spacing w:after="0" w:line="240" w:lineRule="auto"/>
        <w:ind w:firstLine="709"/>
        <w:jc w:val="center"/>
        <w:rPr>
          <w:rFonts w:ascii="Times New Roman" w:hAnsi="Times New Roman" w:cs="Times New Roman"/>
          <w:b/>
          <w:sz w:val="28"/>
          <w:szCs w:val="28"/>
        </w:rPr>
      </w:pPr>
    </w:p>
    <w:p w:rsidR="0028768C" w:rsidRDefault="0028768C" w:rsidP="0028768C">
      <w:pPr>
        <w:pStyle w:val="a3"/>
        <w:tabs>
          <w:tab w:val="left" w:pos="2566"/>
        </w:tabs>
        <w:kinsoku w:val="0"/>
        <w:overflowPunct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8. Платежные реквизиты Сторон</w:t>
      </w:r>
    </w:p>
    <w:tbl>
      <w:tblPr>
        <w:tblpPr w:leftFromText="180" w:rightFromText="180" w:bottomFromText="16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28768C" w:rsidTr="0028768C">
        <w:trPr>
          <w:trHeight w:val="462"/>
        </w:trPr>
        <w:tc>
          <w:tcPr>
            <w:tcW w:w="5165" w:type="dxa"/>
            <w:tcBorders>
              <w:top w:val="single" w:sz="4" w:space="0" w:color="auto"/>
              <w:left w:val="single" w:sz="4" w:space="0" w:color="auto"/>
              <w:bottom w:val="single" w:sz="4" w:space="0" w:color="auto"/>
              <w:right w:val="single" w:sz="4" w:space="0" w:color="auto"/>
            </w:tcBorders>
          </w:tcPr>
          <w:p w:rsidR="0028768C" w:rsidRDefault="0028768C">
            <w:pPr>
              <w:pStyle w:val="a6"/>
              <w:tabs>
                <w:tab w:val="center" w:pos="4536"/>
              </w:tabs>
              <w:suppressAutoHyphens w:val="0"/>
              <w:spacing w:line="256" w:lineRule="auto"/>
              <w:jc w:val="both"/>
              <w:rPr>
                <w:rFonts w:ascii="Times New Roman" w:hAnsi="Times New Roman"/>
                <w:b/>
                <w:sz w:val="28"/>
                <w:szCs w:val="28"/>
                <w:lang w:val="ru-RU" w:eastAsia="en-US"/>
              </w:rPr>
            </w:pPr>
            <w:r>
              <w:rPr>
                <w:rFonts w:ascii="Times New Roman" w:hAnsi="Times New Roman"/>
                <w:b/>
                <w:sz w:val="28"/>
                <w:szCs w:val="28"/>
                <w:lang w:val="ru-RU" w:eastAsia="en-US"/>
              </w:rPr>
              <w:t>Администрация муниципального образования «Темкинский район» Смоленской области</w:t>
            </w:r>
          </w:p>
          <w:p w:rsidR="0028768C" w:rsidRDefault="0028768C">
            <w:pPr>
              <w:pStyle w:val="a6"/>
              <w:tabs>
                <w:tab w:val="center" w:pos="4536"/>
              </w:tabs>
              <w:suppressAutoHyphens w:val="0"/>
              <w:spacing w:line="256" w:lineRule="auto"/>
              <w:jc w:val="both"/>
              <w:rPr>
                <w:rFonts w:ascii="Times New Roman" w:hAnsi="Times New Roman"/>
                <w:sz w:val="28"/>
                <w:szCs w:val="28"/>
                <w:lang w:val="ru-RU" w:eastAsia="en-US"/>
              </w:rPr>
            </w:pPr>
            <w:r>
              <w:rPr>
                <w:rFonts w:ascii="Times New Roman" w:hAnsi="Times New Roman"/>
                <w:b/>
                <w:sz w:val="28"/>
                <w:szCs w:val="28"/>
                <w:lang w:val="ru-RU" w:eastAsia="en-US"/>
              </w:rPr>
              <w:t xml:space="preserve"> Юридический адрес</w:t>
            </w:r>
            <w:r>
              <w:rPr>
                <w:rFonts w:ascii="Times New Roman" w:hAnsi="Times New Roman"/>
                <w:sz w:val="28"/>
                <w:szCs w:val="28"/>
                <w:lang w:val="ru-RU" w:eastAsia="en-US"/>
              </w:rPr>
              <w:t xml:space="preserve">: 215350, </w:t>
            </w:r>
          </w:p>
          <w:p w:rsidR="0028768C" w:rsidRDefault="0028768C">
            <w:pPr>
              <w:pStyle w:val="a6"/>
              <w:tabs>
                <w:tab w:val="center" w:pos="4536"/>
              </w:tabs>
              <w:suppressAutoHyphens w:val="0"/>
              <w:spacing w:line="256" w:lineRule="auto"/>
              <w:jc w:val="both"/>
              <w:rPr>
                <w:rFonts w:ascii="Times New Roman" w:hAnsi="Times New Roman"/>
                <w:sz w:val="28"/>
                <w:szCs w:val="28"/>
                <w:lang w:val="ru-RU" w:eastAsia="en-US"/>
              </w:rPr>
            </w:pPr>
            <w:r>
              <w:rPr>
                <w:rFonts w:ascii="Times New Roman" w:hAnsi="Times New Roman"/>
                <w:sz w:val="28"/>
                <w:szCs w:val="28"/>
                <w:lang w:val="ru-RU" w:eastAsia="en-US"/>
              </w:rPr>
              <w:t>Смоленская область, с. Темкино,</w:t>
            </w:r>
          </w:p>
          <w:p w:rsidR="0028768C" w:rsidRDefault="0028768C">
            <w:pPr>
              <w:pStyle w:val="a6"/>
              <w:tabs>
                <w:tab w:val="center" w:pos="4536"/>
              </w:tabs>
              <w:suppressAutoHyphens w:val="0"/>
              <w:spacing w:line="256" w:lineRule="auto"/>
              <w:jc w:val="both"/>
              <w:rPr>
                <w:rFonts w:ascii="Times New Roman" w:hAnsi="Times New Roman"/>
                <w:sz w:val="28"/>
                <w:szCs w:val="28"/>
                <w:lang w:val="ru-RU" w:eastAsia="en-US"/>
              </w:rPr>
            </w:pPr>
            <w:r>
              <w:rPr>
                <w:rFonts w:ascii="Times New Roman" w:hAnsi="Times New Roman"/>
                <w:sz w:val="28"/>
                <w:szCs w:val="28"/>
                <w:lang w:val="ru-RU" w:eastAsia="en-US"/>
              </w:rPr>
              <w:t>ул. Советская, д.27</w:t>
            </w:r>
          </w:p>
          <w:p w:rsidR="0028768C" w:rsidRDefault="0028768C">
            <w:pPr>
              <w:pStyle w:val="a6"/>
              <w:tabs>
                <w:tab w:val="center" w:pos="4536"/>
              </w:tabs>
              <w:suppressAutoHyphens w:val="0"/>
              <w:spacing w:line="256" w:lineRule="auto"/>
              <w:jc w:val="both"/>
              <w:rPr>
                <w:rFonts w:ascii="Times New Roman" w:hAnsi="Times New Roman"/>
                <w:sz w:val="28"/>
                <w:szCs w:val="28"/>
                <w:lang w:val="ru-RU" w:eastAsia="en-US"/>
              </w:rPr>
            </w:pPr>
            <w:r>
              <w:rPr>
                <w:rFonts w:ascii="Times New Roman" w:hAnsi="Times New Roman"/>
                <w:b/>
                <w:sz w:val="28"/>
                <w:szCs w:val="28"/>
                <w:lang w:val="ru-RU" w:eastAsia="en-US"/>
              </w:rPr>
              <w:t xml:space="preserve">Почтовый адрес: </w:t>
            </w:r>
            <w:r>
              <w:rPr>
                <w:rFonts w:ascii="Times New Roman" w:hAnsi="Times New Roman"/>
                <w:sz w:val="28"/>
                <w:szCs w:val="28"/>
                <w:lang w:val="ru-RU" w:eastAsia="en-US"/>
              </w:rPr>
              <w:t xml:space="preserve">215350, </w:t>
            </w:r>
          </w:p>
          <w:p w:rsidR="0028768C" w:rsidRDefault="0028768C">
            <w:pPr>
              <w:jc w:val="center"/>
              <w:rPr>
                <w:sz w:val="28"/>
                <w:szCs w:val="28"/>
              </w:rPr>
            </w:pPr>
            <w:r>
              <w:rPr>
                <w:sz w:val="28"/>
                <w:szCs w:val="28"/>
              </w:rPr>
              <w:t xml:space="preserve">   </w:t>
            </w:r>
          </w:p>
          <w:p w:rsidR="0028768C" w:rsidRDefault="0028768C">
            <w:pPr>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л.с. 03901160010</w:t>
            </w:r>
          </w:p>
          <w:p w:rsidR="0028768C" w:rsidRDefault="0028768C">
            <w:pPr>
              <w:rPr>
                <w:rFonts w:ascii="Times New Roman" w:hAnsi="Times New Roman" w:cs="Times New Roman"/>
                <w:sz w:val="28"/>
                <w:szCs w:val="28"/>
              </w:rPr>
            </w:pPr>
            <w:r>
              <w:rPr>
                <w:rFonts w:ascii="Times New Roman" w:hAnsi="Times New Roman" w:cs="Times New Roman"/>
                <w:sz w:val="28"/>
                <w:szCs w:val="28"/>
              </w:rPr>
              <w:t>ИНН 6716000299 КПП 671601001</w:t>
            </w:r>
          </w:p>
          <w:p w:rsidR="0028768C" w:rsidRDefault="0028768C">
            <w:pPr>
              <w:rPr>
                <w:rFonts w:ascii="Times New Roman" w:hAnsi="Times New Roman" w:cs="Times New Roman"/>
                <w:sz w:val="28"/>
                <w:szCs w:val="28"/>
              </w:rPr>
            </w:pPr>
            <w:r>
              <w:rPr>
                <w:rFonts w:ascii="Times New Roman" w:hAnsi="Times New Roman" w:cs="Times New Roman"/>
                <w:sz w:val="28"/>
                <w:szCs w:val="28"/>
              </w:rPr>
              <w:t xml:space="preserve">р/сч 03231643666480006300 </w:t>
            </w:r>
          </w:p>
          <w:p w:rsidR="0028768C" w:rsidRDefault="0028768C">
            <w:pPr>
              <w:rPr>
                <w:rFonts w:ascii="Times New Roman" w:hAnsi="Times New Roman" w:cs="Times New Roman"/>
                <w:sz w:val="28"/>
                <w:szCs w:val="28"/>
              </w:rPr>
            </w:pPr>
            <w:r>
              <w:rPr>
                <w:rFonts w:ascii="Times New Roman" w:hAnsi="Times New Roman" w:cs="Times New Roman"/>
                <w:sz w:val="28"/>
                <w:szCs w:val="28"/>
              </w:rPr>
              <w:t>к.с 40102810445370000055</w:t>
            </w:r>
          </w:p>
          <w:p w:rsidR="0028768C" w:rsidRDefault="0028768C">
            <w:pPr>
              <w:rPr>
                <w:rFonts w:ascii="Times New Roman" w:hAnsi="Times New Roman" w:cs="Times New Roman"/>
                <w:sz w:val="28"/>
                <w:szCs w:val="28"/>
              </w:rPr>
            </w:pPr>
            <w:r>
              <w:rPr>
                <w:rFonts w:ascii="Times New Roman" w:hAnsi="Times New Roman" w:cs="Times New Roman"/>
                <w:sz w:val="28"/>
                <w:szCs w:val="28"/>
              </w:rPr>
              <w:t>л.с. 03901160010</w:t>
            </w:r>
          </w:p>
          <w:p w:rsidR="0028768C" w:rsidRDefault="0028768C">
            <w:pPr>
              <w:rPr>
                <w:rFonts w:ascii="Times New Roman" w:hAnsi="Times New Roman" w:cs="Times New Roman"/>
                <w:sz w:val="28"/>
                <w:szCs w:val="28"/>
              </w:rPr>
            </w:pPr>
            <w:r>
              <w:rPr>
                <w:rFonts w:ascii="Times New Roman" w:hAnsi="Times New Roman" w:cs="Times New Roman"/>
                <w:sz w:val="28"/>
                <w:szCs w:val="28"/>
              </w:rPr>
              <w:t xml:space="preserve"> Отделение Смоленск Банка России // УФК по Смоленской области </w:t>
            </w:r>
          </w:p>
          <w:p w:rsidR="0028768C" w:rsidRDefault="0028768C">
            <w:pPr>
              <w:rPr>
                <w:rFonts w:ascii="Times New Roman" w:hAnsi="Times New Roman" w:cs="Times New Roman"/>
                <w:sz w:val="28"/>
                <w:szCs w:val="28"/>
              </w:rPr>
            </w:pPr>
            <w:r>
              <w:rPr>
                <w:rFonts w:ascii="Times New Roman" w:hAnsi="Times New Roman" w:cs="Times New Roman"/>
                <w:sz w:val="28"/>
                <w:szCs w:val="28"/>
              </w:rPr>
              <w:t>г.Смоленск</w:t>
            </w:r>
          </w:p>
          <w:p w:rsidR="0028768C" w:rsidRDefault="0028768C">
            <w:pPr>
              <w:pStyle w:val="a5"/>
              <w:spacing w:line="256" w:lineRule="auto"/>
              <w:rPr>
                <w:rFonts w:ascii="Times New Roman" w:hAnsi="Times New Roman" w:cs="Times New Roman"/>
                <w:sz w:val="28"/>
                <w:szCs w:val="28"/>
              </w:rPr>
            </w:pPr>
            <w:r>
              <w:rPr>
                <w:rFonts w:ascii="Times New Roman" w:hAnsi="Times New Roman" w:cs="Times New Roman"/>
                <w:sz w:val="28"/>
                <w:szCs w:val="28"/>
              </w:rPr>
              <w:t>БИК 016614901</w:t>
            </w:r>
          </w:p>
          <w:p w:rsidR="0028768C" w:rsidRDefault="0028768C">
            <w:pPr>
              <w:pStyle w:val="a5"/>
              <w:spacing w:line="256" w:lineRule="auto"/>
              <w:rPr>
                <w:rFonts w:ascii="Times New Roman" w:hAnsi="Times New Roman" w:cs="Times New Roman"/>
                <w:sz w:val="28"/>
                <w:szCs w:val="28"/>
              </w:rPr>
            </w:pPr>
            <w:r>
              <w:rPr>
                <w:rFonts w:ascii="Times New Roman" w:hAnsi="Times New Roman" w:cs="Times New Roman"/>
                <w:sz w:val="28"/>
                <w:szCs w:val="28"/>
              </w:rPr>
              <w:t>ОКТМО 66648000</w:t>
            </w:r>
          </w:p>
          <w:p w:rsidR="0028768C" w:rsidRDefault="0028768C">
            <w:pPr>
              <w:rPr>
                <w:rFonts w:ascii="Times New Roman" w:hAnsi="Times New Roman" w:cs="Times New Roman"/>
                <w:sz w:val="28"/>
                <w:szCs w:val="28"/>
              </w:rPr>
            </w:pPr>
            <w:r>
              <w:rPr>
                <w:rFonts w:ascii="Times New Roman" w:hAnsi="Times New Roman" w:cs="Times New Roman"/>
                <w:sz w:val="28"/>
                <w:szCs w:val="28"/>
              </w:rPr>
              <w:t>ОГРН 1026700851210</w:t>
            </w:r>
          </w:p>
          <w:p w:rsidR="0028768C" w:rsidRDefault="0028768C">
            <w:pPr>
              <w:jc w:val="center"/>
              <w:rPr>
                <w:sz w:val="28"/>
                <w:szCs w:val="28"/>
              </w:rPr>
            </w:pPr>
          </w:p>
          <w:p w:rsidR="0028768C" w:rsidRDefault="0028768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28768C" w:rsidRDefault="0028768C">
            <w:pPr>
              <w:pStyle w:val="ConsPlusNormal0"/>
              <w:spacing w:line="256" w:lineRule="auto"/>
              <w:ind w:firstLine="8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Наименование получателя гранта</w:t>
            </w:r>
          </w:p>
          <w:p w:rsidR="0028768C" w:rsidRDefault="0028768C">
            <w:pPr>
              <w:pStyle w:val="ConsPlusNormal0"/>
              <w:spacing w:line="256" w:lineRule="auto"/>
              <w:ind w:firstLine="709"/>
              <w:jc w:val="both"/>
              <w:rPr>
                <w:rFonts w:ascii="Times New Roman" w:hAnsi="Times New Roman" w:cs="Times New Roman"/>
                <w:sz w:val="28"/>
                <w:szCs w:val="28"/>
                <w:lang w:eastAsia="en-US"/>
              </w:rPr>
            </w:pPr>
          </w:p>
          <w:p w:rsidR="0028768C" w:rsidRDefault="0028768C">
            <w:pPr>
              <w:pStyle w:val="ConsPlusNormal0"/>
              <w:spacing w:line="256" w:lineRule="auto"/>
              <w:ind w:firstLine="709"/>
              <w:jc w:val="both"/>
              <w:rPr>
                <w:rFonts w:ascii="Times New Roman" w:hAnsi="Times New Roman" w:cs="Times New Roman"/>
                <w:sz w:val="28"/>
                <w:szCs w:val="28"/>
                <w:lang w:eastAsia="en-US"/>
              </w:rPr>
            </w:pPr>
          </w:p>
          <w:p w:rsidR="0028768C" w:rsidRDefault="0028768C">
            <w:pPr>
              <w:pStyle w:val="a6"/>
              <w:tabs>
                <w:tab w:val="center" w:pos="4536"/>
              </w:tabs>
              <w:suppressAutoHyphens w:val="0"/>
              <w:spacing w:line="256" w:lineRule="auto"/>
              <w:jc w:val="both"/>
              <w:rPr>
                <w:rFonts w:ascii="Times New Roman" w:hAnsi="Times New Roman"/>
                <w:sz w:val="28"/>
                <w:szCs w:val="28"/>
                <w:lang w:val="ru-RU" w:eastAsia="en-US"/>
              </w:rPr>
            </w:pPr>
            <w:r>
              <w:rPr>
                <w:rFonts w:ascii="Times New Roman" w:hAnsi="Times New Roman"/>
                <w:b/>
                <w:sz w:val="28"/>
                <w:szCs w:val="28"/>
                <w:lang w:val="ru-RU" w:eastAsia="en-US"/>
              </w:rPr>
              <w:t>Юридический адрес</w:t>
            </w:r>
            <w:r>
              <w:rPr>
                <w:rFonts w:ascii="Times New Roman" w:hAnsi="Times New Roman"/>
                <w:sz w:val="28"/>
                <w:szCs w:val="28"/>
                <w:lang w:val="ru-RU" w:eastAsia="en-US"/>
              </w:rPr>
              <w:t xml:space="preserve">: </w:t>
            </w:r>
          </w:p>
          <w:p w:rsidR="0028768C" w:rsidRDefault="0028768C">
            <w:pPr>
              <w:pStyle w:val="a6"/>
              <w:tabs>
                <w:tab w:val="center" w:pos="4536"/>
              </w:tabs>
              <w:suppressAutoHyphens w:val="0"/>
              <w:spacing w:line="256" w:lineRule="auto"/>
              <w:jc w:val="both"/>
              <w:rPr>
                <w:rFonts w:ascii="Times New Roman" w:hAnsi="Times New Roman"/>
                <w:sz w:val="28"/>
                <w:szCs w:val="28"/>
                <w:lang w:val="ru-RU" w:eastAsia="en-US"/>
              </w:rPr>
            </w:pPr>
          </w:p>
          <w:p w:rsidR="0028768C" w:rsidRDefault="0028768C">
            <w:pPr>
              <w:pStyle w:val="a6"/>
              <w:tabs>
                <w:tab w:val="center" w:pos="4536"/>
              </w:tabs>
              <w:suppressAutoHyphens w:val="0"/>
              <w:spacing w:line="256" w:lineRule="auto"/>
              <w:jc w:val="both"/>
              <w:rPr>
                <w:rFonts w:ascii="Times New Roman" w:hAnsi="Times New Roman"/>
                <w:sz w:val="28"/>
                <w:szCs w:val="28"/>
                <w:lang w:val="ru-RU" w:eastAsia="en-US"/>
              </w:rPr>
            </w:pPr>
          </w:p>
          <w:p w:rsidR="0028768C" w:rsidRDefault="0028768C">
            <w:pPr>
              <w:pStyle w:val="a6"/>
              <w:tabs>
                <w:tab w:val="center" w:pos="4536"/>
              </w:tabs>
              <w:suppressAutoHyphens w:val="0"/>
              <w:spacing w:line="256" w:lineRule="auto"/>
              <w:jc w:val="both"/>
              <w:rPr>
                <w:rFonts w:ascii="Times New Roman" w:hAnsi="Times New Roman"/>
                <w:sz w:val="28"/>
                <w:szCs w:val="28"/>
                <w:lang w:val="ru-RU" w:eastAsia="en-US"/>
              </w:rPr>
            </w:pPr>
            <w:r>
              <w:rPr>
                <w:rFonts w:ascii="Times New Roman" w:hAnsi="Times New Roman"/>
                <w:b/>
                <w:sz w:val="28"/>
                <w:szCs w:val="28"/>
                <w:lang w:val="ru-RU" w:eastAsia="en-US"/>
              </w:rPr>
              <w:t xml:space="preserve">Почтовый адрес: </w:t>
            </w:r>
          </w:p>
          <w:p w:rsidR="0028768C" w:rsidRDefault="0028768C">
            <w:pPr>
              <w:pStyle w:val="a6"/>
              <w:tabs>
                <w:tab w:val="center" w:pos="4536"/>
              </w:tabs>
              <w:suppressAutoHyphens w:val="0"/>
              <w:spacing w:line="256" w:lineRule="auto"/>
              <w:jc w:val="both"/>
              <w:rPr>
                <w:rFonts w:ascii="Times New Roman" w:hAnsi="Times New Roman"/>
                <w:b/>
                <w:sz w:val="28"/>
                <w:szCs w:val="28"/>
                <w:lang w:val="ru-RU" w:eastAsia="en-US"/>
              </w:rPr>
            </w:pPr>
          </w:p>
          <w:p w:rsidR="0028768C" w:rsidRDefault="0028768C">
            <w:pPr>
              <w:pStyle w:val="a6"/>
              <w:tabs>
                <w:tab w:val="center" w:pos="4536"/>
              </w:tabs>
              <w:suppressAutoHyphens w:val="0"/>
              <w:spacing w:line="256" w:lineRule="auto"/>
              <w:jc w:val="both"/>
              <w:rPr>
                <w:rFonts w:ascii="Times New Roman" w:hAnsi="Times New Roman"/>
                <w:b/>
                <w:sz w:val="28"/>
                <w:szCs w:val="28"/>
                <w:lang w:val="ru-RU" w:eastAsia="en-US"/>
              </w:rPr>
            </w:pPr>
          </w:p>
          <w:p w:rsidR="0028768C" w:rsidRDefault="0028768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Телефон/факс </w:t>
            </w:r>
          </w:p>
          <w:p w:rsidR="0028768C" w:rsidRDefault="0028768C">
            <w:pPr>
              <w:spacing w:after="0"/>
              <w:jc w:val="both"/>
              <w:rPr>
                <w:rFonts w:ascii="Times New Roman" w:hAnsi="Times New Roman" w:cs="Times New Roman"/>
                <w:sz w:val="28"/>
                <w:szCs w:val="28"/>
              </w:rPr>
            </w:pPr>
            <w:r>
              <w:rPr>
                <w:rFonts w:ascii="Times New Roman" w:hAnsi="Times New Roman" w:cs="Times New Roman"/>
                <w:sz w:val="28"/>
                <w:szCs w:val="28"/>
              </w:rPr>
              <w:t xml:space="preserve">ИНН  КПП </w:t>
            </w:r>
          </w:p>
          <w:p w:rsidR="0028768C" w:rsidRDefault="0028768C">
            <w:pPr>
              <w:spacing w:after="0"/>
              <w:jc w:val="both"/>
              <w:rPr>
                <w:rFonts w:ascii="Times New Roman" w:hAnsi="Times New Roman" w:cs="Times New Roman"/>
                <w:sz w:val="28"/>
                <w:szCs w:val="28"/>
              </w:rPr>
            </w:pPr>
            <w:r>
              <w:rPr>
                <w:rFonts w:ascii="Times New Roman" w:hAnsi="Times New Roman" w:cs="Times New Roman"/>
                <w:sz w:val="28"/>
                <w:szCs w:val="28"/>
              </w:rPr>
              <w:t xml:space="preserve">ОГРН </w:t>
            </w:r>
          </w:p>
          <w:p w:rsidR="0028768C" w:rsidRDefault="0028768C">
            <w:pPr>
              <w:widowControl w:val="0"/>
              <w:suppressAutoHyphens/>
              <w:autoSpaceDE w:val="0"/>
              <w:spacing w:after="0"/>
              <w:outlineLvl w:val="1"/>
              <w:rPr>
                <w:rFonts w:ascii="Times New Roman" w:eastAsia="Arial" w:hAnsi="Times New Roman" w:cs="Times New Roman"/>
                <w:kern w:val="2"/>
                <w:sz w:val="24"/>
                <w:szCs w:val="24"/>
                <w:lang w:eastAsia="zh-CN"/>
              </w:rPr>
            </w:pPr>
            <w:r>
              <w:rPr>
                <w:rFonts w:ascii="Times New Roman" w:eastAsia="Arial" w:hAnsi="Times New Roman" w:cs="Times New Roman"/>
                <w:kern w:val="2"/>
                <w:sz w:val="24"/>
                <w:szCs w:val="24"/>
                <w:lang w:eastAsia="zh-CN"/>
              </w:rPr>
              <w:t xml:space="preserve">р/c </w:t>
            </w:r>
          </w:p>
          <w:p w:rsidR="0028768C" w:rsidRDefault="0028768C">
            <w:pPr>
              <w:widowControl w:val="0"/>
              <w:suppressAutoHyphens/>
              <w:autoSpaceDE w:val="0"/>
              <w:spacing w:after="0"/>
              <w:outlineLvl w:val="1"/>
              <w:rPr>
                <w:rFonts w:ascii="Times New Roman" w:eastAsia="Arial" w:hAnsi="Times New Roman" w:cs="Times New Roman"/>
                <w:kern w:val="2"/>
                <w:sz w:val="24"/>
                <w:szCs w:val="24"/>
                <w:lang w:eastAsia="zh-CN"/>
              </w:rPr>
            </w:pPr>
            <w:r>
              <w:rPr>
                <w:rFonts w:ascii="Times New Roman" w:eastAsia="Arial" w:hAnsi="Times New Roman" w:cs="Times New Roman"/>
                <w:kern w:val="2"/>
                <w:sz w:val="24"/>
                <w:szCs w:val="24"/>
                <w:lang w:eastAsia="zh-CN"/>
              </w:rPr>
              <w:t xml:space="preserve">к/с </w:t>
            </w:r>
          </w:p>
          <w:p w:rsidR="0028768C" w:rsidRDefault="0028768C">
            <w:pPr>
              <w:widowControl w:val="0"/>
              <w:suppressAutoHyphens/>
              <w:autoSpaceDE w:val="0"/>
              <w:spacing w:after="0"/>
              <w:outlineLvl w:val="1"/>
              <w:rPr>
                <w:rFonts w:ascii="Times New Roman" w:eastAsia="Arial" w:hAnsi="Times New Roman" w:cs="Times New Roman"/>
                <w:kern w:val="2"/>
                <w:sz w:val="24"/>
                <w:szCs w:val="24"/>
                <w:lang w:eastAsia="zh-CN"/>
              </w:rPr>
            </w:pPr>
            <w:r>
              <w:rPr>
                <w:rFonts w:ascii="Times New Roman" w:eastAsia="Arial" w:hAnsi="Times New Roman" w:cs="Times New Roman"/>
                <w:kern w:val="2"/>
                <w:sz w:val="24"/>
                <w:szCs w:val="24"/>
                <w:lang w:eastAsia="zh-CN"/>
              </w:rPr>
              <w:t xml:space="preserve">БИК </w:t>
            </w:r>
          </w:p>
          <w:p w:rsidR="0028768C" w:rsidRDefault="0028768C">
            <w:pPr>
              <w:widowControl w:val="0"/>
              <w:suppressAutoHyphens/>
              <w:autoSpaceDE w:val="0"/>
              <w:spacing w:after="0"/>
              <w:outlineLvl w:val="1"/>
              <w:rPr>
                <w:rFonts w:ascii="Times New Roman" w:eastAsia="Arial" w:hAnsi="Times New Roman" w:cs="Times New Roman"/>
                <w:kern w:val="2"/>
                <w:sz w:val="24"/>
                <w:szCs w:val="24"/>
                <w:lang w:eastAsia="zh-CN"/>
              </w:rPr>
            </w:pPr>
            <w:r>
              <w:rPr>
                <w:rFonts w:ascii="Times New Roman" w:eastAsia="Arial" w:hAnsi="Times New Roman" w:cs="Times New Roman"/>
                <w:kern w:val="2"/>
                <w:sz w:val="24"/>
                <w:szCs w:val="24"/>
                <w:lang w:eastAsia="zh-CN"/>
              </w:rPr>
              <w:t xml:space="preserve">Отделение </w:t>
            </w:r>
          </w:p>
          <w:p w:rsidR="0028768C" w:rsidRDefault="0028768C">
            <w:pPr>
              <w:pStyle w:val="ConsPlusNormal0"/>
              <w:spacing w:line="25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ОКТМО</w:t>
            </w:r>
          </w:p>
        </w:tc>
      </w:tr>
    </w:tbl>
    <w:p w:rsidR="0028768C" w:rsidRDefault="0028768C" w:rsidP="0028768C">
      <w:pPr>
        <w:pStyle w:val="ConsPlusNormal0"/>
        <w:ind w:firstLine="709"/>
        <w:jc w:val="center"/>
        <w:outlineLvl w:val="1"/>
        <w:rPr>
          <w:rFonts w:ascii="Times New Roman" w:hAnsi="Times New Roman" w:cs="Times New Roman"/>
          <w:b/>
          <w:sz w:val="28"/>
          <w:szCs w:val="28"/>
        </w:rPr>
      </w:pPr>
    </w:p>
    <w:p w:rsidR="0028768C" w:rsidRDefault="0028768C" w:rsidP="0028768C">
      <w:pPr>
        <w:pStyle w:val="ConsPlusNormal0"/>
        <w:ind w:firstLine="709"/>
        <w:jc w:val="center"/>
        <w:outlineLvl w:val="1"/>
        <w:rPr>
          <w:rFonts w:ascii="Times New Roman" w:hAnsi="Times New Roman" w:cs="Times New Roman"/>
          <w:b/>
          <w:sz w:val="28"/>
          <w:szCs w:val="28"/>
        </w:rPr>
      </w:pPr>
      <w:r>
        <w:rPr>
          <w:rFonts w:ascii="Times New Roman" w:hAnsi="Times New Roman" w:cs="Times New Roman"/>
          <w:b/>
          <w:sz w:val="28"/>
          <w:szCs w:val="28"/>
        </w:rPr>
        <w:t>9. Подписи Сторон</w:t>
      </w:r>
    </w:p>
    <w:p w:rsidR="0028768C" w:rsidRDefault="0028768C" w:rsidP="0028768C">
      <w:pPr>
        <w:pStyle w:val="ConsPlusNormal0"/>
        <w:ind w:firstLine="709"/>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28768C" w:rsidTr="0028768C">
        <w:tc>
          <w:tcPr>
            <w:tcW w:w="5165" w:type="dxa"/>
            <w:tcBorders>
              <w:top w:val="single" w:sz="4" w:space="0" w:color="auto"/>
              <w:left w:val="single" w:sz="4" w:space="0" w:color="auto"/>
              <w:bottom w:val="single" w:sz="4" w:space="0" w:color="auto"/>
              <w:right w:val="single" w:sz="4" w:space="0" w:color="auto"/>
            </w:tcBorders>
            <w:hideMark/>
          </w:tcPr>
          <w:p w:rsidR="0028768C" w:rsidRDefault="0028768C">
            <w:pPr>
              <w:pStyle w:val="ConsPlusNonformat"/>
              <w:spacing w:line="25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М.П.___________/</w:t>
            </w:r>
            <w:r>
              <w:rPr>
                <w:rFonts w:ascii="Times New Roman" w:hAnsi="Times New Roman" w:cs="Times New Roman"/>
                <w:b/>
                <w:sz w:val="28"/>
                <w:szCs w:val="28"/>
                <w:lang w:eastAsia="en-US"/>
              </w:rPr>
              <w:t>ФИО</w:t>
            </w:r>
          </w:p>
          <w:p w:rsidR="0028768C" w:rsidRDefault="0028768C">
            <w:pPr>
              <w:pStyle w:val="ConsPlusNonformat"/>
              <w:spacing w:line="25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(подпись)       </w:t>
            </w:r>
          </w:p>
        </w:tc>
        <w:tc>
          <w:tcPr>
            <w:tcW w:w="4962" w:type="dxa"/>
            <w:tcBorders>
              <w:top w:val="single" w:sz="4" w:space="0" w:color="auto"/>
              <w:left w:val="single" w:sz="4" w:space="0" w:color="auto"/>
              <w:bottom w:val="single" w:sz="4" w:space="0" w:color="auto"/>
              <w:right w:val="single" w:sz="4" w:space="0" w:color="auto"/>
            </w:tcBorders>
            <w:hideMark/>
          </w:tcPr>
          <w:p w:rsidR="0028768C" w:rsidRDefault="0028768C">
            <w:pPr>
              <w:pStyle w:val="ConsPlusNonformat"/>
              <w:spacing w:line="256" w:lineRule="auto"/>
              <w:ind w:firstLine="709"/>
              <w:jc w:val="both"/>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М.П. _________________/ </w:t>
            </w:r>
            <w:r>
              <w:rPr>
                <w:rFonts w:ascii="Times New Roman" w:hAnsi="Times New Roman" w:cs="Times New Roman"/>
                <w:b/>
                <w:sz w:val="28"/>
                <w:szCs w:val="28"/>
                <w:lang w:eastAsia="en-US"/>
              </w:rPr>
              <w:t>Ф.И.О.</w:t>
            </w:r>
          </w:p>
          <w:p w:rsidR="0028768C" w:rsidRDefault="0028768C">
            <w:pPr>
              <w:pStyle w:val="ConsPlusNonformat"/>
              <w:spacing w:line="256"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(подпись)     </w:t>
            </w:r>
          </w:p>
        </w:tc>
      </w:tr>
    </w:tbl>
    <w:p w:rsidR="0028768C" w:rsidRDefault="0028768C" w:rsidP="0028768C">
      <w:pPr>
        <w:tabs>
          <w:tab w:val="left" w:pos="709"/>
        </w:tabs>
        <w:ind w:left="5954"/>
        <w:jc w:val="right"/>
        <w:rPr>
          <w:rFonts w:ascii="Times New Roman" w:hAnsi="Times New Roman" w:cs="Times New Roman"/>
          <w:sz w:val="28"/>
          <w:szCs w:val="28"/>
        </w:rPr>
      </w:pPr>
    </w:p>
    <w:p w:rsidR="0028768C" w:rsidRDefault="0028768C" w:rsidP="0028768C">
      <w:pPr>
        <w:tabs>
          <w:tab w:val="left" w:pos="709"/>
        </w:tabs>
        <w:ind w:left="5954"/>
        <w:jc w:val="right"/>
        <w:rPr>
          <w:rFonts w:ascii="Times New Roman" w:hAnsi="Times New Roman" w:cs="Times New Roman"/>
          <w:sz w:val="28"/>
          <w:szCs w:val="28"/>
        </w:rPr>
      </w:pPr>
    </w:p>
    <w:p w:rsidR="0028768C" w:rsidRDefault="0028768C" w:rsidP="0028768C">
      <w:pPr>
        <w:tabs>
          <w:tab w:val="left" w:pos="709"/>
        </w:tabs>
        <w:ind w:left="5954"/>
        <w:jc w:val="right"/>
        <w:rPr>
          <w:rFonts w:ascii="Times New Roman" w:hAnsi="Times New Roman" w:cs="Times New Roman"/>
          <w:sz w:val="28"/>
          <w:szCs w:val="28"/>
        </w:rPr>
      </w:pPr>
    </w:p>
    <w:p w:rsidR="006306A4" w:rsidRDefault="006306A4">
      <w:bookmarkStart w:id="1" w:name="_GoBack"/>
      <w:bookmarkEnd w:id="1"/>
    </w:p>
    <w:sectPr w:rsidR="00630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AF"/>
    <w:rsid w:val="0028768C"/>
    <w:rsid w:val="00305CE4"/>
    <w:rsid w:val="003D51ED"/>
    <w:rsid w:val="005E06AF"/>
    <w:rsid w:val="006306A4"/>
    <w:rsid w:val="007B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8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28768C"/>
    <w:pPr>
      <w:spacing w:after="140" w:line="276" w:lineRule="auto"/>
    </w:pPr>
    <w:rPr>
      <w:rFonts w:ascii="Liberation Serif" w:eastAsia="SimSun" w:hAnsi="Liberation Serif" w:cs="Droid Sans Devanagari"/>
      <w:kern w:val="2"/>
      <w:sz w:val="24"/>
      <w:szCs w:val="24"/>
      <w:lang w:eastAsia="zh-CN" w:bidi="hi-IN"/>
    </w:rPr>
  </w:style>
  <w:style w:type="character" w:customStyle="1" w:styleId="a4">
    <w:name w:val="Основной текст Знак"/>
    <w:basedOn w:val="a0"/>
    <w:link w:val="a3"/>
    <w:uiPriority w:val="1"/>
    <w:semiHidden/>
    <w:rsid w:val="0028768C"/>
    <w:rPr>
      <w:rFonts w:ascii="Liberation Serif" w:eastAsia="SimSun" w:hAnsi="Liberation Serif" w:cs="Droid Sans Devanagari"/>
      <w:kern w:val="2"/>
      <w:sz w:val="24"/>
      <w:szCs w:val="24"/>
      <w:lang w:eastAsia="zh-CN" w:bidi="hi-IN"/>
    </w:rPr>
  </w:style>
  <w:style w:type="paragraph" w:styleId="a5">
    <w:name w:val="No Spacing"/>
    <w:uiPriority w:val="1"/>
    <w:qFormat/>
    <w:rsid w:val="0028768C"/>
    <w:pPr>
      <w:spacing w:after="0" w:line="240" w:lineRule="auto"/>
    </w:pPr>
    <w:rPr>
      <w:vertAlign w:val="subscript"/>
    </w:rPr>
  </w:style>
  <w:style w:type="character" w:customStyle="1" w:styleId="ConsPlusNormal">
    <w:name w:val="ConsPlusNormal Знак"/>
    <w:link w:val="ConsPlusNormal0"/>
    <w:uiPriority w:val="99"/>
    <w:locked/>
    <w:rsid w:val="0028768C"/>
    <w:rPr>
      <w:rFonts w:ascii="Calibri" w:eastAsia="Times New Roman" w:hAnsi="Calibri" w:cs="Calibri"/>
      <w:szCs w:val="20"/>
      <w:lang w:eastAsia="ru-RU"/>
    </w:rPr>
  </w:style>
  <w:style w:type="paragraph" w:customStyle="1" w:styleId="ConsPlusNormal0">
    <w:name w:val="ConsPlusNormal"/>
    <w:link w:val="ConsPlusNormal"/>
    <w:uiPriority w:val="99"/>
    <w:rsid w:val="00287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8768C"/>
    <w:pPr>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a6">
    <w:name w:val="заг. указ. литературы"/>
    <w:basedOn w:val="a"/>
    <w:rsid w:val="0028768C"/>
    <w:pPr>
      <w:tabs>
        <w:tab w:val="left" w:pos="9000"/>
        <w:tab w:val="right" w:pos="9360"/>
      </w:tabs>
      <w:suppressAutoHyphens/>
      <w:spacing w:after="0" w:line="240" w:lineRule="auto"/>
    </w:pPr>
    <w:rPr>
      <w:rFonts w:ascii="Times New Roman CYR" w:eastAsia="Times New Roman" w:hAnsi="Times New Roman CYR" w:cs="Times New Roman"/>
      <w:sz w:val="24"/>
      <w:szCs w:val="20"/>
      <w:lang w:val="en-US" w:eastAsia="ru-RU"/>
    </w:rPr>
  </w:style>
  <w:style w:type="character" w:styleId="a7">
    <w:name w:val="Hyperlink"/>
    <w:basedOn w:val="a0"/>
    <w:uiPriority w:val="99"/>
    <w:semiHidden/>
    <w:unhideWhenUsed/>
    <w:rsid w:val="002876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8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28768C"/>
    <w:pPr>
      <w:spacing w:after="140" w:line="276" w:lineRule="auto"/>
    </w:pPr>
    <w:rPr>
      <w:rFonts w:ascii="Liberation Serif" w:eastAsia="SimSun" w:hAnsi="Liberation Serif" w:cs="Droid Sans Devanagari"/>
      <w:kern w:val="2"/>
      <w:sz w:val="24"/>
      <w:szCs w:val="24"/>
      <w:lang w:eastAsia="zh-CN" w:bidi="hi-IN"/>
    </w:rPr>
  </w:style>
  <w:style w:type="character" w:customStyle="1" w:styleId="a4">
    <w:name w:val="Основной текст Знак"/>
    <w:basedOn w:val="a0"/>
    <w:link w:val="a3"/>
    <w:uiPriority w:val="1"/>
    <w:semiHidden/>
    <w:rsid w:val="0028768C"/>
    <w:rPr>
      <w:rFonts w:ascii="Liberation Serif" w:eastAsia="SimSun" w:hAnsi="Liberation Serif" w:cs="Droid Sans Devanagari"/>
      <w:kern w:val="2"/>
      <w:sz w:val="24"/>
      <w:szCs w:val="24"/>
      <w:lang w:eastAsia="zh-CN" w:bidi="hi-IN"/>
    </w:rPr>
  </w:style>
  <w:style w:type="paragraph" w:styleId="a5">
    <w:name w:val="No Spacing"/>
    <w:uiPriority w:val="1"/>
    <w:qFormat/>
    <w:rsid w:val="0028768C"/>
    <w:pPr>
      <w:spacing w:after="0" w:line="240" w:lineRule="auto"/>
    </w:pPr>
    <w:rPr>
      <w:vertAlign w:val="subscript"/>
    </w:rPr>
  </w:style>
  <w:style w:type="character" w:customStyle="1" w:styleId="ConsPlusNormal">
    <w:name w:val="ConsPlusNormal Знак"/>
    <w:link w:val="ConsPlusNormal0"/>
    <w:uiPriority w:val="99"/>
    <w:locked/>
    <w:rsid w:val="0028768C"/>
    <w:rPr>
      <w:rFonts w:ascii="Calibri" w:eastAsia="Times New Roman" w:hAnsi="Calibri" w:cs="Calibri"/>
      <w:szCs w:val="20"/>
      <w:lang w:eastAsia="ru-RU"/>
    </w:rPr>
  </w:style>
  <w:style w:type="paragraph" w:customStyle="1" w:styleId="ConsPlusNormal0">
    <w:name w:val="ConsPlusNormal"/>
    <w:link w:val="ConsPlusNormal"/>
    <w:uiPriority w:val="99"/>
    <w:rsid w:val="00287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8768C"/>
    <w:pPr>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a6">
    <w:name w:val="заг. указ. литературы"/>
    <w:basedOn w:val="a"/>
    <w:rsid w:val="0028768C"/>
    <w:pPr>
      <w:tabs>
        <w:tab w:val="left" w:pos="9000"/>
        <w:tab w:val="right" w:pos="9360"/>
      </w:tabs>
      <w:suppressAutoHyphens/>
      <w:spacing w:after="0" w:line="240" w:lineRule="auto"/>
    </w:pPr>
    <w:rPr>
      <w:rFonts w:ascii="Times New Roman CYR" w:eastAsia="Times New Roman" w:hAnsi="Times New Roman CYR" w:cs="Times New Roman"/>
      <w:sz w:val="24"/>
      <w:szCs w:val="20"/>
      <w:lang w:val="en-US" w:eastAsia="ru-RU"/>
    </w:rPr>
  </w:style>
  <w:style w:type="character" w:styleId="a7">
    <w:name w:val="Hyperlink"/>
    <w:basedOn w:val="a0"/>
    <w:uiPriority w:val="99"/>
    <w:semiHidden/>
    <w:unhideWhenUsed/>
    <w:rsid w:val="00287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79959">
      <w:bodyDiv w:val="1"/>
      <w:marLeft w:val="0"/>
      <w:marRight w:val="0"/>
      <w:marTop w:val="0"/>
      <w:marBottom w:val="0"/>
      <w:divBdr>
        <w:top w:val="none" w:sz="0" w:space="0" w:color="auto"/>
        <w:left w:val="none" w:sz="0" w:space="0" w:color="auto"/>
        <w:bottom w:val="none" w:sz="0" w:space="0" w:color="auto"/>
        <w:right w:val="none" w:sz="0" w:space="0" w:color="auto"/>
      </w:divBdr>
    </w:div>
    <w:div w:id="2011368634">
      <w:bodyDiv w:val="1"/>
      <w:marLeft w:val="0"/>
      <w:marRight w:val="0"/>
      <w:marTop w:val="0"/>
      <w:marBottom w:val="0"/>
      <w:divBdr>
        <w:top w:val="none" w:sz="0" w:space="0" w:color="auto"/>
        <w:left w:val="none" w:sz="0" w:space="0" w:color="auto"/>
        <w:bottom w:val="none" w:sz="0" w:space="0" w:color="auto"/>
        <w:right w:val="none" w:sz="0" w:space="0" w:color="auto"/>
      </w:divBdr>
    </w:div>
    <w:div w:id="21088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7690" TargetMode="External"/><Relationship Id="rId3" Type="http://schemas.openxmlformats.org/officeDocument/2006/relationships/settings" Target="settings.xml"/><Relationship Id="rId7" Type="http://schemas.openxmlformats.org/officeDocument/2006/relationships/hyperlink" Target="file:///C:\Users\user\AppData\Local\Temp\delo\&#1055;&#1086;&#1088;&#1103;&#1076;&#1086;&#1082;%20&#1087;&#1086;%20&#1075;&#1088;&#1072;&#1085;&#1090;&#1091;.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FB07DF40EE1395924A4877C1C880AF03435590D7769512F490B07418A4EBE0E0169D9F212D04CAEv7r8J" TargetMode="External"/><Relationship Id="rId11" Type="http://schemas.openxmlformats.org/officeDocument/2006/relationships/fontTable" Target="fontTable.xml"/><Relationship Id="rId5" Type="http://schemas.openxmlformats.org/officeDocument/2006/relationships/hyperlink" Target="consultantplus://offline/ref=D488D30A818CA8996D0F08C2BC23813339C8992819E16AC4F928E5989394E355F752DACD3BC11A25c4oAJ" TargetMode="External"/><Relationship Id="rId10" Type="http://schemas.openxmlformats.org/officeDocument/2006/relationships/hyperlink" Target="https://www.consultant.ru/document/cons_doc_LAW_394431/41fd2e933830a46b9bc5116069535394332c66b3/" TargetMode="External"/><Relationship Id="rId4" Type="http://schemas.openxmlformats.org/officeDocument/2006/relationships/webSettings" Target="webSettings.xml"/><Relationship Id="rId9" Type="http://schemas.openxmlformats.org/officeDocument/2006/relationships/hyperlink" Target="https://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4889</Words>
  <Characters>27871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2024-10-09T08:40:00Z</dcterms:created>
  <dcterms:modified xsi:type="dcterms:W3CDTF">2024-10-09T08:40:00Z</dcterms:modified>
</cp:coreProperties>
</file>