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02" w:rsidRPr="00A10DA4" w:rsidRDefault="00E46202" w:rsidP="00E46202">
      <w:pPr>
        <w:jc w:val="center"/>
        <w:rPr>
          <w:rFonts w:eastAsia="MS Mincho"/>
          <w:lang w:eastAsia="ja-JP"/>
        </w:rPr>
      </w:pPr>
      <w:r>
        <w:rPr>
          <w:rFonts w:eastAsia="MS Mincho"/>
          <w:noProof/>
          <w:lang w:eastAsia="ru-RU"/>
        </w:rPr>
        <w:drawing>
          <wp:inline distT="0" distB="0" distL="0" distR="0">
            <wp:extent cx="685800" cy="787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02" w:rsidRPr="00A10DA4" w:rsidRDefault="00E46202" w:rsidP="00E46202">
      <w:pPr>
        <w:autoSpaceDE w:val="0"/>
        <w:rPr>
          <w:b/>
        </w:rPr>
      </w:pPr>
    </w:p>
    <w:p w:rsidR="00E46202" w:rsidRPr="00A10DA4" w:rsidRDefault="00E46202" w:rsidP="00E46202">
      <w:pPr>
        <w:jc w:val="center"/>
      </w:pPr>
    </w:p>
    <w:p w:rsidR="00E46202" w:rsidRPr="00611F02" w:rsidRDefault="00E46202" w:rsidP="00E462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СОВЕТ ДЕПУТАТОВ </w:t>
      </w:r>
      <w:r w:rsidR="00702B91">
        <w:rPr>
          <w:rFonts w:ascii="Times New Roman" w:hAnsi="Times New Roman"/>
          <w:sz w:val="28"/>
          <w:szCs w:val="28"/>
        </w:rPr>
        <w:t>БАТЮШКОВСКОГО</w:t>
      </w:r>
      <w:r w:rsidRPr="00611F0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46202" w:rsidRPr="00611F02" w:rsidRDefault="00E46202" w:rsidP="00E462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E46202" w:rsidRPr="00611F02" w:rsidRDefault="00E46202" w:rsidP="00E462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46202" w:rsidRPr="00611F02" w:rsidRDefault="00E46202" w:rsidP="00E462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611F02">
        <w:rPr>
          <w:rFonts w:ascii="Times New Roman" w:hAnsi="Times New Roman"/>
          <w:sz w:val="28"/>
          <w:szCs w:val="28"/>
        </w:rPr>
        <w:t xml:space="preserve">РЕШЕНИЕ  </w:t>
      </w:r>
    </w:p>
    <w:p w:rsidR="00E46202" w:rsidRPr="00611F02" w:rsidRDefault="00E46202" w:rsidP="00E46202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E46202" w:rsidRDefault="00E46202" w:rsidP="00702B91">
      <w:pPr>
        <w:pStyle w:val="ConsTitle"/>
        <w:widowControl/>
        <w:tabs>
          <w:tab w:val="left" w:pos="8220"/>
        </w:tabs>
        <w:ind w:right="0"/>
        <w:rPr>
          <w:rFonts w:ascii="Times New Roman" w:hAnsi="Times New Roman"/>
          <w:b w:val="0"/>
          <w:bCs w:val="0"/>
          <w:sz w:val="28"/>
          <w:szCs w:val="28"/>
        </w:rPr>
      </w:pP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2</w:t>
      </w:r>
      <w:r w:rsidR="00702B91">
        <w:rPr>
          <w:rFonts w:ascii="Times New Roman" w:hAnsi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января   2019 года           №  </w:t>
      </w: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702B91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702B91">
        <w:rPr>
          <w:rFonts w:ascii="Times New Roman" w:hAnsi="Times New Roman"/>
          <w:b w:val="0"/>
          <w:bCs w:val="0"/>
          <w:sz w:val="28"/>
          <w:szCs w:val="28"/>
        </w:rPr>
        <w:tab/>
        <w:t xml:space="preserve">д. </w:t>
      </w:r>
      <w:proofErr w:type="spellStart"/>
      <w:r w:rsidR="00702B91">
        <w:rPr>
          <w:rFonts w:ascii="Times New Roman" w:hAnsi="Times New Roman"/>
          <w:b w:val="0"/>
          <w:bCs w:val="0"/>
          <w:sz w:val="28"/>
          <w:szCs w:val="28"/>
        </w:rPr>
        <w:t>Бекрино</w:t>
      </w:r>
      <w:proofErr w:type="spellEnd"/>
    </w:p>
    <w:p w:rsidR="00E46202" w:rsidRDefault="00E46202" w:rsidP="00E46202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E46202" w:rsidRDefault="00E46202" w:rsidP="00E46202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структуры Администрации </w:t>
      </w:r>
      <w:r w:rsidR="00702B91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    </w:t>
      </w:r>
    </w:p>
    <w:p w:rsidR="00E46202" w:rsidRDefault="00E46202" w:rsidP="00E462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6202" w:rsidRDefault="00E46202" w:rsidP="00E46202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rStyle w:val="2"/>
          <w:color w:val="000000"/>
        </w:rPr>
        <w:t xml:space="preserve">В соответствии с Федеральным законом от 6 октября 2003 года № 131-ФЗ </w:t>
      </w:r>
      <w:r>
        <w:rPr>
          <w:rStyle w:val="2"/>
          <w:color w:val="000000"/>
        </w:rPr>
        <w:br/>
        <w:t xml:space="preserve">«Об общих принципах организации местного самоуправления в Российской Федерации», областным законом </w:t>
      </w:r>
      <w:r>
        <w:rPr>
          <w:sz w:val="28"/>
          <w:szCs w:val="28"/>
        </w:rPr>
        <w:t>от 28 июня 2017 № 84-з «О преобразовании муниципальных образований Темкинского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Темкинского района Смоленской области, а также порядка избрания, полномочий и</w:t>
      </w:r>
      <w:proofErr w:type="gramEnd"/>
      <w:r>
        <w:rPr>
          <w:sz w:val="28"/>
          <w:szCs w:val="28"/>
        </w:rPr>
        <w:t xml:space="preserve"> срока полномочий первых глав вновь образованных муниципальных образований Темкинского района Смоленской области», Совет депутатов </w:t>
      </w:r>
      <w:r w:rsidR="00702B91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</w:t>
      </w:r>
    </w:p>
    <w:p w:rsidR="00E46202" w:rsidRDefault="00E46202" w:rsidP="00E46202">
      <w:pPr>
        <w:ind w:firstLine="708"/>
        <w:contextualSpacing/>
        <w:jc w:val="both"/>
        <w:rPr>
          <w:sz w:val="28"/>
          <w:szCs w:val="28"/>
        </w:rPr>
      </w:pPr>
    </w:p>
    <w:p w:rsidR="00E46202" w:rsidRDefault="00E46202" w:rsidP="00E4620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46202" w:rsidRDefault="00E46202" w:rsidP="00E46202">
      <w:pPr>
        <w:jc w:val="both"/>
        <w:rPr>
          <w:b/>
          <w:sz w:val="28"/>
          <w:szCs w:val="28"/>
        </w:rPr>
      </w:pPr>
    </w:p>
    <w:p w:rsidR="00E46202" w:rsidRDefault="00E46202" w:rsidP="00E46202">
      <w:pPr>
        <w:ind w:right="-2" w:firstLine="709"/>
        <w:jc w:val="both"/>
        <w:rPr>
          <w:sz w:val="28"/>
          <w:szCs w:val="28"/>
        </w:rPr>
      </w:pPr>
      <w:r w:rsidRPr="002A0F7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структуру Администрации</w:t>
      </w:r>
      <w:r w:rsidRPr="00970633">
        <w:rPr>
          <w:sz w:val="28"/>
          <w:szCs w:val="28"/>
        </w:rPr>
        <w:t xml:space="preserve"> </w:t>
      </w:r>
      <w:r w:rsidR="00702B91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согласно приложению.</w:t>
      </w:r>
    </w:p>
    <w:p w:rsidR="00E46202" w:rsidRDefault="00E46202" w:rsidP="00E4620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  Настоящее решение подлежит обнародованию путём размещения на официальном сайте Администрации муниципального образования «Темкинский район» Смоленской области и применяется к правоотношениям, возникшим с 1 января 2019 года.</w:t>
      </w:r>
    </w:p>
    <w:p w:rsidR="00E46202" w:rsidRDefault="00E46202" w:rsidP="00E46202">
      <w:pPr>
        <w:jc w:val="both"/>
        <w:rPr>
          <w:sz w:val="28"/>
          <w:szCs w:val="28"/>
        </w:rPr>
      </w:pPr>
    </w:p>
    <w:p w:rsidR="00E46202" w:rsidRDefault="00E46202" w:rsidP="00E46202">
      <w:pPr>
        <w:jc w:val="both"/>
        <w:rPr>
          <w:sz w:val="28"/>
          <w:szCs w:val="28"/>
        </w:rPr>
      </w:pPr>
    </w:p>
    <w:p w:rsidR="00E46202" w:rsidRDefault="00E46202" w:rsidP="00E462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муниципального образования</w:t>
      </w:r>
    </w:p>
    <w:p w:rsidR="00E46202" w:rsidRDefault="00702B91" w:rsidP="00E46202">
      <w:pPr>
        <w:rPr>
          <w:sz w:val="28"/>
          <w:szCs w:val="28"/>
        </w:rPr>
      </w:pPr>
      <w:r>
        <w:rPr>
          <w:sz w:val="28"/>
          <w:szCs w:val="28"/>
        </w:rPr>
        <w:t>Батюшковского</w:t>
      </w:r>
      <w:r w:rsidR="00E46202">
        <w:rPr>
          <w:sz w:val="28"/>
          <w:szCs w:val="28"/>
        </w:rPr>
        <w:t xml:space="preserve"> сельского поселения </w:t>
      </w:r>
    </w:p>
    <w:p w:rsidR="00E46202" w:rsidRDefault="00E46202" w:rsidP="00E46202">
      <w:pPr>
        <w:rPr>
          <w:b/>
          <w:sz w:val="28"/>
          <w:szCs w:val="28"/>
        </w:rPr>
      </w:pPr>
      <w:r>
        <w:rPr>
          <w:sz w:val="28"/>
          <w:szCs w:val="28"/>
        </w:rPr>
        <w:t>Темкинского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 w:rsidR="00702B91">
        <w:rPr>
          <w:b/>
          <w:sz w:val="28"/>
          <w:szCs w:val="28"/>
        </w:rPr>
        <w:t>С.А.Петров</w:t>
      </w:r>
      <w:proofErr w:type="spellEnd"/>
    </w:p>
    <w:p w:rsidR="00E46202" w:rsidRDefault="00E46202" w:rsidP="00E46202">
      <w:pPr>
        <w:rPr>
          <w:b/>
          <w:sz w:val="28"/>
          <w:szCs w:val="28"/>
        </w:rPr>
      </w:pPr>
    </w:p>
    <w:p w:rsidR="00E46202" w:rsidRPr="00611F02" w:rsidRDefault="00E46202" w:rsidP="00E46202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</w:t>
      </w:r>
      <w:r w:rsidRPr="00611F02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</w:p>
    <w:p w:rsidR="00A078F4" w:rsidRDefault="00A078F4">
      <w:pPr>
        <w:rPr>
          <w:sz w:val="28"/>
          <w:szCs w:val="28"/>
        </w:rPr>
      </w:pPr>
    </w:p>
    <w:p w:rsidR="00E46202" w:rsidRDefault="00E46202" w:rsidP="00E46202">
      <w:pPr>
        <w:rPr>
          <w:rFonts w:eastAsiaTheme="minorEastAsia"/>
          <w:lang w:eastAsia="ru-RU"/>
        </w:rPr>
      </w:pPr>
    </w:p>
    <w:p w:rsidR="00E46202" w:rsidRDefault="00E46202" w:rsidP="00E46202">
      <w:pPr>
        <w:ind w:firstLine="9072"/>
        <w:rPr>
          <w:rFonts w:eastAsiaTheme="minorEastAsia"/>
          <w:lang w:eastAsia="ru-RU"/>
        </w:rPr>
        <w:sectPr w:rsidR="00E46202" w:rsidSect="00E46202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E46202" w:rsidRPr="00650623" w:rsidRDefault="00E46202" w:rsidP="00E46202">
      <w:pPr>
        <w:jc w:val="right"/>
      </w:pPr>
      <w:r w:rsidRPr="00650623">
        <w:lastRenderedPageBreak/>
        <w:t>ПРИЛОЖЕНИЕ</w:t>
      </w:r>
    </w:p>
    <w:p w:rsidR="00E46202" w:rsidRPr="00650623" w:rsidRDefault="00E46202" w:rsidP="00E46202">
      <w:pPr>
        <w:jc w:val="right"/>
      </w:pPr>
      <w:r w:rsidRPr="00650623">
        <w:t>к решению Совета депутатов</w:t>
      </w:r>
    </w:p>
    <w:p w:rsidR="00E46202" w:rsidRPr="00650623" w:rsidRDefault="00702B91" w:rsidP="00E46202">
      <w:pPr>
        <w:jc w:val="right"/>
      </w:pPr>
      <w:r>
        <w:t>Батюшковского</w:t>
      </w:r>
      <w:r w:rsidR="00E46202" w:rsidRPr="00650623">
        <w:t xml:space="preserve"> сельского поселения</w:t>
      </w:r>
    </w:p>
    <w:p w:rsidR="00E46202" w:rsidRPr="00650623" w:rsidRDefault="00E46202" w:rsidP="00E46202">
      <w:pPr>
        <w:jc w:val="right"/>
      </w:pPr>
      <w:r>
        <w:t>Темкинского</w:t>
      </w:r>
      <w:r w:rsidRPr="00650623">
        <w:t xml:space="preserve"> района</w:t>
      </w:r>
    </w:p>
    <w:p w:rsidR="00E46202" w:rsidRPr="00650623" w:rsidRDefault="00E46202" w:rsidP="00E46202">
      <w:pPr>
        <w:jc w:val="right"/>
      </w:pPr>
      <w:r w:rsidRPr="00650623">
        <w:t>Смоленской области</w:t>
      </w:r>
    </w:p>
    <w:p w:rsidR="00E46202" w:rsidRPr="00650623" w:rsidRDefault="00E46202" w:rsidP="00E46202">
      <w:pPr>
        <w:jc w:val="right"/>
        <w:rPr>
          <w:b/>
          <w:u w:val="single"/>
        </w:rPr>
      </w:pPr>
      <w:r w:rsidRPr="00650623">
        <w:t>от «2</w:t>
      </w:r>
      <w:r w:rsidR="00702B91">
        <w:t>5</w:t>
      </w:r>
      <w:r w:rsidRPr="00650623">
        <w:t xml:space="preserve">» </w:t>
      </w:r>
      <w:r>
        <w:t>января</w:t>
      </w:r>
      <w:r w:rsidRPr="00650623">
        <w:t xml:space="preserve"> 201</w:t>
      </w:r>
      <w:r>
        <w:t>9</w:t>
      </w:r>
      <w:r w:rsidRPr="00650623">
        <w:t xml:space="preserve"> года №</w:t>
      </w:r>
      <w:r>
        <w:t xml:space="preserve"> </w:t>
      </w:r>
      <w:r w:rsidR="00702B91">
        <w:t>4</w:t>
      </w:r>
    </w:p>
    <w:p w:rsidR="00E46202" w:rsidRPr="00E46202" w:rsidRDefault="00E46202" w:rsidP="00E46202">
      <w:pPr>
        <w:rPr>
          <w:rFonts w:eastAsiaTheme="minorEastAsia"/>
          <w:lang w:eastAsia="ru-RU"/>
        </w:rPr>
      </w:pPr>
    </w:p>
    <w:p w:rsidR="00E46202" w:rsidRPr="00E46202" w:rsidRDefault="00E46202" w:rsidP="00E46202">
      <w:pPr>
        <w:jc w:val="center"/>
        <w:rPr>
          <w:rFonts w:eastAsiaTheme="minorEastAsia"/>
          <w:sz w:val="28"/>
          <w:szCs w:val="28"/>
          <w:lang w:eastAsia="ru-RU"/>
        </w:rPr>
      </w:pPr>
    </w:p>
    <w:p w:rsidR="00E46202" w:rsidRPr="00E46202" w:rsidRDefault="00E46202" w:rsidP="00E46202">
      <w:pPr>
        <w:jc w:val="center"/>
        <w:rPr>
          <w:rFonts w:eastAsiaTheme="minorEastAsia"/>
          <w:b/>
          <w:sz w:val="28"/>
          <w:szCs w:val="28"/>
          <w:lang w:eastAsia="ru-RU"/>
        </w:rPr>
      </w:pPr>
      <w:r w:rsidRPr="00E46202">
        <w:rPr>
          <w:rFonts w:eastAsiaTheme="minorEastAsia"/>
          <w:b/>
          <w:sz w:val="28"/>
          <w:szCs w:val="28"/>
          <w:lang w:eastAsia="ru-RU"/>
        </w:rPr>
        <w:t>СТРУКТУРА</w:t>
      </w:r>
    </w:p>
    <w:p w:rsidR="00E46202" w:rsidRPr="00E46202" w:rsidRDefault="00E46202" w:rsidP="00E46202">
      <w:pPr>
        <w:jc w:val="center"/>
        <w:rPr>
          <w:rFonts w:eastAsiaTheme="minorEastAsia"/>
          <w:sz w:val="28"/>
          <w:szCs w:val="28"/>
          <w:lang w:eastAsia="ru-RU"/>
        </w:rPr>
      </w:pPr>
      <w:r w:rsidRPr="00E46202">
        <w:rPr>
          <w:rFonts w:eastAsiaTheme="minorEastAsia"/>
          <w:sz w:val="28"/>
          <w:szCs w:val="28"/>
          <w:lang w:eastAsia="ru-RU"/>
        </w:rPr>
        <w:t xml:space="preserve">Администрации </w:t>
      </w:r>
      <w:r w:rsidR="00702B91">
        <w:rPr>
          <w:sz w:val="28"/>
          <w:szCs w:val="28"/>
        </w:rPr>
        <w:t>Батюшковского</w:t>
      </w:r>
      <w:bookmarkStart w:id="0" w:name="_GoBack"/>
      <w:bookmarkEnd w:id="0"/>
      <w:r w:rsidRPr="00E46202">
        <w:rPr>
          <w:rFonts w:eastAsiaTheme="minorEastAsia"/>
          <w:sz w:val="28"/>
          <w:szCs w:val="28"/>
          <w:lang w:eastAsia="ru-RU"/>
        </w:rPr>
        <w:t xml:space="preserve"> сельского поселения</w:t>
      </w:r>
    </w:p>
    <w:p w:rsidR="00E46202" w:rsidRPr="00E46202" w:rsidRDefault="00E46202" w:rsidP="00E46202">
      <w:pPr>
        <w:jc w:val="center"/>
        <w:rPr>
          <w:rFonts w:eastAsiaTheme="minorEastAsia"/>
          <w:sz w:val="28"/>
          <w:szCs w:val="28"/>
          <w:lang w:eastAsia="ru-RU"/>
        </w:rPr>
      </w:pPr>
      <w:r w:rsidRPr="00E46202">
        <w:rPr>
          <w:rFonts w:eastAsiaTheme="minorEastAsia"/>
          <w:sz w:val="28"/>
          <w:szCs w:val="28"/>
          <w:lang w:eastAsia="ru-RU"/>
        </w:rPr>
        <w:t>Темкинского района Смоленской области</w:t>
      </w:r>
    </w:p>
    <w:p w:rsidR="00E46202" w:rsidRPr="00E46202" w:rsidRDefault="00E46202" w:rsidP="00E46202">
      <w:pPr>
        <w:jc w:val="both"/>
        <w:rPr>
          <w:rFonts w:eastAsiaTheme="minorEastAsia"/>
          <w:sz w:val="28"/>
          <w:szCs w:val="28"/>
          <w:lang w:eastAsia="ru-RU"/>
        </w:rPr>
      </w:pPr>
    </w:p>
    <w:p w:rsidR="00E46202" w:rsidRPr="00E46202" w:rsidRDefault="00702B91" w:rsidP="00E46202">
      <w:pPr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55.55pt;margin-top:9.35pt;width:417.05pt;height:29.95pt;z-index:251660288">
            <v:textbox>
              <w:txbxContent>
                <w:p w:rsidR="00E46202" w:rsidRPr="00EC24E0" w:rsidRDefault="00E46202" w:rsidP="00E46202">
                  <w:pPr>
                    <w:pStyle w:val="a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C24E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муниципального  образования</w:t>
                  </w:r>
                </w:p>
              </w:txbxContent>
            </v:textbox>
          </v:shape>
        </w:pict>
      </w:r>
    </w:p>
    <w:p w:rsidR="00E46202" w:rsidRPr="00E46202" w:rsidRDefault="00702B91" w:rsidP="00E46202">
      <w:pPr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left:0;text-align:left;margin-left:48.05pt;margin-top:5.4pt;width:0;height:175.8pt;z-index:251676672" o:connectortype="straight"/>
        </w:pict>
      </w:r>
      <w:r>
        <w:rPr>
          <w:rFonts w:eastAsiaTheme="minorEastAsia"/>
          <w:noProof/>
          <w:sz w:val="28"/>
          <w:szCs w:val="28"/>
          <w:lang w:eastAsia="ru-RU"/>
        </w:rPr>
        <w:pict>
          <v:shape id="_x0000_s1062" type="#_x0000_t32" style="position:absolute;left:0;text-align:left;margin-left:705.4pt;margin-top:5.4pt;width:0;height:170.2pt;z-index:251675648" o:connectortype="straight"/>
        </w:pict>
      </w:r>
      <w:r>
        <w:rPr>
          <w:rFonts w:eastAsiaTheme="minorEastAsia"/>
          <w:noProof/>
          <w:sz w:val="28"/>
          <w:szCs w:val="28"/>
          <w:lang w:eastAsia="ru-RU"/>
        </w:rPr>
        <w:pict>
          <v:shape id="_x0000_s1061" type="#_x0000_t32" style="position:absolute;left:0;text-align:left;margin-left:48.05pt;margin-top:5.4pt;width:107.5pt;height:0;flip:x;z-index:251674624" o:connectortype="straight"/>
        </w:pict>
      </w:r>
      <w:r>
        <w:rPr>
          <w:rFonts w:eastAsiaTheme="minorEastAsia"/>
          <w:noProof/>
          <w:sz w:val="28"/>
          <w:szCs w:val="28"/>
          <w:lang w:eastAsia="ru-RU"/>
        </w:rPr>
        <w:pict>
          <v:shape id="_x0000_s1060" type="#_x0000_t32" style="position:absolute;left:0;text-align:left;margin-left:572.6pt;margin-top:5.4pt;width:132.8pt;height:0;z-index:251673600" o:connectortype="straight"/>
        </w:pict>
      </w:r>
    </w:p>
    <w:p w:rsidR="00E46202" w:rsidRPr="00E46202" w:rsidRDefault="00702B91" w:rsidP="00E46202">
      <w:pPr>
        <w:jc w:val="center"/>
        <w:rPr>
          <w:rFonts w:eastAsiaTheme="minorEastAsia"/>
          <w:lang w:eastAsia="ru-RU"/>
        </w:rPr>
      </w:pPr>
      <w:r>
        <w:rPr>
          <w:rFonts w:eastAsiaTheme="minorEastAsia"/>
          <w:noProof/>
          <w:lang w:eastAsia="ru-RU"/>
        </w:rPr>
        <w:pict>
          <v:shape id="_x0000_s1067" type="#_x0000_t32" style="position:absolute;left:0;text-align:left;margin-left:682.9pt;margin-top:159.5pt;width:22.5pt;height:0;flip:x;z-index:251680768" o:connectortype="straight">
            <v:stroke endarrow="block"/>
          </v:shape>
        </w:pict>
      </w:r>
      <w:r>
        <w:rPr>
          <w:rFonts w:eastAsiaTheme="minorEastAsia"/>
          <w:noProof/>
          <w:lang w:eastAsia="ru-RU"/>
        </w:rPr>
        <w:pict>
          <v:shape id="_x0000_s1066" type="#_x0000_t32" style="position:absolute;left:0;text-align:left;margin-left:682.9pt;margin-top:99.65pt;width:22.5pt;height:0;flip:x;z-index:251679744" o:connectortype="straight">
            <v:stroke endarrow="block"/>
          </v:shape>
        </w:pict>
      </w:r>
      <w:r>
        <w:rPr>
          <w:rFonts w:eastAsiaTheme="minorEastAsia"/>
          <w:noProof/>
          <w:lang w:eastAsia="ru-RU"/>
        </w:rPr>
        <w:pict>
          <v:shape id="_x0000_s1065" type="#_x0000_t32" style="position:absolute;left:0;text-align:left;margin-left:48.05pt;margin-top:165.1pt;width:32.7pt;height:0;z-index:251678720" o:connectortype="straight">
            <v:stroke endarrow="block"/>
          </v:shape>
        </w:pict>
      </w:r>
      <w:r>
        <w:rPr>
          <w:rFonts w:eastAsiaTheme="minorEastAsia"/>
          <w:noProof/>
          <w:lang w:eastAsia="ru-RU"/>
        </w:rPr>
        <w:pict>
          <v:shape id="_x0000_s1064" type="#_x0000_t32" style="position:absolute;left:0;text-align:left;margin-left:48.05pt;margin-top:99.65pt;width:32.7pt;height:0;z-index:251677696" o:connectortype="straight">
            <v:stroke endarrow="block"/>
          </v:shape>
        </w:pict>
      </w:r>
      <w:r>
        <w:rPr>
          <w:rFonts w:eastAsiaTheme="minorEastAsia"/>
          <w:noProof/>
          <w:lang w:eastAsia="ru-RU"/>
        </w:rPr>
        <w:pict>
          <v:shape id="_x0000_s1059" type="#_x0000_t32" style="position:absolute;left:0;text-align:left;margin-left:552.05pt;margin-top:7.1pt;width:0;height:15.9pt;z-index:251672576" o:connectortype="straight"/>
        </w:pict>
      </w:r>
      <w:r>
        <w:rPr>
          <w:rFonts w:eastAsiaTheme="minorEastAsia"/>
          <w:noProof/>
          <w:lang w:eastAsia="ru-RU"/>
        </w:rPr>
        <w:pict>
          <v:shape id="_x0000_s1058" type="#_x0000_t32" style="position:absolute;left:0;text-align:left;margin-left:200.45pt;margin-top:7.1pt;width:0;height:15.9pt;z-index:251671552" o:connectortype="straight"/>
        </w:pict>
      </w:r>
      <w:r>
        <w:rPr>
          <w:rFonts w:eastAsiaTheme="minorEastAsia"/>
          <w:noProof/>
          <w:lang w:eastAsia="ru-RU"/>
        </w:rPr>
        <w:pict>
          <v:shape id="_x0000_s1057" type="#_x0000_t32" style="position:absolute;left:0;text-align:left;margin-left:405.2pt;margin-top:7.1pt;width:0;height:15.9pt;z-index:251670528" o:connectortype="straight"/>
        </w:pict>
      </w:r>
      <w:r>
        <w:rPr>
          <w:rFonts w:eastAsiaTheme="minorEastAsia"/>
          <w:noProof/>
          <w:lang w:eastAsia="ru-RU"/>
        </w:rPr>
        <w:pict>
          <v:shape id="_x0000_s1055" type="#_x0000_t202" style="position:absolute;left:0;text-align:left;margin-left:521.15pt;margin-top:136.15pt;width:161.75pt;height:39.25pt;z-index:251668480">
            <v:textbox>
              <w:txbxContent>
                <w:p w:rsidR="00E46202" w:rsidRPr="00EC24E0" w:rsidRDefault="00E46202" w:rsidP="00E46202">
                  <w:pPr>
                    <w:jc w:val="center"/>
                    <w:rPr>
                      <w:sz w:val="28"/>
                      <w:szCs w:val="28"/>
                    </w:rPr>
                  </w:pPr>
                  <w:r w:rsidRPr="00EC24E0">
                    <w:rPr>
                      <w:sz w:val="28"/>
                      <w:szCs w:val="28"/>
                    </w:rPr>
                    <w:t>Менеджер</w:t>
                  </w:r>
                </w:p>
                <w:p w:rsidR="00E46202" w:rsidRDefault="00E46202" w:rsidP="00E46202"/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54" type="#_x0000_t202" style="position:absolute;left:0;text-align:left;margin-left:521.15pt;margin-top:80.05pt;width:161.75pt;height:39.25pt;z-index:251667456">
            <v:textbox>
              <w:txbxContent>
                <w:p w:rsidR="00E46202" w:rsidRPr="00EC24E0" w:rsidRDefault="00E46202" w:rsidP="00E46202">
                  <w:pPr>
                    <w:jc w:val="center"/>
                    <w:rPr>
                      <w:sz w:val="28"/>
                      <w:szCs w:val="28"/>
                    </w:rPr>
                  </w:pPr>
                  <w:r w:rsidRPr="00EC24E0">
                    <w:rPr>
                      <w:sz w:val="28"/>
                      <w:szCs w:val="28"/>
                    </w:rPr>
                    <w:t>Старший менеджер</w:t>
                  </w:r>
                </w:p>
                <w:p w:rsidR="00E46202" w:rsidRDefault="00E46202" w:rsidP="00E46202"/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52" type="#_x0000_t202" style="position:absolute;left:0;text-align:left;margin-left:80.75pt;margin-top:136.15pt;width:161.75pt;height:39.25pt;z-index:251665408">
            <v:textbox>
              <w:txbxContent>
                <w:p w:rsidR="00E46202" w:rsidRPr="00EC24E0" w:rsidRDefault="00E46202" w:rsidP="00E46202">
                  <w:pPr>
                    <w:jc w:val="center"/>
                    <w:rPr>
                      <w:sz w:val="28"/>
                      <w:szCs w:val="28"/>
                    </w:rPr>
                  </w:pPr>
                  <w:r w:rsidRPr="00EC24E0">
                    <w:rPr>
                      <w:sz w:val="28"/>
                      <w:szCs w:val="28"/>
                    </w:rPr>
                    <w:t>Менеджер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51" type="#_x0000_t202" style="position:absolute;left:0;text-align:left;margin-left:80.75pt;margin-top:80.05pt;width:161.75pt;height:39.25pt;z-index:251664384">
            <v:textbox>
              <w:txbxContent>
                <w:p w:rsidR="00E46202" w:rsidRPr="00EC24E0" w:rsidRDefault="00E46202" w:rsidP="00E46202">
                  <w:pPr>
                    <w:jc w:val="center"/>
                    <w:rPr>
                      <w:sz w:val="28"/>
                      <w:szCs w:val="28"/>
                    </w:rPr>
                  </w:pPr>
                  <w:r w:rsidRPr="00EC24E0">
                    <w:rPr>
                      <w:sz w:val="28"/>
                      <w:szCs w:val="28"/>
                    </w:rPr>
                    <w:t>Старший менеджер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50" type="#_x0000_t202" style="position:absolute;left:0;text-align:left;margin-left:521.15pt;margin-top:23pt;width:161.75pt;height:39.25pt;z-index:251663360">
            <v:textbox>
              <w:txbxContent>
                <w:p w:rsidR="00E46202" w:rsidRPr="00EC24E0" w:rsidRDefault="00E46202" w:rsidP="00E46202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24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Специалист 1 категории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49" type="#_x0000_t202" style="position:absolute;left:0;text-align:left;margin-left:327.6pt;margin-top:23pt;width:161.75pt;height:39.25pt;z-index:251662336">
            <v:textbox>
              <w:txbxContent>
                <w:p w:rsidR="00E46202" w:rsidRPr="00EC24E0" w:rsidRDefault="00E46202" w:rsidP="00E46202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24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Ведущий специалист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ru-RU"/>
        </w:rPr>
        <w:pict>
          <v:shape id="_x0000_s1048" type="#_x0000_t202" style="position:absolute;left:0;text-align:left;margin-left:130.3pt;margin-top:23pt;width:161.75pt;height:39.25pt;z-index:251661312">
            <v:textbox>
              <w:txbxContent>
                <w:p w:rsidR="00E46202" w:rsidRPr="00EC24E0" w:rsidRDefault="00E46202" w:rsidP="00E46202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24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Главный специалист</w:t>
                  </w:r>
                </w:p>
              </w:txbxContent>
            </v:textbox>
          </v:shape>
        </w:pict>
      </w:r>
    </w:p>
    <w:p w:rsidR="00E46202" w:rsidRPr="00E46202" w:rsidRDefault="00E46202">
      <w:pPr>
        <w:rPr>
          <w:sz w:val="28"/>
          <w:szCs w:val="28"/>
        </w:rPr>
      </w:pPr>
    </w:p>
    <w:sectPr w:rsidR="00E46202" w:rsidRPr="00E46202" w:rsidSect="00E46202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6202"/>
    <w:rsid w:val="000E2D63"/>
    <w:rsid w:val="00105CD7"/>
    <w:rsid w:val="00216FE7"/>
    <w:rsid w:val="00401D41"/>
    <w:rsid w:val="00542B0A"/>
    <w:rsid w:val="00702B91"/>
    <w:rsid w:val="00A078F4"/>
    <w:rsid w:val="00AC5855"/>
    <w:rsid w:val="00C111AA"/>
    <w:rsid w:val="00CD2626"/>
    <w:rsid w:val="00E4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65"/>
        <o:r id="V:Rule2" type="connector" idref="#_x0000_s1059"/>
        <o:r id="V:Rule3" type="connector" idref="#_x0000_s1066"/>
        <o:r id="V:Rule4" type="connector" idref="#_x0000_s1060"/>
        <o:r id="V:Rule5" type="connector" idref="#_x0000_s1062"/>
        <o:r id="V:Rule6" type="connector" idref="#_x0000_s1061"/>
        <o:r id="V:Rule7" type="connector" idref="#_x0000_s1063"/>
        <o:r id="V:Rule8" type="connector" idref="#_x0000_s1067"/>
        <o:r id="V:Rule9" type="connector" idref="#_x0000_s1058"/>
        <o:r id="V:Rule10" type="connector" idref="#_x0000_s1057"/>
        <o:r id="V:Rule11" type="connector" idref="#_x0000_s10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462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E462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202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E4620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6202"/>
    <w:pPr>
      <w:widowControl w:val="0"/>
      <w:shd w:val="clear" w:color="auto" w:fill="FFFFFF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</w:rPr>
  </w:style>
  <w:style w:type="paragraph" w:styleId="a5">
    <w:name w:val="No Spacing"/>
    <w:uiPriority w:val="1"/>
    <w:qFormat/>
    <w:rsid w:val="00E4620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2019-01-25T06:13:00Z</dcterms:created>
  <dcterms:modified xsi:type="dcterms:W3CDTF">2019-01-29T13:05:00Z</dcterms:modified>
</cp:coreProperties>
</file>