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E4" w:rsidRDefault="00A362E4" w:rsidP="00A362E4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br/>
        <w:t>                        </w:t>
      </w:r>
      <w:r>
        <w:rPr>
          <w:rStyle w:val="a4"/>
          <w:rFonts w:ascii="Tahoma" w:hAnsi="Tahoma" w:cs="Tahoma"/>
          <w:color w:val="FF0000"/>
          <w:sz w:val="18"/>
          <w:szCs w:val="18"/>
        </w:rPr>
        <w:t>Документы по организации военного учета</w:t>
      </w:r>
    </w:p>
    <w:p w:rsidR="00A362E4" w:rsidRDefault="00A362E4" w:rsidP="00A362E4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18"/>
          <w:szCs w:val="18"/>
        </w:rPr>
        <w:t xml:space="preserve">в муниципальном образовании </w:t>
      </w:r>
      <w:proofErr w:type="spellStart"/>
      <w:r>
        <w:rPr>
          <w:rStyle w:val="a4"/>
          <w:rFonts w:ascii="Tahoma" w:hAnsi="Tahoma" w:cs="Tahoma"/>
          <w:color w:val="FF0000"/>
          <w:sz w:val="18"/>
          <w:szCs w:val="18"/>
        </w:rPr>
        <w:t>Кикинского</w:t>
      </w:r>
      <w:proofErr w:type="spellEnd"/>
      <w:r>
        <w:rPr>
          <w:rStyle w:val="a4"/>
          <w:rFonts w:ascii="Tahoma" w:hAnsi="Tahoma" w:cs="Tahoma"/>
          <w:color w:val="FF0000"/>
          <w:sz w:val="18"/>
          <w:szCs w:val="18"/>
        </w:rPr>
        <w:t xml:space="preserve"> сельского поселения</w:t>
      </w:r>
    </w:p>
    <w:p w:rsidR="00A362E4" w:rsidRDefault="00A362E4" w:rsidP="00A362E4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</w:t>
      </w: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Постановление №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1от 9 января </w:t>
      </w:r>
      <w:proofErr w:type="gramStart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г</w:t>
      </w:r>
      <w:proofErr w:type="gramEnd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 2014.</w:t>
      </w: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«</w:t>
      </w:r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Об утверждении должностных</w:t>
      </w:r>
      <w:r>
        <w:rPr>
          <w:rStyle w:val="apple-converted-space"/>
          <w:rFonts w:ascii="Tahoma" w:hAnsi="Tahoma" w:cs="Tahoma"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инструкций старшего инспектора</w:t>
      </w:r>
      <w:r>
        <w:rPr>
          <w:rStyle w:val="apple-converted-space"/>
          <w:rFonts w:ascii="Tahoma" w:hAnsi="Tahoma" w:cs="Tahoma"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военно-учетного стола, Положения</w:t>
      </w:r>
      <w:r>
        <w:rPr>
          <w:rStyle w:val="apple-converted-space"/>
          <w:rFonts w:ascii="Tahoma" w:hAnsi="Tahoma" w:cs="Tahoma"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о военно-учетном столе</w:t>
      </w:r>
      <w:r>
        <w:rPr>
          <w:rStyle w:val="apple-converted-space"/>
          <w:rFonts w:ascii="Tahoma" w:hAnsi="Tahoma" w:cs="Tahoma"/>
          <w:color w:val="0000CD"/>
          <w:sz w:val="18"/>
          <w:szCs w:val="18"/>
        </w:rPr>
        <w:t> </w:t>
      </w:r>
      <w:proofErr w:type="spellStart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Кикинского</w:t>
      </w:r>
      <w:proofErr w:type="spellEnd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 сельского </w:t>
      </w:r>
      <w:proofErr w:type="spellStart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поселения</w:t>
      </w:r>
      <w:proofErr w:type="gramStart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,П</w:t>
      </w:r>
      <w:proofErr w:type="gramEnd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оложение</w:t>
      </w:r>
      <w:proofErr w:type="spellEnd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 об организации и осуществлению первичного</w:t>
      </w:r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воинского учета граждан на</w:t>
      </w:r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Fonts w:ascii="Tahoma" w:hAnsi="Tahoma" w:cs="Tahoma"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территории </w:t>
      </w:r>
      <w:proofErr w:type="spellStart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Кикинского</w:t>
      </w:r>
      <w:proofErr w:type="spellEnd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 сельского</w:t>
      </w:r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поселения»</w:t>
      </w: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Постановление №1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от 12 января 2015 г.</w:t>
      </w: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«Об утверждении Положения «Об организации и осуществлении первичного воинского учета граждан», должностной инструкции старшего инспектора о ведении первичного</w:t>
      </w:r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воинского учета в Администрации </w:t>
      </w:r>
      <w:proofErr w:type="spellStart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Кикинского</w:t>
      </w:r>
      <w:proofErr w:type="spellEnd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 сельского поселения, Темкинского района Смоленской области»</w:t>
      </w: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Постановление №1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от 12 января 2016 года</w:t>
      </w:r>
    </w:p>
    <w:p w:rsidR="00A362E4" w:rsidRDefault="00A362E4" w:rsidP="00A362E4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«Об утверждении Положения «Об организации и осуществления</w:t>
      </w:r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первичного </w:t>
      </w:r>
      <w:proofErr w:type="spellStart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воинскогоучета</w:t>
      </w:r>
      <w:proofErr w:type="spellEnd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 xml:space="preserve"> граждан на территории </w:t>
      </w:r>
      <w:proofErr w:type="spellStart"/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Кикинского</w:t>
      </w:r>
      <w:proofErr w:type="spellEnd"/>
      <w:r>
        <w:rPr>
          <w:rStyle w:val="apple-converted-space"/>
          <w:rFonts w:ascii="Tahoma" w:hAnsi="Tahoma" w:cs="Tahoma"/>
          <w:b/>
          <w:bCs/>
          <w:i/>
          <w:iCs/>
          <w:color w:val="0000CD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CD"/>
          <w:sz w:val="18"/>
          <w:szCs w:val="18"/>
        </w:rPr>
        <w:t>сельского поселения Темкинского района Смоленской области »</w:t>
      </w:r>
      <w:r>
        <w:rPr>
          <w:rFonts w:ascii="Tahoma" w:hAnsi="Tahoma" w:cs="Tahoma"/>
          <w:color w:val="0000CD"/>
          <w:sz w:val="27"/>
          <w:szCs w:val="27"/>
        </w:rPr>
        <w:t>   </w:t>
      </w:r>
    </w:p>
    <w:p w:rsidR="00F15057" w:rsidRPr="00A362E4" w:rsidRDefault="00F15057" w:rsidP="00A362E4">
      <w:pPr>
        <w:rPr>
          <w:szCs w:val="28"/>
        </w:rPr>
      </w:pPr>
    </w:p>
    <w:sectPr w:rsidR="00F15057" w:rsidRPr="00A362E4" w:rsidSect="00FB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6B"/>
    <w:rsid w:val="00080C44"/>
    <w:rsid w:val="000A3432"/>
    <w:rsid w:val="000E0B9C"/>
    <w:rsid w:val="0019736B"/>
    <w:rsid w:val="00270315"/>
    <w:rsid w:val="003E7880"/>
    <w:rsid w:val="004F2D64"/>
    <w:rsid w:val="00723B14"/>
    <w:rsid w:val="007A1008"/>
    <w:rsid w:val="00A362E4"/>
    <w:rsid w:val="00C45166"/>
    <w:rsid w:val="00C573E4"/>
    <w:rsid w:val="00ED1831"/>
    <w:rsid w:val="00F15057"/>
    <w:rsid w:val="00FB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2E4"/>
    <w:rPr>
      <w:b/>
      <w:bCs/>
    </w:rPr>
  </w:style>
  <w:style w:type="character" w:styleId="a5">
    <w:name w:val="Emphasis"/>
    <w:basedOn w:val="a0"/>
    <w:uiPriority w:val="20"/>
    <w:qFormat/>
    <w:rsid w:val="00A362E4"/>
    <w:rPr>
      <w:i/>
      <w:iCs/>
    </w:rPr>
  </w:style>
  <w:style w:type="character" w:styleId="a6">
    <w:name w:val="Hyperlink"/>
    <w:basedOn w:val="a0"/>
    <w:uiPriority w:val="99"/>
    <w:semiHidden/>
    <w:unhideWhenUsed/>
    <w:rsid w:val="00A362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406/kik_post_120116.docx" TargetMode="External"/><Relationship Id="rId5" Type="http://schemas.openxmlformats.org/officeDocument/2006/relationships/hyperlink" Target="http://temkino.smolinvest.ru/files/406/kik_post_120115.docx" TargetMode="External"/><Relationship Id="rId4" Type="http://schemas.openxmlformats.org/officeDocument/2006/relationships/hyperlink" Target="http://temkino.smolinvest.ru/files/406/kik_post1_0901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2016-06-15T06:49:00Z</dcterms:created>
  <dcterms:modified xsi:type="dcterms:W3CDTF">2016-06-15T07:56:00Z</dcterms:modified>
</cp:coreProperties>
</file>