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  <w:r w:rsidRPr="00936354">
        <w:rPr>
          <w:rFonts w:ascii="Times New Roman" w:eastAsia="Lucida Sans Unicode" w:hAnsi="Times New Roman"/>
          <w:noProof/>
          <w:kern w:val="1"/>
          <w:sz w:val="24"/>
          <w:szCs w:val="24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4"/>
          <w:szCs w:val="24"/>
          <w:lang w:eastAsia="zh-CN" w:bidi="hi-IN"/>
        </w:rPr>
      </w:pP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АДМИНИСТРАЦИЯ</w:t>
      </w:r>
    </w:p>
    <w:p w:rsidR="00113FDF" w:rsidRPr="00936354" w:rsidRDefault="00DD3307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МЕДВЕДЕВСКОГО</w:t>
      </w:r>
      <w:r w:rsidR="00113FDF"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СЕЛЬСКОГО ПОСЕЛЕНИЯ</w:t>
      </w: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ТЕМКИНСКОГО РАЙОНА СМОЛЕНСКОЙ ОБЛАСТИ</w:t>
      </w: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113FDF" w:rsidRPr="0093635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proofErr w:type="gramStart"/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>П</w:t>
      </w:r>
      <w:proofErr w:type="gramEnd"/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 xml:space="preserve"> О С Т А Н О В Л Е Н И Е</w:t>
      </w:r>
    </w:p>
    <w:p w:rsidR="00113FDF" w:rsidRPr="00936354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  <w:r w:rsidRPr="00936354"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  <w:tab/>
      </w:r>
    </w:p>
    <w:p w:rsidR="00113FDF" w:rsidRPr="00671224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</w:pPr>
      <w:r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от   </w:t>
      </w:r>
      <w:r w:rsidR="00671224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01.02.2023</w:t>
      </w:r>
      <w:r w:rsidR="00DD3307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года     </w:t>
      </w:r>
      <w:r w:rsidR="00563B4F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   </w:t>
      </w:r>
      <w:r w:rsid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</w:t>
      </w:r>
      <w:r w:rsidR="00563B4F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№ </w:t>
      </w:r>
      <w:r w:rsidR="00671224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8</w:t>
      </w:r>
      <w:r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    </w:t>
      </w:r>
      <w:r w:rsid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                                               </w:t>
      </w:r>
      <w:r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</w:t>
      </w:r>
      <w:r w:rsidR="00671224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д</w:t>
      </w:r>
      <w:proofErr w:type="gramStart"/>
      <w:r w:rsidR="00671224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.В</w:t>
      </w:r>
      <w:proofErr w:type="gramEnd"/>
      <w:r w:rsidR="00671224"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>ласово</w:t>
      </w:r>
      <w:r w:rsidRPr="00671224">
        <w:rPr>
          <w:rFonts w:ascii="Times New Roman" w:eastAsia="Lucida Sans Unicode" w:hAnsi="Times New Roman"/>
          <w:kern w:val="1"/>
          <w:sz w:val="28"/>
          <w:szCs w:val="28"/>
          <w:lang w:eastAsia="zh-CN" w:bidi="hi-IN"/>
        </w:rPr>
        <w:t xml:space="preserve">                                                                                     </w:t>
      </w:r>
    </w:p>
    <w:p w:rsidR="00113FDF" w:rsidRPr="00936354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kern w:val="1"/>
          <w:sz w:val="24"/>
          <w:szCs w:val="24"/>
          <w:lang w:eastAsia="zh-CN" w:bidi="hi-IN"/>
        </w:rPr>
      </w:pPr>
    </w:p>
    <w:p w:rsidR="00113FDF" w:rsidRPr="00794BCC" w:rsidRDefault="00113FDF" w:rsidP="00F564ED">
      <w:pPr>
        <w:widowControl w:val="0"/>
        <w:spacing w:after="0" w:line="240" w:lineRule="auto"/>
        <w:ind w:right="5952"/>
        <w:jc w:val="both"/>
        <w:rPr>
          <w:rFonts w:ascii="Times New Roman" w:hAnsi="Times New Roman"/>
          <w:color w:val="000000"/>
          <w:sz w:val="28"/>
          <w:szCs w:val="28"/>
        </w:rPr>
      </w:pPr>
      <w:r w:rsidRPr="00794BCC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постановление </w:t>
      </w:r>
      <w:r w:rsidR="00D8179C" w:rsidRPr="00794BCC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proofErr w:type="spellStart"/>
      <w:r w:rsidR="00DD3307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D8179C" w:rsidRPr="00794BC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D8179C" w:rsidRPr="00794BC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DD3307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от 27.08.2019 №50</w:t>
      </w:r>
      <w:r w:rsidRPr="00794B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94BC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63B4F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563B4F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563B4F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563B4F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563B4F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муниципальной услуги </w:t>
      </w:r>
      <w:r w:rsidR="00563B4F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63B4F">
        <w:rPr>
          <w:rFonts w:ascii="Times New Roman" w:hAnsi="Times New Roman"/>
          <w:color w:val="000000"/>
          <w:sz w:val="28"/>
          <w:szCs w:val="28"/>
        </w:rPr>
        <w:t>Постановка на учет граждан в качестве нуждающихся в жилых помещениях, предоставляемых по договорам социального найма</w:t>
      </w:r>
      <w:r w:rsidR="00563B4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794BCC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113FDF" w:rsidRPr="00794BCC" w:rsidRDefault="00113FDF" w:rsidP="00113FDF">
      <w:pPr>
        <w:spacing w:after="0" w:line="240" w:lineRule="auto"/>
        <w:ind w:right="5386"/>
        <w:rPr>
          <w:rFonts w:ascii="Times New Roman" w:hAnsi="Times New Roman"/>
          <w:sz w:val="28"/>
          <w:szCs w:val="28"/>
        </w:rPr>
      </w:pPr>
    </w:p>
    <w:p w:rsidR="00813FDC" w:rsidRPr="00794BCC" w:rsidRDefault="00813FDC" w:rsidP="00F564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794BCC">
        <w:rPr>
          <w:rFonts w:ascii="Times New Roman" w:hAnsi="Times New Roman"/>
          <w:sz w:val="28"/>
          <w:szCs w:val="28"/>
        </w:rPr>
        <w:t xml:space="preserve">разработки и утверждения административных регламентов исполнения муниципальных функций и предоставления муниципальных услуг Администрацией </w:t>
      </w:r>
      <w:proofErr w:type="spellStart"/>
      <w:r w:rsidR="00DD330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BC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BCC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DD3307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 w:rsidR="00DD3307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1A029C" w:rsidRPr="00794BCC">
        <w:rPr>
          <w:rFonts w:ascii="Times New Roman" w:hAnsi="Times New Roman"/>
          <w:color w:val="000000" w:themeColor="text1"/>
          <w:sz w:val="28"/>
          <w:szCs w:val="28"/>
        </w:rPr>
        <w:t>.08.</w:t>
      </w:r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2019года № </w:t>
      </w:r>
      <w:r w:rsidR="00DD3307">
        <w:rPr>
          <w:rFonts w:ascii="Times New Roman" w:hAnsi="Times New Roman"/>
          <w:color w:val="000000" w:themeColor="text1"/>
          <w:sz w:val="28"/>
          <w:szCs w:val="28"/>
        </w:rPr>
        <w:t>47</w:t>
      </w:r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proofErr w:type="spellStart"/>
      <w:r w:rsidR="00DD3307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794BCC">
        <w:rPr>
          <w:rFonts w:ascii="Times New Roman" w:hAnsi="Times New Roman"/>
          <w:color w:val="000000" w:themeColor="text1"/>
          <w:sz w:val="28"/>
          <w:szCs w:val="28"/>
        </w:rPr>
        <w:t>Темкинского</w:t>
      </w:r>
      <w:proofErr w:type="spellEnd"/>
      <w:r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Смоленской области</w:t>
      </w:r>
      <w:r w:rsidR="00D8179C" w:rsidRPr="00794BCC">
        <w:rPr>
          <w:rFonts w:ascii="Times New Roman" w:hAnsi="Times New Roman"/>
          <w:color w:val="000000" w:themeColor="text1"/>
          <w:sz w:val="28"/>
          <w:szCs w:val="28"/>
        </w:rPr>
        <w:t>, на основании прот</w:t>
      </w:r>
      <w:r w:rsidR="00671224">
        <w:rPr>
          <w:rFonts w:ascii="Times New Roman" w:hAnsi="Times New Roman"/>
          <w:color w:val="000000" w:themeColor="text1"/>
          <w:sz w:val="28"/>
          <w:szCs w:val="28"/>
        </w:rPr>
        <w:t>еста прокурора района</w:t>
      </w:r>
      <w:proofErr w:type="gramEnd"/>
      <w:r w:rsidR="00671224">
        <w:rPr>
          <w:rFonts w:ascii="Times New Roman" w:hAnsi="Times New Roman"/>
          <w:color w:val="000000" w:themeColor="text1"/>
          <w:sz w:val="28"/>
          <w:szCs w:val="28"/>
        </w:rPr>
        <w:t xml:space="preserve"> № 02-33</w:t>
      </w:r>
      <w:r w:rsidR="00D8179C"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671224">
        <w:rPr>
          <w:rFonts w:ascii="Times New Roman" w:hAnsi="Times New Roman"/>
          <w:color w:val="000000" w:themeColor="text1"/>
          <w:sz w:val="28"/>
          <w:szCs w:val="28"/>
        </w:rPr>
        <w:t>27.01.2023</w:t>
      </w:r>
      <w:r w:rsidR="00D8179C" w:rsidRPr="00794BCC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113FDF" w:rsidRPr="00794BCC" w:rsidRDefault="00113FDF" w:rsidP="00F56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3FDC" w:rsidRPr="00794BCC" w:rsidRDefault="00813FDC" w:rsidP="00F564E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94BC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D330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BC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BC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BCC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794BC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794BC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794BC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94BC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113FDF" w:rsidRPr="00794BCC" w:rsidRDefault="00113FDF" w:rsidP="00F564E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3B4F" w:rsidRDefault="00563B4F" w:rsidP="00563B4F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13FDC" w:rsidRPr="00794BCC">
        <w:rPr>
          <w:rFonts w:ascii="Times New Roman" w:hAnsi="Times New Roman"/>
          <w:sz w:val="28"/>
          <w:szCs w:val="28"/>
        </w:rPr>
        <w:t xml:space="preserve">1. Внести изменения в </w:t>
      </w:r>
      <w:r w:rsidR="00D8179C" w:rsidRPr="00794BCC">
        <w:rPr>
          <w:rFonts w:ascii="Times New Roman" w:hAnsi="Times New Roman"/>
          <w:color w:val="000000"/>
          <w:sz w:val="28"/>
          <w:szCs w:val="28"/>
        </w:rPr>
        <w:t xml:space="preserve">постановление Администрации </w:t>
      </w:r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D3307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813FDC" w:rsidRPr="00794BC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D3307">
        <w:rPr>
          <w:rFonts w:ascii="Times New Roman" w:hAnsi="Times New Roman"/>
          <w:color w:val="000000"/>
          <w:sz w:val="28"/>
          <w:szCs w:val="28"/>
        </w:rPr>
        <w:t>района Смоленской области от 27.08.2019 № 50</w:t>
      </w:r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«Об утверждении административного регламента Администрации </w:t>
      </w:r>
      <w:proofErr w:type="spellStart"/>
      <w:r w:rsidR="00DD3307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813FDC" w:rsidRPr="00794BC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813FDC" w:rsidRPr="00794BCC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</w:t>
      </w:r>
      <w:r w:rsidR="00813FDC" w:rsidRPr="00794BCC">
        <w:rPr>
          <w:rFonts w:ascii="Times New Roman" w:hAnsi="Times New Roman"/>
          <w:color w:val="000000"/>
          <w:sz w:val="28"/>
          <w:szCs w:val="28"/>
        </w:rPr>
        <w:lastRenderedPageBreak/>
        <w:t xml:space="preserve">муниципальной услуги </w:t>
      </w:r>
      <w:r w:rsidR="00813FDC" w:rsidRPr="00794BCC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813FDC" w:rsidRPr="00794BCC">
        <w:rPr>
          <w:rFonts w:ascii="Times New Roman" w:hAnsi="Times New Roman"/>
          <w:color w:val="000000"/>
          <w:sz w:val="28"/>
          <w:szCs w:val="28"/>
        </w:rPr>
        <w:t>Постановка на учет граждан в качестве нуждающихся в жилых помещениях, предоставляемых по договорам социального найма</w:t>
      </w:r>
      <w:r w:rsidR="00813FDC" w:rsidRPr="00794BCC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63B4F">
        <w:rPr>
          <w:rFonts w:ascii="Times New Roman" w:hAnsi="Times New Roman"/>
          <w:color w:val="000000"/>
          <w:sz w:val="28"/>
          <w:szCs w:val="28"/>
        </w:rPr>
        <w:t>следующие изменения</w:t>
      </w:r>
      <w:r w:rsidR="00F070E2" w:rsidRPr="00794BCC">
        <w:rPr>
          <w:rFonts w:ascii="Times New Roman" w:hAnsi="Times New Roman"/>
          <w:color w:val="000000"/>
          <w:sz w:val="28"/>
          <w:szCs w:val="28"/>
        </w:rPr>
        <w:t>:</w:t>
      </w: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</w:p>
    <w:p w:rsidR="00671224" w:rsidRPr="009C4268" w:rsidRDefault="00563B4F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671224">
        <w:rPr>
          <w:rFonts w:ascii="Times New Roman" w:hAnsi="Times New Roman"/>
          <w:color w:val="000000"/>
          <w:sz w:val="28"/>
          <w:szCs w:val="28"/>
        </w:rPr>
        <w:t xml:space="preserve">1) дополнить часть 1 статьи 1.3 пункт 1.3.7 </w:t>
      </w:r>
      <w:r w:rsidR="00671224"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671224" w:rsidRPr="00A61C47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«</w:t>
      </w:r>
      <w:r>
        <w:rPr>
          <w:rFonts w:ascii="Times New Roman" w:hAnsi="Times New Roman"/>
          <w:color w:val="333333"/>
          <w:sz w:val="28"/>
          <w:szCs w:val="28"/>
        </w:rPr>
        <w:t>1.3.7.</w:t>
      </w:r>
      <w:r w:rsidRPr="00AE2CCE">
        <w:rPr>
          <w:rFonts w:ascii="Times New Roman" w:hAnsi="Times New Roman"/>
          <w:color w:val="333333"/>
          <w:sz w:val="28"/>
          <w:szCs w:val="28"/>
        </w:rPr>
        <w:t>Реестровая модель учета результатов предоставления государственных и муниципальных услуг</w:t>
      </w:r>
      <w:r>
        <w:rPr>
          <w:rFonts w:ascii="Times New Roman" w:hAnsi="Times New Roman"/>
          <w:color w:val="333333"/>
          <w:sz w:val="28"/>
          <w:szCs w:val="28"/>
        </w:rPr>
        <w:t>.</w:t>
      </w:r>
    </w:p>
    <w:p w:rsidR="00671224" w:rsidRPr="00A61C47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671224" w:rsidRPr="00A61C47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671224" w:rsidRPr="00A61C47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671224" w:rsidRPr="00A61C47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671224" w:rsidRDefault="00671224" w:rsidP="00671224">
      <w:pPr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 xml:space="preserve">5. </w:t>
      </w:r>
      <w:proofErr w:type="gramStart"/>
      <w:r w:rsidRPr="00A61C47">
        <w:rPr>
          <w:rFonts w:ascii="Times New Roman" w:hAnsi="Times New Roman"/>
          <w:color w:val="333333"/>
          <w:sz w:val="28"/>
          <w:szCs w:val="28"/>
        </w:rPr>
        <w:t>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</w:t>
      </w:r>
      <w:proofErr w:type="gramEnd"/>
      <w:r w:rsidRPr="00A61C47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gramStart"/>
      <w:r w:rsidRPr="00A61C47">
        <w:rPr>
          <w:rFonts w:ascii="Times New Roman" w:hAnsi="Times New Roman"/>
          <w:color w:val="333333"/>
          <w:sz w:val="28"/>
          <w:szCs w:val="28"/>
        </w:rPr>
        <w:t>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фальсифицированных».</w:t>
      </w:r>
      <w:proofErr w:type="gramEnd"/>
    </w:p>
    <w:p w:rsidR="00671224" w:rsidRPr="00A61C47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дополнить часть 3 статьи 3.7 пунктами 3.7.4 - 3.7.6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671224" w:rsidRPr="00A61C47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 3.7.4. В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случае, установленном Федеральным </w:t>
      </w:r>
      <w:hyperlink r:id="rId7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671224" w:rsidRPr="00A61C47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1C47">
        <w:rPr>
          <w:rFonts w:ascii="Times New Roman" w:hAnsi="Times New Roman"/>
          <w:color w:val="000000"/>
          <w:sz w:val="28"/>
          <w:szCs w:val="28"/>
        </w:rPr>
        <w:t xml:space="preserve">3.7.5. Многофункциональный центр не несет ответственности за умышленно совершенные действия и (или) бездействия заявителя и (или) иных лиц, повлекшие </w:t>
      </w:r>
      <w:r w:rsidRPr="00A61C47">
        <w:rPr>
          <w:rFonts w:ascii="Times New Roman" w:hAnsi="Times New Roman"/>
          <w:color w:val="000000"/>
          <w:sz w:val="28"/>
          <w:szCs w:val="28"/>
        </w:rPr>
        <w:lastRenderedPageBreak/>
        <w:t>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671224" w:rsidRPr="00A61C47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3.7.6.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Убытки, причиненные лицу в результате ненадлежащего исполнения многофункциональным центром или его работниками полномочий, у</w:t>
      </w:r>
      <w:r>
        <w:rPr>
          <w:rFonts w:ascii="Times New Roman" w:hAnsi="Times New Roman"/>
          <w:color w:val="000000"/>
          <w:sz w:val="28"/>
          <w:szCs w:val="28"/>
        </w:rPr>
        <w:t xml:space="preserve">становленных законодательством, возмещаются в порядке, установленном </w:t>
      </w:r>
      <w:r w:rsidRPr="00A61C47">
        <w:rPr>
          <w:rFonts w:ascii="Times New Roman" w:hAnsi="Times New Roman"/>
          <w:color w:val="000000"/>
          <w:sz w:val="28"/>
          <w:szCs w:val="28"/>
        </w:rPr>
        <w:t>гражданским </w:t>
      </w:r>
      <w:hyperlink r:id="rId8" w:anchor="dst100091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законодательством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дополнить  часть 4 статьи 4.4 абзацем следующего содержания:</w:t>
      </w:r>
    </w:p>
    <w:p w:rsidR="00563B4F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«</w:t>
      </w:r>
      <w:r w:rsidRPr="00F972B5">
        <w:rPr>
          <w:rFonts w:ascii="Times New Roman" w:hAnsi="Times New Roman"/>
          <w:color w:val="000000"/>
          <w:sz w:val="28"/>
          <w:szCs w:val="28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9" w:anchor="dst100012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3 статьи 1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и </w:t>
      </w:r>
      <w:hyperlink r:id="rId10" w:anchor="dst339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1 статьи 9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случаях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>, предусмотренных федеральными законами.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563B4F" w:rsidRPr="00444B40" w:rsidRDefault="00563B4F" w:rsidP="00563B4F">
      <w:pPr>
        <w:pStyle w:val="a8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A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2. </w:t>
      </w:r>
      <w:proofErr w:type="gram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Темкинский</w:t>
      </w:r>
      <w:proofErr w:type="spell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</w:t>
      </w:r>
      <w:r w:rsidRPr="00444B4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hyperlink r:id="rId11" w:history="1">
        <w:r w:rsidRPr="00444B40">
          <w:rPr>
            <w:rStyle w:val="a6"/>
            <w:rFonts w:ascii="Times New Roman" w:hAnsi="Times New Roman" w:cs="Times New Roman"/>
            <w:sz w:val="28"/>
            <w:szCs w:val="28"/>
          </w:rPr>
          <w:t>http://temkino.admin-smolensk.ru</w:t>
        </w:r>
      </w:hyperlink>
      <w:r w:rsidRPr="00444B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63B4F" w:rsidRPr="009A2ACC" w:rsidRDefault="00563B4F" w:rsidP="00563B4F">
      <w:pPr>
        <w:widowControl w:val="0"/>
        <w:tabs>
          <w:tab w:val="left" w:pos="851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2ACC">
        <w:rPr>
          <w:rFonts w:ascii="Times New Roman" w:hAnsi="Times New Roman"/>
          <w:bCs/>
          <w:sz w:val="28"/>
          <w:szCs w:val="28"/>
        </w:rPr>
        <w:t xml:space="preserve">3. </w:t>
      </w:r>
      <w:proofErr w:type="gramStart"/>
      <w:r w:rsidRPr="009A2A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9A2ACC"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563B4F" w:rsidRDefault="00563B4F" w:rsidP="00563B4F">
      <w:pPr>
        <w:widowControl w:val="0"/>
        <w:tabs>
          <w:tab w:val="left" w:pos="851"/>
        </w:tabs>
        <w:autoSpaceDE w:val="0"/>
        <w:spacing w:after="0" w:line="240" w:lineRule="auto"/>
        <w:jc w:val="both"/>
        <w:rPr>
          <w:rFonts w:ascii="Times New Roman" w:hAnsi="Times New Roman" w:cs="Arial CYR"/>
          <w:bCs/>
          <w:sz w:val="28"/>
          <w:szCs w:val="28"/>
        </w:rPr>
      </w:pPr>
    </w:p>
    <w:p w:rsidR="00563B4F" w:rsidRDefault="00563B4F" w:rsidP="00563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63B4F" w:rsidRDefault="00563B4F" w:rsidP="00563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63B4F" w:rsidRDefault="00563B4F" w:rsidP="00563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563B4F" w:rsidRDefault="00563B4F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Смоленской области</w:t>
      </w:r>
      <w:r w:rsidRPr="0002104E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>В.П.Потапов</w:t>
      </w: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71224" w:rsidRDefault="00671224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Default="00AA5BCE" w:rsidP="00563B4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5BCE" w:rsidRPr="00526909" w:rsidRDefault="00AA5BCE" w:rsidP="00563B4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5BCE" w:rsidRPr="00D504D0" w:rsidRDefault="00AA5BCE" w:rsidP="00671224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AA5BCE" w:rsidRPr="00D504D0" w:rsidRDefault="00AA5BCE" w:rsidP="00671224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D504D0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AA5BCE" w:rsidRPr="00D504D0" w:rsidRDefault="00AA5BCE" w:rsidP="00671224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Медведевского</w:t>
      </w:r>
      <w:proofErr w:type="spellEnd"/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 сельского поселения </w:t>
      </w:r>
    </w:p>
    <w:p w:rsidR="00AA5BCE" w:rsidRPr="0031123A" w:rsidRDefault="00AA5BCE" w:rsidP="0031123A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 w:rsidRPr="00D504D0">
        <w:rPr>
          <w:rFonts w:ascii="Times New Roman" w:eastAsia="Arial" w:hAnsi="Times New Roman"/>
          <w:sz w:val="24"/>
          <w:szCs w:val="24"/>
          <w:lang w:eastAsia="ar-SA"/>
        </w:rPr>
        <w:t>Темкинского</w:t>
      </w:r>
      <w:proofErr w:type="spellEnd"/>
      <w:r w:rsidRPr="00D504D0">
        <w:rPr>
          <w:rFonts w:ascii="Times New Roman" w:eastAsia="Arial" w:hAnsi="Times New Roman"/>
          <w:sz w:val="24"/>
          <w:szCs w:val="24"/>
          <w:lang w:eastAsia="ar-SA"/>
        </w:rPr>
        <w:t xml:space="preserve"> района</w:t>
      </w:r>
      <w:r w:rsidR="0031123A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D504D0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  <w:r w:rsidR="0031123A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от 27.08.2019г. </w:t>
      </w:r>
      <w:r w:rsidRPr="00D504D0">
        <w:rPr>
          <w:rFonts w:ascii="Times New Roman CYR" w:eastAsia="Arial" w:hAnsi="Times New Roman CYR" w:cs="Arial"/>
          <w:sz w:val="24"/>
          <w:szCs w:val="24"/>
          <w:lang w:eastAsia="ar-SA"/>
        </w:rPr>
        <w:t>№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50</w:t>
      </w:r>
      <w:bookmarkStart w:id="0" w:name="P40"/>
      <w:bookmarkEnd w:id="0"/>
      <w:r w:rsidR="00671224">
        <w:rPr>
          <w:rFonts w:ascii="Times New Roman CYR" w:eastAsia="Arial" w:hAnsi="Times New Roman CYR" w:cs="Arial"/>
          <w:sz w:val="24"/>
          <w:szCs w:val="24"/>
          <w:lang w:eastAsia="ar-SA"/>
        </w:rPr>
        <w:t xml:space="preserve"> 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(в редакции 17.11.2021 №47</w:t>
      </w:r>
      <w:r w:rsidR="00671224">
        <w:rPr>
          <w:rFonts w:ascii="Times New Roman CYR" w:eastAsia="Arial" w:hAnsi="Times New Roman CYR" w:cs="Arial"/>
          <w:sz w:val="24"/>
          <w:szCs w:val="24"/>
          <w:lang w:eastAsia="ar-SA"/>
        </w:rPr>
        <w:t>, от 01.02.2023 №8</w:t>
      </w:r>
      <w:r>
        <w:rPr>
          <w:rFonts w:ascii="Times New Roman CYR" w:eastAsia="Arial" w:hAnsi="Times New Roman CYR" w:cs="Arial"/>
          <w:sz w:val="24"/>
          <w:szCs w:val="24"/>
          <w:lang w:eastAsia="ar-SA"/>
        </w:rPr>
        <w:t>)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Постановка на учет граждан в качестве нуждающихся в жилых помещениях, предоставляемых по договорам социального найма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b/>
          <w:i/>
          <w:sz w:val="24"/>
          <w:szCs w:val="24"/>
        </w:rPr>
        <w:t>1. Общие положения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1.1. Предмет регулирования настоящего Административного регламента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 xml:space="preserve">Административный регламент предоставления муниципальной услуги </w:t>
      </w:r>
      <w:r w:rsidRPr="00443B8B">
        <w:rPr>
          <w:rFonts w:ascii="Times New Roman" w:hAnsi="Times New Roman"/>
          <w:sz w:val="24"/>
          <w:szCs w:val="24"/>
          <w:lang w:eastAsia="ar-SA"/>
        </w:rPr>
        <w:t xml:space="preserve">«Постановка на учет граждан в качестве нуждающихся в жилых помещениях, предоставляемых по договорам социального найма» </w:t>
      </w:r>
      <w:r w:rsidRPr="00443B8B">
        <w:rPr>
          <w:rFonts w:ascii="Times New Roman" w:hAnsi="Times New Roman"/>
          <w:sz w:val="24"/>
          <w:szCs w:val="24"/>
        </w:rPr>
        <w:t>(далее – Административный регламент)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Администрации</w:t>
      </w:r>
      <w:r w:rsidR="0031123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Смоленской области»</w:t>
      </w:r>
      <w:r w:rsidRPr="00443B8B">
        <w:rPr>
          <w:rFonts w:ascii="Times New Roman" w:hAnsi="Times New Roman"/>
          <w:sz w:val="24"/>
          <w:szCs w:val="24"/>
        </w:rPr>
        <w:t xml:space="preserve"> (далее  – Администрация) при</w:t>
      </w:r>
      <w:proofErr w:type="gramEnd"/>
      <w:r w:rsidR="0031123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43B8B">
        <w:rPr>
          <w:rFonts w:ascii="Times New Roman" w:hAnsi="Times New Roman"/>
          <w:sz w:val="24"/>
          <w:szCs w:val="24"/>
        </w:rPr>
        <w:t>оказании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муниципальной услуги.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1.</w:t>
      </w:r>
      <w:r w:rsidRPr="00443B8B"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proofErr w:type="gramStart"/>
      <w:r w:rsidRPr="00443B8B">
        <w:rPr>
          <w:rFonts w:ascii="Times New Roman" w:hAnsi="Times New Roman"/>
          <w:b/>
          <w:color w:val="000000"/>
          <w:sz w:val="24"/>
          <w:szCs w:val="24"/>
        </w:rPr>
        <w:t>Круг</w:t>
      </w:r>
      <w:r w:rsidRPr="00443B8B">
        <w:rPr>
          <w:rFonts w:ascii="Times New Roman" w:hAnsi="Times New Roman"/>
          <w:b/>
          <w:sz w:val="24"/>
          <w:szCs w:val="24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1.2.1. Заявителями на предоставление муниципальной услуги являются: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физические лица - граждане Российской Федерации, иностранные граждане и лица без гражданства;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1" w:name="P68"/>
      <w:bookmarkEnd w:id="1"/>
      <w:r w:rsidRPr="00443B8B">
        <w:rPr>
          <w:rFonts w:ascii="Times New Roman" w:hAnsi="Times New Roman"/>
          <w:b/>
          <w:sz w:val="24"/>
          <w:szCs w:val="24"/>
        </w:rPr>
        <w:t>1.3. Требования к порядку информирования о порядке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 xml:space="preserve"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 (далее – Администрация), ответственную за предоставление муниципальной услуги: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лично;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 телефонам;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 письменном виде.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1.3.2. Информация о муниципальной услуге размещается: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 табличном виде на информационных стендах в Администрации;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на официальном сайте Администрации в информационно-телекоммуникационной сети «Интернет»;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в средствах массовой информации: в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Темкинской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районной газете «Заря»;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http://pgu.admin-smolensk.ru) (далее также - Региональный портал).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1.3.3. Размещаемая информация содержит: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порядок обращения за получением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текст настоящего Административного регламента;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форма заявления;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Администрацию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1.3.5. При необходимости получения консультаций по процедуре предоставления муниципальной услуги заявители обращаются в Администрацию. Консультации по процедуре предоставления муниципальной услуги осуществляются: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 письменной форме на основании письменного обращения;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при личном обращении;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 телефону;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по электронной почте.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Все консультации являются бесплатными.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1.3.6. Требования к форме и характеру взаимодействия должностных лиц Администрации,  с заявителями: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</w:t>
      </w:r>
      <w:r w:rsidRPr="00443B8B">
        <w:rPr>
          <w:rFonts w:ascii="Times New Roman" w:hAnsi="Times New Roman"/>
          <w:sz w:val="24"/>
          <w:szCs w:val="24"/>
        </w:rPr>
        <w:lastRenderedPageBreak/>
        <w:t>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671224" w:rsidRDefault="00AA5BCE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443B8B">
        <w:rPr>
          <w:rFonts w:ascii="Times New Roman" w:hAnsi="Times New Roman"/>
          <w:sz w:val="24"/>
          <w:szCs w:val="24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  <w:r w:rsidR="00671224" w:rsidRPr="00671224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1.3.7.Реестровая модель учета результатов предоставления государственных и муниципальных услуг.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671224" w:rsidRPr="00671224" w:rsidRDefault="00671224" w:rsidP="00671224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671224" w:rsidRPr="00671224" w:rsidRDefault="00671224" w:rsidP="00671224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r w:rsidRPr="00671224">
        <w:rPr>
          <w:rFonts w:ascii="Times New Roman" w:hAnsi="Times New Roman"/>
          <w:color w:val="333333"/>
          <w:sz w:val="24"/>
          <w:szCs w:val="24"/>
        </w:rPr>
        <w:t xml:space="preserve">5. </w:t>
      </w:r>
      <w:proofErr w:type="gramStart"/>
      <w:r w:rsidRPr="00671224">
        <w:rPr>
          <w:rFonts w:ascii="Times New Roman" w:hAnsi="Times New Roman"/>
          <w:color w:val="333333"/>
          <w:sz w:val="24"/>
          <w:szCs w:val="24"/>
        </w:rPr>
        <w:t>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</w:t>
      </w:r>
      <w:proofErr w:type="gramEnd"/>
      <w:r w:rsidRPr="00671224">
        <w:rPr>
          <w:rFonts w:ascii="Times New Roman" w:hAnsi="Times New Roman"/>
          <w:color w:val="333333"/>
          <w:sz w:val="24"/>
          <w:szCs w:val="24"/>
        </w:rPr>
        <w:t xml:space="preserve">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</w:t>
      </w:r>
      <w:proofErr w:type="gramStart"/>
      <w:r w:rsidRPr="00671224">
        <w:rPr>
          <w:rFonts w:ascii="Times New Roman" w:hAnsi="Times New Roman"/>
          <w:color w:val="333333"/>
          <w:sz w:val="24"/>
          <w:szCs w:val="24"/>
        </w:rPr>
        <w:t>.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 w:rsidR="006D1CD1">
        <w:rPr>
          <w:rFonts w:ascii="Times New Roman" w:hAnsi="Times New Roman"/>
          <w:i/>
          <w:color w:val="333333"/>
          <w:sz w:val="20"/>
          <w:szCs w:val="20"/>
        </w:rPr>
        <w:t>д</w:t>
      </w:r>
      <w:proofErr w:type="gramEnd"/>
      <w:r w:rsidR="006D1CD1">
        <w:rPr>
          <w:rFonts w:ascii="Times New Roman" w:hAnsi="Times New Roman"/>
          <w:i/>
          <w:color w:val="333333"/>
          <w:sz w:val="20"/>
          <w:szCs w:val="20"/>
        </w:rPr>
        <w:t xml:space="preserve">ополнить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часть 1 статьи 1.3 пункт 1.3.7 постановление Администрации </w:t>
      </w:r>
      <w:proofErr w:type="spellStart"/>
      <w:r w:rsidRPr="00671224"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с/с №8 от 01.02.2023)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b/>
          <w:i/>
          <w:sz w:val="24"/>
          <w:szCs w:val="24"/>
        </w:rPr>
        <w:t>2. Стандарт предоставления муниципальной услуги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2.1. Наименование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Наименование муниципальной услуги – </w:t>
      </w:r>
      <w:r w:rsidRPr="00443B8B">
        <w:rPr>
          <w:rFonts w:ascii="Times New Roman" w:hAnsi="Times New Roman"/>
          <w:sz w:val="24"/>
          <w:szCs w:val="24"/>
          <w:lang w:eastAsia="ar-SA"/>
        </w:rPr>
        <w:t>«Постановка на учет граждан в качестве нуждающихся в жилых помещениях, предоставляемых по договорам социального найма</w:t>
      </w:r>
      <w:r w:rsidRPr="00443B8B">
        <w:rPr>
          <w:rFonts w:ascii="Times New Roman" w:hAnsi="Times New Roman"/>
          <w:sz w:val="24"/>
          <w:szCs w:val="24"/>
        </w:rPr>
        <w:t>».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2.2. Наименование органа местного самоуправления,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непосредственно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предоставляющего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муниципальную услугу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2.2.1. Муниципальная услуга предоставляется Администрацией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области. 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2.3. Описание результата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2.3.1. Результатами предоставления муниципальной услуги  является принятие решения: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письменное разъяснение гражданину по существу поставленных в обращении вопросов.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  уведомление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мотивированный отказ в даче ответа по существу в соответствии с законодательством.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2.3.2. Результат предоставления муниципальной услуги передается заявителю в очной или заочной форме.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2.3.3. </w:t>
      </w:r>
      <w:proofErr w:type="gramStart"/>
      <w:r w:rsidRPr="00443B8B">
        <w:rPr>
          <w:rFonts w:ascii="Times New Roman" w:hAnsi="Times New Roman"/>
          <w:sz w:val="24"/>
          <w:szCs w:val="24"/>
        </w:rPr>
        <w:t xml:space="preserve"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муниципального образования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2" w:name="P123"/>
      <w:bookmarkEnd w:id="2"/>
      <w:r w:rsidRPr="00443B8B">
        <w:rPr>
          <w:rFonts w:ascii="Times New Roman" w:hAnsi="Times New Roman"/>
          <w:sz w:val="24"/>
          <w:szCs w:val="24"/>
        </w:rPr>
        <w:t>.</w:t>
      </w:r>
    </w:p>
    <w:p w:rsidR="00AA5BCE" w:rsidRPr="00443B8B" w:rsidRDefault="00AA5BCE" w:rsidP="00AA5BCE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При направлении заявителем заявления и прилагаемых </w:t>
      </w:r>
      <w:proofErr w:type="gramStart"/>
      <w:r w:rsidRPr="00443B8B">
        <w:rPr>
          <w:rFonts w:ascii="Times New Roman" w:hAnsi="Times New Roman"/>
          <w:sz w:val="24"/>
          <w:szCs w:val="24"/>
        </w:rPr>
        <w:t>к нему документов              по почте срок принятия Администрацией решения о предоставлении письменного разъяснения по вопросам применения муниципальных правовых актов о налогах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и сборах (об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  <w:proofErr w:type="gramEnd"/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443B8B">
        <w:rPr>
          <w:rFonts w:ascii="Times New Roman" w:hAnsi="Times New Roman"/>
          <w:sz w:val="24"/>
          <w:szCs w:val="24"/>
        </w:rPr>
        <w:t>с</w:t>
      </w:r>
      <w:proofErr w:type="gramEnd"/>
      <w:r w:rsidRPr="00443B8B">
        <w:rPr>
          <w:rFonts w:ascii="Times New Roman" w:hAnsi="Times New Roman"/>
          <w:sz w:val="24"/>
          <w:szCs w:val="24"/>
        </w:rPr>
        <w:t>:</w:t>
      </w:r>
    </w:p>
    <w:p w:rsidR="00AA5BCE" w:rsidRPr="00443B8B" w:rsidRDefault="00AA5BCE" w:rsidP="00AA5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t>- Конституцией РФ;</w:t>
      </w:r>
    </w:p>
    <w:p w:rsidR="00AA5BCE" w:rsidRPr="00443B8B" w:rsidRDefault="00AA5BCE" w:rsidP="00AA5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t xml:space="preserve">- Жилищным Кодексом РФ от 29.12.2004 № 188-ФЗ;  </w:t>
      </w:r>
    </w:p>
    <w:p w:rsidR="00AA5BCE" w:rsidRPr="00443B8B" w:rsidRDefault="00AA5BCE" w:rsidP="00AA5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lastRenderedPageBreak/>
        <w:t xml:space="preserve">-Гражданским Кодексом РФ;  </w:t>
      </w:r>
    </w:p>
    <w:p w:rsidR="00AA5BCE" w:rsidRPr="00443B8B" w:rsidRDefault="00AA5BCE" w:rsidP="00AA5BCE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t xml:space="preserve">- Постановлением Правительства РФ от 21.05.2005 № 315 «Об утверждении типового договора социального найма жилого помещения»; </w:t>
      </w:r>
    </w:p>
    <w:p w:rsidR="00AA5BCE" w:rsidRPr="00443B8B" w:rsidRDefault="00AA5BCE" w:rsidP="00AA5BC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Федеральным законом от 24.10.97 N 134-ФЗ "О прожиточном минимуме в Российской Федерации";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законом Смоленской области от 13.03.2006 N 6-з "О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договорам социального найма, на территории Смоленской области" (далее - Закон Смоленской области от 13.03.2006 N 6-з);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- законом Смоленской области от 13.03.2006 N 5-з "О порядке определения в Смоленской области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 и о порядке признания в Смоленской области граждан малоимущими в целях предоставления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им по договорам социального найма жилых помещений муниципального жилищного фонда";</w:t>
      </w:r>
    </w:p>
    <w:p w:rsidR="00AA5BCE" w:rsidRPr="00443B8B" w:rsidRDefault="00AA5BCE" w:rsidP="00AA5BCE">
      <w:pPr>
        <w:keepNext/>
        <w:numPr>
          <w:ilvl w:val="0"/>
          <w:numId w:val="2"/>
        </w:numPr>
        <w:suppressAutoHyphens/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ar-SA"/>
        </w:rPr>
      </w:pPr>
      <w:r w:rsidRPr="00443B8B">
        <w:rPr>
          <w:rFonts w:ascii="Times New Roman" w:hAnsi="Times New Roman"/>
          <w:sz w:val="24"/>
          <w:szCs w:val="24"/>
          <w:lang w:eastAsia="ar-SA"/>
        </w:rPr>
        <w:t xml:space="preserve">- Уставом </w:t>
      </w:r>
      <w:proofErr w:type="spellStart"/>
      <w:r w:rsidRPr="00443B8B">
        <w:rPr>
          <w:rFonts w:ascii="Times New Roman" w:hAnsi="Times New Roman"/>
          <w:sz w:val="24"/>
          <w:szCs w:val="24"/>
          <w:lang w:eastAsia="ar-SA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  <w:lang w:eastAsia="ar-SA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  <w:lang w:eastAsia="ar-SA"/>
        </w:rPr>
        <w:t xml:space="preserve"> района Смоленской области.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настоящим Административным регламентом.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их получения заявителями, в том числе     в электронной форме, и порядке их представления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Заявление должно содержать следующие сведения: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2.6.2. К заявлению прилагаются следующие документы: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свидетельство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предпринимателей, в случае, если с заявлением обратился индивидуальный предприниматель;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Документы, указанные в подпунктах 3-4 настоящего пункта, могут быть представлены заявителем по собственной инициативе. В случае</w:t>
      </w:r>
      <w:proofErr w:type="gramStart"/>
      <w:r w:rsidRPr="00443B8B">
        <w:rPr>
          <w:rFonts w:ascii="Times New Roman" w:hAnsi="Times New Roman"/>
          <w:sz w:val="24"/>
          <w:szCs w:val="24"/>
        </w:rPr>
        <w:t>,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2.6.5. Документы, предоставляемые заявителем, должны соответствовать следующим требованиям: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тексты документов должны быть написаны разборчиво;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документы не должны содержать подчисток, приписок, зачеркнутых слов и иных неоговоренных исправлений;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документы не должны быть исполнены карандашом;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2.7.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, и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порядке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их представления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2.7.4.Запрещено требовать от заявителя: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lastRenderedPageBreak/>
        <w:t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, за исключением документов, указанных в </w:t>
      </w:r>
      <w:hyperlink r:id="rId12" w:history="1">
        <w:r w:rsidRPr="00443B8B">
          <w:rPr>
            <w:rFonts w:ascii="Times New Roman" w:hAnsi="Times New Roman"/>
            <w:sz w:val="24"/>
            <w:szCs w:val="24"/>
          </w:rPr>
          <w:t>части 6 статьи 7</w:t>
        </w:r>
      </w:hyperlink>
      <w:r w:rsidRPr="00443B8B">
        <w:rPr>
          <w:rFonts w:ascii="Times New Roman" w:hAnsi="Times New Roman"/>
          <w:sz w:val="24"/>
          <w:szCs w:val="24"/>
        </w:rPr>
        <w:t xml:space="preserve"> Федерального закона N 210-ФЗ;</w:t>
      </w:r>
    </w:p>
    <w:p w:rsidR="00AA5BCE" w:rsidRPr="00443B8B" w:rsidRDefault="00AA5BCE" w:rsidP="00AA5B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13" w:history="1">
        <w:r w:rsidRPr="00443B8B">
          <w:rPr>
            <w:rFonts w:ascii="Times New Roman" w:hAnsi="Times New Roman"/>
            <w:sz w:val="24"/>
            <w:szCs w:val="24"/>
          </w:rPr>
          <w:t>пунктом 4 части 1 статьи 7</w:t>
        </w:r>
      </w:hyperlink>
      <w:r w:rsidRPr="00443B8B">
        <w:rPr>
          <w:rFonts w:ascii="Times New Roman" w:hAnsi="Times New Roman"/>
          <w:sz w:val="24"/>
          <w:szCs w:val="24"/>
        </w:rPr>
        <w:t xml:space="preserve"> Федерального закона N 210-ФЗ.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3" w:name="P139"/>
      <w:bookmarkEnd w:id="3"/>
      <w:r w:rsidRPr="00443B8B">
        <w:rPr>
          <w:rFonts w:ascii="Times New Roman" w:hAnsi="Times New Roman"/>
          <w:b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4" w:name="P208"/>
      <w:bookmarkEnd w:id="4"/>
      <w:r w:rsidRPr="00443B8B">
        <w:rPr>
          <w:rFonts w:ascii="Times New Roman" w:hAnsi="Times New Roman"/>
          <w:sz w:val="24"/>
          <w:szCs w:val="24"/>
        </w:rPr>
        <w:t>2.9.1. Основания для приостановления предоставления муниципальной услуги отсутствуют.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2.9.2. Основаниями для отказа в предоставлении муниципальной услуги являются: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текст заявления не поддается прочтению.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 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AA5BCE" w:rsidRPr="00443B8B" w:rsidRDefault="00AA5BCE" w:rsidP="00AA5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A5BCE" w:rsidRPr="00443B8B" w:rsidRDefault="00AA5BCE" w:rsidP="00AA5B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2.12.Порядок,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2.13.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</w:t>
      </w:r>
      <w:r w:rsidRPr="00443B8B">
        <w:rPr>
          <w:rFonts w:ascii="Times New Roman" w:hAnsi="Times New Roman"/>
          <w:b/>
          <w:sz w:val="24"/>
          <w:szCs w:val="24"/>
        </w:rPr>
        <w:lastRenderedPageBreak/>
        <w:t>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2.13.1.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2.13.2.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2.14. Срок и порядок регистрации запроса заявителя о предоставлении муниципальной услуги, в том числе в электронной форме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2.14.1. Срок регистрации заявления о предоставлении муниципальной услуги не должен превышать 15 минут.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2.14.2.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2.14.3.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2.15.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443B8B">
        <w:rPr>
          <w:rFonts w:ascii="Times New Roman" w:hAnsi="Times New Roman"/>
          <w:b/>
          <w:sz w:val="24"/>
          <w:szCs w:val="24"/>
        </w:rPr>
        <w:t>мультимедийной</w:t>
      </w:r>
      <w:proofErr w:type="spellEnd"/>
      <w:r w:rsidRPr="00443B8B">
        <w:rPr>
          <w:rFonts w:ascii="Times New Roman" w:hAnsi="Times New Roman"/>
          <w:b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законодательством Российской Федерации 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о социальной защите инвалидов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2.15.1. Прием граждан осуществляется в специально выделенных                           для предоставления муниципальных услуг помещениях.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2.15.5. Места информирования, предназначенные для ознакомления заявителей с информационными материалами, оборудуются: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информационными стендами, на которых размещается визуальная и текстовая информация;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стульями и столами для оформления документов.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режим работы органов, предоставляющих муниципальную услугу;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графики личного приема граждан уполномоченными должностными лицами;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настоящий Административный регламент.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2.15.6.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2.16. Требования к обеспечению доступности услуг для инвалидов в соответствии с законодательством Российской Федерации </w:t>
      </w:r>
    </w:p>
    <w:p w:rsidR="00AA5BCE" w:rsidRPr="00443B8B" w:rsidRDefault="00AA5BCE" w:rsidP="00AA5BC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о социальной защите инвалидов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Помещения, предназначенные для предоставления муниципальной услуги, должны: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оборудоваться местами для ожидания;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содержать информацию о порядке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допуском </w:t>
      </w:r>
      <w:proofErr w:type="spellStart"/>
      <w:r w:rsidRPr="00443B8B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443B8B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при оказании инвалиду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AA5BCE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AA5BCE" w:rsidRPr="000E24AF" w:rsidRDefault="00AA5BCE" w:rsidP="00AA5BC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proofErr w:type="gramStart"/>
      <w:r w:rsidRPr="000E24AF">
        <w:rPr>
          <w:rFonts w:ascii="Times New Roman" w:hAnsi="Times New Roman"/>
          <w:sz w:val="28"/>
          <w:szCs w:val="28"/>
        </w:rPr>
        <w:t>« -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федеральные органы государственной власти, органы государственной 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lastRenderedPageBreak/>
        <w:t>власти субъектов Российской Федерации, органы местного самоуправления (в сфере установленных полномочий), организации независимо от их организационно-правовых форм обеспечивают инвалидам (включая инвалидов, использующих кресла-коляски и собак-проводников),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  <w:proofErr w:type="gramEnd"/>
    </w:p>
    <w:p w:rsidR="00AA5BCE" w:rsidRDefault="00AA5BCE" w:rsidP="00AA5BCE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</w:t>
      </w:r>
      <w:proofErr w:type="gramStart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- на каждой стоянке (остановке) автотранспортных средств,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II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групп, а</w:t>
      </w:r>
      <w:proofErr w:type="gramEnd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также инвалиды 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III</w:t>
      </w:r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группы в порядке, установленном Правительством Российской Федерации, и транспортных средств, перевозящих таких инвалидов и (или) детей-инвалидов. На указанных транспортных средствах должен быть установлен опознавательный знак «»Инвалид». Порядок выдачи опознавательного знака «Инвалид</w:t>
      </w:r>
      <w:proofErr w:type="gramStart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»д</w:t>
      </w:r>
      <w:proofErr w:type="gramEnd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ля индивидуального использования устанавливается уполномоченным  Правительством Российской Федерации федеральным органом  исполнительной власти. Указанные места для парковки не должны занимать иные транспортные средства</w:t>
      </w:r>
      <w:proofErr w:type="gramStart"/>
      <w:r w:rsidRPr="000E24A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.»</w:t>
      </w:r>
      <w:r w:rsidRPr="000E24AF">
        <w:rPr>
          <w:rFonts w:ascii="Times New Roman" w:hAnsi="Times New Roman"/>
          <w:b/>
          <w:sz w:val="28"/>
          <w:szCs w:val="28"/>
        </w:rPr>
        <w:t xml:space="preserve"> </w:t>
      </w:r>
      <w:r w:rsidRPr="000E24AF">
        <w:rPr>
          <w:rFonts w:ascii="Times New Roman" w:hAnsi="Times New Roman"/>
          <w:i/>
          <w:sz w:val="24"/>
          <w:szCs w:val="24"/>
        </w:rPr>
        <w:t>(</w:t>
      </w:r>
      <w:proofErr w:type="gramEnd"/>
      <w:r w:rsidRPr="000E24AF">
        <w:rPr>
          <w:rFonts w:ascii="Times New Roman" w:hAnsi="Times New Roman"/>
          <w:i/>
          <w:sz w:val="24"/>
          <w:szCs w:val="24"/>
        </w:rPr>
        <w:t>в редакции №47 от 17.11.2021)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443B8B">
        <w:rPr>
          <w:rFonts w:ascii="Times New Roman" w:hAnsi="Times New Roman"/>
          <w:b/>
          <w:sz w:val="24"/>
          <w:szCs w:val="24"/>
        </w:rPr>
        <w:t>2.17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443B8B">
        <w:rPr>
          <w:rFonts w:ascii="Times New Roman" w:hAnsi="Times New Roman"/>
          <w:b/>
          <w:sz w:val="24"/>
          <w:szCs w:val="24"/>
        </w:rPr>
        <w:t>оказатели</w:t>
      </w:r>
      <w:proofErr w:type="spellEnd"/>
      <w:r w:rsidRPr="00443B8B">
        <w:rPr>
          <w:rFonts w:ascii="Times New Roman" w:hAnsi="Times New Roman"/>
          <w:b/>
          <w:sz w:val="24"/>
          <w:szCs w:val="24"/>
        </w:rPr>
        <w:t xml:space="preserve">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2.17.1. Показателями доступности предоставления муниципальной услуги являются: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транспортная доступность мест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обеспечение беспрепятственного доступа к помещениям, в которых предоставляется муниципальная услуга;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размещение информации о порядке предоставления муниципальной услуги в сети «Интернет».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2.17.2. Показателями качества предоставления муниципальной услуги являются: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соблюдение стандарта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соблюдение сроков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количество жалоб или полное отсутствие таковых со стороны заявителей;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возможность получения информации о ходе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5) возможность получения муниципальной услуги в электронной форме.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 w:rsidRPr="00443B8B">
        <w:rPr>
          <w:rFonts w:ascii="Times New Roman" w:hAnsi="Times New Roman"/>
          <w:sz w:val="24"/>
          <w:szCs w:val="24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 w:rsidRPr="00443B8B">
        <w:rPr>
          <w:rFonts w:ascii="Times New Roman" w:hAnsi="Times New Roman"/>
          <w:sz w:val="24"/>
          <w:szCs w:val="24"/>
        </w:rPr>
        <w:t>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 xml:space="preserve"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</w:t>
      </w:r>
      <w:r w:rsidRPr="00443B8B">
        <w:rPr>
          <w:rFonts w:ascii="Times New Roman" w:hAnsi="Times New Roman"/>
          <w:sz w:val="24"/>
          <w:szCs w:val="24"/>
        </w:rPr>
        <w:lastRenderedPageBreak/>
        <w:t>запрос), за исключением муниципальных  услуг</w:t>
      </w:r>
      <w:r w:rsidRPr="00443B8B">
        <w:rPr>
          <w:rFonts w:cs="Tahoma"/>
          <w:sz w:val="24"/>
          <w:szCs w:val="24"/>
        </w:rPr>
        <w:t xml:space="preserve">, </w:t>
      </w:r>
      <w:r w:rsidRPr="00443B8B">
        <w:rPr>
          <w:rFonts w:ascii="Times New Roman" w:hAnsi="Times New Roman"/>
          <w:sz w:val="24"/>
          <w:szCs w:val="24"/>
        </w:rPr>
        <w:t xml:space="preserve">предоставление которых Администрацией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 w:rsidRPr="00443B8B">
        <w:rPr>
          <w:rFonts w:ascii="Times New Roman" w:hAnsi="Times New Roman"/>
          <w:sz w:val="24"/>
          <w:szCs w:val="24"/>
        </w:rPr>
        <w:t>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услуг".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экспертиза документов, представленных заявителем (представителем заявителя);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формирование и направление межведомственных запросов;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4) принятие решения о </w:t>
      </w:r>
      <w:r w:rsidRPr="00443B8B">
        <w:rPr>
          <w:rFonts w:ascii="Times New Roman" w:hAnsi="Times New Roman"/>
          <w:color w:val="000000"/>
          <w:sz w:val="24"/>
          <w:szCs w:val="24"/>
        </w:rPr>
        <w:t>постановке на учет граждан в качестве нуждающихся в жилых помещениях, предоставляемых по договорам социального найма.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5) выдача (направление) результата предоставления муниципальной услуги.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либо поступление заявления с приложенными документами в Администрацию по почте.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3.1.2. Специалист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3.1.3. В случае если документы, указанные в пункте 2.6.2 подраздела 2.6 раздела 2 Административного регламента, не представлены заявителем                          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3.1.5. Зарегистрированное в установленном порядке заявление и прилагаемые к нему документы специалист Администрации, ответственный за ведение делопроизводства, передает Главе муниципального образования на визирование в соответствии с правилами ведения делопроизводства.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3.1.6. После визирования Главой муниципального образования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граждан.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3.1.8. Обязанности специалиста  Администрации, ответственного               за ведение делопроизводства, должны быть закреплены в его должностной инструкции. 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3.1.9. </w:t>
      </w:r>
      <w:r w:rsidRPr="00443B8B">
        <w:rPr>
          <w:rFonts w:ascii="Times New Roman" w:hAnsi="Times New Roman"/>
          <w:color w:val="000000"/>
          <w:sz w:val="24"/>
          <w:szCs w:val="24"/>
        </w:rPr>
        <w:t>Результатом административной процедуры является получение специалистом, уполномоченным на рассмотрение обращения заявителя, принятых документов.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3.2. Экспертиза документов, представленных заявителем (представителем заявителя)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Администрации, ответственным за рассмотрение заявления (документов), заявления и прилагаемых к нему документов.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3.2.2. В случае выявления оснований для формирования и направления межведомственных запросов специалист Администрации, ответственный за рассмотрение заявления (документов), переходит                                      к осуществлению административной процедуры, указанной в подразделе 3.3 настоящего раздела.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3.2.3. Специалист Администрации, ответственный за рассмотрение заявления (документов), устанавливает отсутствие (наличие) оснований для отказа в предоставлении 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3.2.4. Обязанности специалиста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3.2.6. Результатом административной процедуры, указанной в настоящем подразделе, является выявление специалистом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3.3. Формирование и направление межведомственных запросов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Администрации, ответственный  за рассмотрение заявления (документов) принимает решение о формировании и направлении межведомственного запроса.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3.3.4. Срок подготовки межведомственного запроса не может превышать                  3 рабочих дней.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 xml:space="preserve">3.3.5. </w:t>
      </w:r>
      <w:proofErr w:type="gramStart"/>
      <w:r w:rsidRPr="00443B8B">
        <w:rPr>
          <w:rFonts w:ascii="Times New Roman" w:hAnsi="Times New Roman"/>
          <w:sz w:val="24"/>
          <w:szCs w:val="24"/>
        </w:rPr>
        <w:t>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и принятыми в соответствии с федеральными законами областными правовыми актами.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3.3.7. Обязанности по исполнению административного действия формирования и направления межведомственных запросов специалиста Администрации, ответственного за рассмотрение заявления (документов), должны быть закреплены в его должностной инструкции.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3.4. Принятие решения о предоставлении письменного разъяснения по вопросам предоставления муниципальной услуги  (об отказе в предоставлении муниципальной услуги)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3.4.1. Основанием для начала административной процедуры принятия решения о предоставлении письменного </w:t>
      </w:r>
      <w:proofErr w:type="spellStart"/>
      <w:r w:rsidRPr="00443B8B">
        <w:rPr>
          <w:rFonts w:ascii="Times New Roman" w:hAnsi="Times New Roman"/>
          <w:sz w:val="24"/>
          <w:szCs w:val="24"/>
        </w:rPr>
        <w:t>разъяснения</w:t>
      </w:r>
      <w:proofErr w:type="gramStart"/>
      <w:r w:rsidRPr="00443B8B">
        <w:rPr>
          <w:rFonts w:ascii="Times New Roman" w:hAnsi="Times New Roman"/>
          <w:sz w:val="24"/>
          <w:szCs w:val="24"/>
        </w:rPr>
        <w:t>,я</w:t>
      </w:r>
      <w:proofErr w:type="gramEnd"/>
      <w:r w:rsidRPr="00443B8B">
        <w:rPr>
          <w:rFonts w:ascii="Times New Roman" w:hAnsi="Times New Roman"/>
          <w:sz w:val="24"/>
          <w:szCs w:val="24"/>
        </w:rPr>
        <w:t>вляется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отсутствие (наличие) оснований для отказа                     в предоставлении муниципальной услуги, предусмотренных пунктом 2.9.2 подраздела 2.9 раздела 2 Административного регламента, выявленных специалистом Администрации, ответственным за рассмотрение заявления (документов).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3.4.2. 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муниципальной услуги «</w:t>
      </w:r>
      <w:r w:rsidRPr="00443B8B">
        <w:rPr>
          <w:rFonts w:ascii="Times New Roman" w:hAnsi="Times New Roman"/>
          <w:sz w:val="24"/>
          <w:szCs w:val="24"/>
          <w:lang w:eastAsia="ar-SA"/>
        </w:rPr>
        <w:t>Постановка на учет граждан в качестве нуждающихся в жилых помещениях, предоставляемых по договорам социального найма</w:t>
      </w:r>
      <w:proofErr w:type="gramStart"/>
      <w:r w:rsidRPr="00443B8B">
        <w:rPr>
          <w:rFonts w:ascii="Times New Roman" w:hAnsi="Times New Roman"/>
          <w:sz w:val="24"/>
          <w:szCs w:val="24"/>
          <w:lang w:eastAsia="ar-SA"/>
        </w:rPr>
        <w:t>»</w:t>
      </w:r>
      <w:r w:rsidRPr="00443B8B">
        <w:rPr>
          <w:rFonts w:ascii="Times New Roman" w:hAnsi="Times New Roman"/>
          <w:sz w:val="24"/>
          <w:szCs w:val="24"/>
        </w:rPr>
        <w:t>(</w:t>
      </w:r>
      <w:proofErr w:type="gramEnd"/>
      <w:r w:rsidRPr="00443B8B">
        <w:rPr>
          <w:rFonts w:ascii="Times New Roman" w:hAnsi="Times New Roman"/>
          <w:sz w:val="24"/>
          <w:szCs w:val="24"/>
        </w:rPr>
        <w:t>об отказе в предоставлении муниципальной услуги).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3.4.3. Решение </w:t>
      </w:r>
      <w:proofErr w:type="gramStart"/>
      <w:r w:rsidRPr="00443B8B">
        <w:rPr>
          <w:rFonts w:ascii="Times New Roman" w:hAnsi="Times New Roman"/>
          <w:sz w:val="24"/>
          <w:szCs w:val="24"/>
        </w:rPr>
        <w:t xml:space="preserve">о предоставлении услуги о </w:t>
      </w:r>
      <w:r w:rsidRPr="00443B8B">
        <w:rPr>
          <w:rFonts w:ascii="Times New Roman" w:hAnsi="Times New Roman"/>
          <w:color w:val="000000"/>
          <w:sz w:val="24"/>
          <w:szCs w:val="24"/>
        </w:rPr>
        <w:t>постановке на учет граждан в качестве нуждающихся в жилых помещениях</w:t>
      </w:r>
      <w:proofErr w:type="gramEnd"/>
      <w:r w:rsidRPr="00443B8B">
        <w:rPr>
          <w:rFonts w:ascii="Times New Roman" w:hAnsi="Times New Roman"/>
          <w:color w:val="000000"/>
          <w:sz w:val="24"/>
          <w:szCs w:val="24"/>
        </w:rPr>
        <w:t>, предоставляемых по договорам социального найма</w:t>
      </w:r>
      <w:r w:rsidRPr="00443B8B">
        <w:rPr>
          <w:rFonts w:ascii="Times New Roman" w:hAnsi="Times New Roman"/>
          <w:sz w:val="24"/>
          <w:szCs w:val="24"/>
        </w:rPr>
        <w:t>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3.4.4. Решение о предоставлении письменного разъяснения по вопросам применения муниципальных правовых актов о налогах и сборах (об отказе                      в предоставлении муниципальной услуги) после подписания Главой муниципального образования регистрируется специалистом Администрации, ответственным за прием и регистрацию документов.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3.4.5.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3.4.6. Результатом административной процедуры, указанной в настоящем подразделе, является принятие решения о предоставлении письменного разъяснения по вопросам применения муниципальных правовых актов о налогах и сборах                 (об отказе в предоставлении муниципальной услуги).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lastRenderedPageBreak/>
        <w:t>3.5. Выдача (направление) результата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3.5.1. Основанием для начала административной процедуры выдачи (направления) результата предоставления муниципальной услуги является принятие решения о предоставлении муниципальной услуги</w:t>
      </w:r>
      <w:r w:rsidRPr="00443B8B">
        <w:rPr>
          <w:rFonts w:ascii="Times New Roman" w:hAnsi="Times New Roman"/>
          <w:sz w:val="24"/>
          <w:szCs w:val="24"/>
          <w:lang w:eastAsia="ar-SA"/>
        </w:rPr>
        <w:t xml:space="preserve"> «Постановка на учет граждан в качестве нуждающихся в жилых помещениях, предоставляемых по договорам социального найма»</w:t>
      </w:r>
      <w:r w:rsidRPr="00443B8B">
        <w:rPr>
          <w:rFonts w:ascii="Times New Roman" w:hAnsi="Times New Roman"/>
          <w:sz w:val="24"/>
          <w:szCs w:val="24"/>
        </w:rPr>
        <w:t xml:space="preserve"> (об отказе в предоставлении муниципальной услуги).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проверяет документ, удостоверяющий личность заявителя (представителя заявителя);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выдает заявителю (представителю заявителя) информационное письмо Администрации, документ о п</w:t>
      </w:r>
      <w:r w:rsidRPr="00443B8B">
        <w:rPr>
          <w:rFonts w:ascii="Times New Roman" w:hAnsi="Times New Roman"/>
          <w:color w:val="000000"/>
          <w:sz w:val="24"/>
          <w:szCs w:val="24"/>
        </w:rPr>
        <w:t>остановке на учет граждан в качестве нуждающихся в жилых помещениях, предоставляемых по договорам социального найма</w:t>
      </w:r>
      <w:r w:rsidRPr="00443B8B">
        <w:rPr>
          <w:rFonts w:ascii="Times New Roman" w:hAnsi="Times New Roman"/>
          <w:sz w:val="24"/>
          <w:szCs w:val="24"/>
        </w:rPr>
        <w:t xml:space="preserve"> (уведомление Администрации об отказе                   в предоставлении муниципальной услуги).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Администрации, (уведомление Администрации об отказе в предоставлении муниципальной услуги) направляется специалистом 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5BCE" w:rsidRPr="00443B8B" w:rsidRDefault="00AA5BCE" w:rsidP="00AA5B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AA5BCE" w:rsidRPr="00443B8B" w:rsidRDefault="00AA5BCE" w:rsidP="00AA5BC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3.6.1. </w:t>
      </w:r>
      <w:proofErr w:type="gramStart"/>
      <w:r w:rsidRPr="00443B8B">
        <w:rPr>
          <w:rFonts w:ascii="Times New Roman" w:hAnsi="Times New Roman"/>
          <w:sz w:val="24"/>
          <w:szCs w:val="24"/>
        </w:rPr>
        <w:t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3.6.2. Заявитель вправе получать сведения о ходе предоставления муниципальной услуги в электронной форме.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3.6.3. Предусмотрено получение результата муниципальной услуги в электронной форме.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43B8B">
        <w:rPr>
          <w:rFonts w:ascii="Times New Roman" w:hAnsi="Times New Roman"/>
          <w:b/>
          <w:bCs/>
          <w:sz w:val="24"/>
          <w:szCs w:val="24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 xml:space="preserve">3.7.1. </w:t>
      </w:r>
      <w:proofErr w:type="gramStart"/>
      <w:r w:rsidRPr="00443B8B">
        <w:rPr>
          <w:rFonts w:ascii="Times New Roman" w:hAnsi="Times New Roman"/>
          <w:bCs/>
          <w:sz w:val="24"/>
          <w:szCs w:val="24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района Смоленской области, которым утвержден </w:t>
      </w:r>
      <w:r w:rsidRPr="00443B8B">
        <w:rPr>
          <w:rFonts w:ascii="Times New Roman" w:hAnsi="Times New Roman"/>
          <w:sz w:val="24"/>
          <w:szCs w:val="24"/>
        </w:rPr>
        <w:t xml:space="preserve">перечень муниципальных  услуг, предоставление которых Администрацией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bCs/>
          <w:sz w:val="24"/>
          <w:szCs w:val="24"/>
        </w:rPr>
        <w:t xml:space="preserve"> района </w:t>
      </w:r>
      <w:r w:rsidRPr="00443B8B">
        <w:rPr>
          <w:rFonts w:ascii="Times New Roman" w:hAnsi="Times New Roman"/>
          <w:sz w:val="24"/>
          <w:szCs w:val="24"/>
        </w:rPr>
        <w:t>Смоленской области в многофункциональных центрах предоставления государственных и муниципальных услуг посредством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комплексного запроса не осуществляется.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lastRenderedPageBreak/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3B8B">
        <w:rPr>
          <w:rFonts w:ascii="Times New Roman" w:hAnsi="Times New Roman"/>
          <w:bCs/>
          <w:sz w:val="24"/>
          <w:szCs w:val="24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443B8B">
        <w:rPr>
          <w:rFonts w:ascii="Times New Roman" w:hAnsi="Times New Roman"/>
          <w:bCs/>
          <w:sz w:val="24"/>
          <w:szCs w:val="24"/>
        </w:rPr>
        <w:t xml:space="preserve"> государственные услуги, и органов, предоставляющих муниципальные услуги;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443B8B">
        <w:rPr>
          <w:rFonts w:ascii="Times New Roman" w:hAnsi="Times New Roman"/>
          <w:bCs/>
          <w:sz w:val="24"/>
          <w:szCs w:val="24"/>
        </w:rPr>
        <w:t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</w:t>
      </w:r>
      <w:proofErr w:type="gramEnd"/>
      <w:r w:rsidRPr="00443B8B">
        <w:rPr>
          <w:rFonts w:ascii="Times New Roman" w:hAnsi="Times New Roman"/>
          <w:bCs/>
          <w:sz w:val="24"/>
          <w:szCs w:val="24"/>
        </w:rPr>
        <w:t xml:space="preserve"> исполнительной власти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6D1CD1" w:rsidRDefault="00AA5BCE" w:rsidP="006D1CD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43B8B">
        <w:rPr>
          <w:rFonts w:ascii="Times New Roman" w:hAnsi="Times New Roman"/>
          <w:bCs/>
          <w:sz w:val="24"/>
          <w:szCs w:val="24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  <w:r w:rsidR="006D1CD1" w:rsidRPr="006D1CD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D1CD1" w:rsidRPr="006D1CD1" w:rsidRDefault="006D1CD1" w:rsidP="006D1CD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1CD1">
        <w:rPr>
          <w:rFonts w:ascii="Times New Roman" w:hAnsi="Times New Roman"/>
          <w:color w:val="000000"/>
          <w:sz w:val="24"/>
          <w:szCs w:val="24"/>
        </w:rPr>
        <w:t>3.7.4. В случае, установленном Федеральным </w:t>
      </w:r>
      <w:hyperlink r:id="rId14" w:history="1">
        <w:r w:rsidRPr="006D1CD1">
          <w:rPr>
            <w:rStyle w:val="a6"/>
            <w:rFonts w:ascii="Times New Roman" w:hAnsi="Times New Roman"/>
            <w:sz w:val="24"/>
            <w:szCs w:val="24"/>
          </w:rPr>
          <w:t>законом</w:t>
        </w:r>
      </w:hyperlink>
      <w:r w:rsidRPr="006D1CD1">
        <w:rPr>
          <w:rFonts w:ascii="Times New Roman" w:hAnsi="Times New Roman"/>
          <w:color w:val="000000"/>
          <w:sz w:val="24"/>
          <w:szCs w:val="24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6D1CD1" w:rsidRPr="006D1CD1" w:rsidRDefault="006D1CD1" w:rsidP="006D1CD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1CD1">
        <w:rPr>
          <w:rFonts w:ascii="Times New Roman" w:hAnsi="Times New Roman"/>
          <w:color w:val="000000"/>
          <w:sz w:val="24"/>
          <w:szCs w:val="24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6D1CD1" w:rsidRDefault="006D1CD1" w:rsidP="006D1CD1">
      <w:pPr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1CD1">
        <w:rPr>
          <w:rFonts w:ascii="Times New Roman" w:hAnsi="Times New Roman"/>
          <w:color w:val="000000"/>
          <w:sz w:val="24"/>
          <w:szCs w:val="24"/>
        </w:rPr>
        <w:t>3.7.6. Убытки, причиненные лицу в результате ненадлежащего исполнения многофункциональным центром или его работниками полномочий, установленных законодательством, возмещаются в порядке, установленном гражданским </w:t>
      </w:r>
      <w:hyperlink r:id="rId15" w:anchor="dst100091" w:history="1">
        <w:r w:rsidRPr="006D1CD1">
          <w:rPr>
            <w:rStyle w:val="a6"/>
            <w:rFonts w:ascii="Times New Roman" w:hAnsi="Times New Roman"/>
            <w:sz w:val="24"/>
            <w:szCs w:val="24"/>
          </w:rPr>
          <w:t>законодательством</w:t>
        </w:r>
      </w:hyperlink>
      <w:r w:rsidRPr="006D1CD1">
        <w:rPr>
          <w:rFonts w:ascii="Times New Roman" w:hAnsi="Times New Roman"/>
          <w:color w:val="000000"/>
          <w:sz w:val="24"/>
          <w:szCs w:val="24"/>
        </w:rPr>
        <w:t>.</w:t>
      </w:r>
    </w:p>
    <w:p w:rsidR="00AA5BCE" w:rsidRPr="006D1CD1" w:rsidRDefault="006D1CD1" w:rsidP="006D1CD1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r w:rsidRPr="006D1CD1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r w:rsidRPr="006D1CD1">
        <w:rPr>
          <w:rFonts w:ascii="Times New Roman" w:hAnsi="Times New Roman"/>
          <w:i/>
          <w:color w:val="000000"/>
          <w:sz w:val="18"/>
          <w:szCs w:val="18"/>
        </w:rPr>
        <w:t>дополнить часть 3 статьи 3.7 пунктами 3.7.4 - 3.7.6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постановление Администрации </w:t>
      </w:r>
      <w:proofErr w:type="spellStart"/>
      <w:r w:rsidRPr="00671224"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proofErr w:type="gramStart"/>
      <w:r w:rsidRPr="00671224">
        <w:rPr>
          <w:rFonts w:ascii="Times New Roman" w:hAnsi="Times New Roman"/>
          <w:i/>
          <w:color w:val="000000"/>
          <w:sz w:val="20"/>
          <w:szCs w:val="20"/>
        </w:rPr>
        <w:t>с</w:t>
      </w:r>
      <w:proofErr w:type="gramEnd"/>
      <w:r w:rsidRPr="00671224">
        <w:rPr>
          <w:rFonts w:ascii="Times New Roman" w:hAnsi="Times New Roman"/>
          <w:i/>
          <w:color w:val="000000"/>
          <w:sz w:val="20"/>
          <w:szCs w:val="20"/>
        </w:rPr>
        <w:t>/с №8 от 01.02.2023)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443B8B">
        <w:rPr>
          <w:rFonts w:ascii="Times New Roman" w:hAnsi="Times New Roman"/>
          <w:b/>
          <w:i/>
          <w:sz w:val="24"/>
          <w:szCs w:val="24"/>
        </w:rPr>
        <w:t xml:space="preserve">4. Формы </w:t>
      </w:r>
      <w:proofErr w:type="gramStart"/>
      <w:r w:rsidRPr="00443B8B">
        <w:rPr>
          <w:rFonts w:ascii="Times New Roman" w:hAnsi="Times New Roman"/>
          <w:b/>
          <w:i/>
          <w:sz w:val="24"/>
          <w:szCs w:val="24"/>
        </w:rPr>
        <w:t>контроля за</w:t>
      </w:r>
      <w:proofErr w:type="gramEnd"/>
      <w:r w:rsidRPr="00443B8B">
        <w:rPr>
          <w:rFonts w:ascii="Times New Roman" w:hAnsi="Times New Roman"/>
          <w:b/>
          <w:i/>
          <w:sz w:val="24"/>
          <w:szCs w:val="24"/>
        </w:rPr>
        <w:t xml:space="preserve"> исполнением                                                                  настоящего Административного регламента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4.1. Порядок осуществления текущего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</w:t>
      </w:r>
      <w:r w:rsidRPr="00443B8B">
        <w:rPr>
          <w:rFonts w:ascii="Times New Roman" w:hAnsi="Times New Roman"/>
          <w:b/>
          <w:sz w:val="24"/>
          <w:szCs w:val="24"/>
        </w:rPr>
        <w:lastRenderedPageBreak/>
        <w:t>ответственными лицами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4.1.1. Текущий </w:t>
      </w:r>
      <w:proofErr w:type="gramStart"/>
      <w:r w:rsidRPr="00443B8B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                 в том числе порядок и формы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полнотой и                                      качеством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 xml:space="preserve">4.4. Требования к порядку и формам </w:t>
      </w:r>
      <w:proofErr w:type="gramStart"/>
      <w:r w:rsidRPr="00443B8B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443B8B">
        <w:rPr>
          <w:rFonts w:ascii="Times New Roman" w:hAnsi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AA5BCE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</w:p>
    <w:p w:rsidR="0031123A" w:rsidRPr="0031123A" w:rsidRDefault="0031123A" w:rsidP="0031123A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0"/>
          <w:szCs w:val="20"/>
        </w:rPr>
      </w:pPr>
      <w:proofErr w:type="gramStart"/>
      <w:r w:rsidRPr="0031123A">
        <w:rPr>
          <w:rFonts w:ascii="Times New Roman" w:hAnsi="Times New Roman"/>
          <w:color w:val="000000"/>
          <w:sz w:val="24"/>
          <w:szCs w:val="24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16" w:anchor="dst100012" w:history="1">
        <w:r w:rsidRPr="0031123A">
          <w:rPr>
            <w:rStyle w:val="a6"/>
            <w:rFonts w:ascii="Times New Roman" w:hAnsi="Times New Roman"/>
            <w:sz w:val="24"/>
            <w:szCs w:val="24"/>
          </w:rPr>
          <w:t>части 3 статьи 1</w:t>
        </w:r>
      </w:hyperlink>
      <w:r w:rsidRPr="0031123A">
        <w:rPr>
          <w:rFonts w:ascii="Times New Roman" w:hAnsi="Times New Roman"/>
          <w:color w:val="000000"/>
          <w:sz w:val="24"/>
          <w:szCs w:val="24"/>
        </w:rPr>
        <w:t> и </w:t>
      </w:r>
      <w:hyperlink r:id="rId17" w:anchor="dst339" w:history="1">
        <w:r w:rsidRPr="0031123A">
          <w:rPr>
            <w:rStyle w:val="a6"/>
            <w:rFonts w:ascii="Times New Roman" w:hAnsi="Times New Roman"/>
            <w:sz w:val="24"/>
            <w:szCs w:val="24"/>
          </w:rPr>
          <w:t>части 1 статьи 9</w:t>
        </w:r>
      </w:hyperlink>
      <w:r w:rsidRPr="0031123A">
        <w:rPr>
          <w:rFonts w:ascii="Times New Roman" w:hAnsi="Times New Roman"/>
          <w:color w:val="000000"/>
          <w:sz w:val="24"/>
          <w:szCs w:val="24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31123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31123A">
        <w:rPr>
          <w:rFonts w:ascii="Times New Roman" w:hAnsi="Times New Roman"/>
          <w:color w:val="000000"/>
          <w:sz w:val="24"/>
          <w:szCs w:val="24"/>
        </w:rPr>
        <w:t xml:space="preserve">бюджетов бюджетной системы Российской Федерации, перечень которых устанавливается в </w:t>
      </w:r>
      <w:r w:rsidRPr="0031123A">
        <w:rPr>
          <w:rFonts w:ascii="Times New Roman" w:hAnsi="Times New Roman"/>
          <w:color w:val="000000"/>
          <w:sz w:val="24"/>
          <w:szCs w:val="24"/>
        </w:rPr>
        <w:lastRenderedPageBreak/>
        <w:t>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31123A">
        <w:rPr>
          <w:rFonts w:ascii="Times New Roman" w:hAnsi="Times New Roman"/>
          <w:color w:val="000000"/>
          <w:sz w:val="24"/>
          <w:szCs w:val="24"/>
        </w:rPr>
        <w:t xml:space="preserve"> случаях, предусмотренных федеральными законами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31123A"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Start"/>
      <w:r w:rsidRPr="0031123A">
        <w:rPr>
          <w:rFonts w:ascii="Times New Roman" w:hAnsi="Times New Roman"/>
          <w:i/>
          <w:color w:val="000000"/>
          <w:sz w:val="18"/>
          <w:szCs w:val="18"/>
        </w:rPr>
        <w:t>д</w:t>
      </w:r>
      <w:proofErr w:type="gramEnd"/>
      <w:r w:rsidRPr="0031123A">
        <w:rPr>
          <w:rFonts w:ascii="Times New Roman" w:hAnsi="Times New Roman"/>
          <w:i/>
          <w:color w:val="000000"/>
          <w:sz w:val="18"/>
          <w:szCs w:val="18"/>
        </w:rPr>
        <w:t>ополнить  часть 4 статьи 4.4 абзацем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постановление Администрации </w:t>
      </w:r>
      <w:proofErr w:type="spellStart"/>
      <w:r w:rsidRPr="00671224"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с/с №8 от 01.02.2023)</w:t>
      </w:r>
    </w:p>
    <w:p w:rsidR="00AA5BCE" w:rsidRPr="00443B8B" w:rsidRDefault="00AA5BCE" w:rsidP="00AA5BCE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443B8B">
        <w:rPr>
          <w:rFonts w:ascii="Times New Roman" w:hAnsi="Times New Roman"/>
          <w:b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1) нарушения срока регистрации запроса заявителя о предоставлении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нарушения срока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5.3. Ответ на жалобу заявителя не дается в случаях, если: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- в жалобе не </w:t>
      </w:r>
      <w:proofErr w:type="gramStart"/>
      <w:r w:rsidRPr="00443B8B">
        <w:rPr>
          <w:rFonts w:ascii="Times New Roman" w:hAnsi="Times New Roman"/>
          <w:sz w:val="24"/>
          <w:szCs w:val="24"/>
        </w:rPr>
        <w:t>указаны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lastRenderedPageBreak/>
        <w:t xml:space="preserve"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рассматриваются Советом </w:t>
      </w:r>
      <w:proofErr w:type="spellStart"/>
      <w:r w:rsidRPr="00443B8B">
        <w:rPr>
          <w:rFonts w:ascii="Times New Roman" w:hAnsi="Times New Roman"/>
          <w:sz w:val="24"/>
          <w:szCs w:val="24"/>
        </w:rPr>
        <w:t>депутатовМедведевского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443B8B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443B8B">
        <w:rPr>
          <w:rFonts w:ascii="Times New Roman" w:hAnsi="Times New Roman"/>
          <w:sz w:val="24"/>
          <w:szCs w:val="24"/>
        </w:rPr>
        <w:t xml:space="preserve"> района Смоленской области 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 xml:space="preserve">5.6. </w:t>
      </w:r>
      <w:proofErr w:type="gramStart"/>
      <w:r w:rsidRPr="00443B8B">
        <w:rPr>
          <w:rFonts w:ascii="Times New Roman" w:hAnsi="Times New Roman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443B8B">
        <w:rPr>
          <w:rFonts w:ascii="Times New Roman" w:hAnsi="Times New Roman"/>
          <w:sz w:val="24"/>
          <w:szCs w:val="24"/>
        </w:rPr>
        <w:t xml:space="preserve"> регистрации.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5.7. Жалоба должна содержать: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                    по которым должен быть направлен ответ заявителю;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5.8. По результатам рассмотрения жалобы Администрация принимает одно                из следующих решений: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43B8B">
        <w:rPr>
          <w:rFonts w:ascii="Times New Roman" w:hAnsi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2) отказывает в удовлетворении жалобы.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A5BCE" w:rsidRPr="00443B8B" w:rsidRDefault="00AA5BCE" w:rsidP="00AA5BC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43B8B">
        <w:rPr>
          <w:rFonts w:ascii="Times New Roman" w:hAnsi="Times New Roman"/>
          <w:sz w:val="24"/>
          <w:szCs w:val="24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AA5BCE" w:rsidRPr="00443B8B" w:rsidRDefault="00AA5BCE" w:rsidP="00AA5B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443B8B">
        <w:rPr>
          <w:rFonts w:ascii="Times New Roman" w:hAnsi="Times New Roman"/>
          <w:bCs/>
          <w:sz w:val="24"/>
          <w:szCs w:val="24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AA5BCE" w:rsidRPr="00443B8B" w:rsidRDefault="00AA5BCE" w:rsidP="00AA5B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13FDC" w:rsidRPr="00794BCC" w:rsidRDefault="00813FDC" w:rsidP="00F564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813FDC" w:rsidRPr="00794BCC" w:rsidSect="00113FDF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6387CD3"/>
    <w:multiLevelType w:val="hybridMultilevel"/>
    <w:tmpl w:val="4A50596A"/>
    <w:lvl w:ilvl="0" w:tplc="92820F3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13FDF"/>
    <w:rsid w:val="00001031"/>
    <w:rsid w:val="00072E69"/>
    <w:rsid w:val="000E2D63"/>
    <w:rsid w:val="000E4722"/>
    <w:rsid w:val="001006A2"/>
    <w:rsid w:val="00113FDF"/>
    <w:rsid w:val="001A029C"/>
    <w:rsid w:val="001A5067"/>
    <w:rsid w:val="001E0295"/>
    <w:rsid w:val="00216FE7"/>
    <w:rsid w:val="002173FB"/>
    <w:rsid w:val="00253FB7"/>
    <w:rsid w:val="0028361F"/>
    <w:rsid w:val="00286D9C"/>
    <w:rsid w:val="002B7E74"/>
    <w:rsid w:val="002C1161"/>
    <w:rsid w:val="002C4018"/>
    <w:rsid w:val="003020E6"/>
    <w:rsid w:val="0031123A"/>
    <w:rsid w:val="003152B3"/>
    <w:rsid w:val="00333C52"/>
    <w:rsid w:val="00363EFF"/>
    <w:rsid w:val="00385987"/>
    <w:rsid w:val="003D785B"/>
    <w:rsid w:val="003E1B15"/>
    <w:rsid w:val="003F7030"/>
    <w:rsid w:val="00404486"/>
    <w:rsid w:val="004468F2"/>
    <w:rsid w:val="00495659"/>
    <w:rsid w:val="00542B0A"/>
    <w:rsid w:val="00563B4F"/>
    <w:rsid w:val="00594570"/>
    <w:rsid w:val="005C4671"/>
    <w:rsid w:val="005D7CD5"/>
    <w:rsid w:val="00602EDF"/>
    <w:rsid w:val="006357DB"/>
    <w:rsid w:val="00671224"/>
    <w:rsid w:val="006A779A"/>
    <w:rsid w:val="006D1CD1"/>
    <w:rsid w:val="007228ED"/>
    <w:rsid w:val="00770A6A"/>
    <w:rsid w:val="00794BCC"/>
    <w:rsid w:val="007977C6"/>
    <w:rsid w:val="007C13A6"/>
    <w:rsid w:val="007C329E"/>
    <w:rsid w:val="007F5BFA"/>
    <w:rsid w:val="00813FDC"/>
    <w:rsid w:val="008555AF"/>
    <w:rsid w:val="008F3C6C"/>
    <w:rsid w:val="0092105D"/>
    <w:rsid w:val="00936354"/>
    <w:rsid w:val="009C258D"/>
    <w:rsid w:val="009D2C73"/>
    <w:rsid w:val="009E0872"/>
    <w:rsid w:val="00A078F4"/>
    <w:rsid w:val="00A40CBF"/>
    <w:rsid w:val="00A514D3"/>
    <w:rsid w:val="00AA5BCE"/>
    <w:rsid w:val="00AC5855"/>
    <w:rsid w:val="00BD3DC9"/>
    <w:rsid w:val="00C4345A"/>
    <w:rsid w:val="00C50957"/>
    <w:rsid w:val="00C84790"/>
    <w:rsid w:val="00CA17C5"/>
    <w:rsid w:val="00CD2626"/>
    <w:rsid w:val="00CD62E1"/>
    <w:rsid w:val="00CE61D0"/>
    <w:rsid w:val="00D276E7"/>
    <w:rsid w:val="00D504D0"/>
    <w:rsid w:val="00D8179C"/>
    <w:rsid w:val="00DA336F"/>
    <w:rsid w:val="00DD3307"/>
    <w:rsid w:val="00DD79F1"/>
    <w:rsid w:val="00E16633"/>
    <w:rsid w:val="00E27870"/>
    <w:rsid w:val="00EA6CB3"/>
    <w:rsid w:val="00F070E2"/>
    <w:rsid w:val="00F2363E"/>
    <w:rsid w:val="00F52227"/>
    <w:rsid w:val="00F564ED"/>
    <w:rsid w:val="00F8420A"/>
    <w:rsid w:val="00F84526"/>
    <w:rsid w:val="00FB618A"/>
    <w:rsid w:val="00FE55BF"/>
    <w:rsid w:val="00FF6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uiPriority w:val="99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pboth">
    <w:name w:val="pboth"/>
    <w:basedOn w:val="a"/>
    <w:rsid w:val="00D817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F845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Body Text"/>
    <w:basedOn w:val="a"/>
    <w:link w:val="a9"/>
    <w:rsid w:val="00563B4F"/>
    <w:pPr>
      <w:suppressAutoHyphens/>
      <w:spacing w:after="120"/>
    </w:pPr>
    <w:rPr>
      <w:rFonts w:eastAsia="Lucida Sans Unicode" w:cs="Calibri"/>
      <w:kern w:val="1"/>
      <w:lang w:eastAsia="ar-SA"/>
    </w:rPr>
  </w:style>
  <w:style w:type="character" w:customStyle="1" w:styleId="a9">
    <w:name w:val="Основной текст Знак"/>
    <w:basedOn w:val="a0"/>
    <w:link w:val="a8"/>
    <w:rsid w:val="00563B4F"/>
    <w:rPr>
      <w:rFonts w:ascii="Calibri" w:eastAsia="Lucida Sans Unicode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3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10706/4734407fbf4d5eec5306840f8b75b994e5d57090/" TargetMode="External"/><Relationship Id="rId13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33443/" TargetMode="External"/><Relationship Id="rId12" Type="http://schemas.openxmlformats.org/officeDocument/2006/relationships/hyperlink" Target="consultantplus://offline/ref=EA245B19E25C6FC80AC8DE06AE5225542CCF281DB0561AD2E42C587EF5AB55F4742715CD77C42FF487C9759B028738D2883DE29403J0G" TargetMode="External"/><Relationship Id="rId17" Type="http://schemas.openxmlformats.org/officeDocument/2006/relationships/hyperlink" Target="https://www.consultant.ru/document/cons_doc_LAW_412864/585cf44cd76d6cfd2491e5713fd663e8e56a383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12864/d44bdb356e6a691d0c72fef05ed16f68af0af9eb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temkino.admin-smolensk.ru/" TargetMode="External"/><Relationship Id="rId40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10706/4734407fbf4d5eec5306840f8b75b994e5d57090/" TargetMode="External"/><Relationship Id="rId10" Type="http://schemas.openxmlformats.org/officeDocument/2006/relationships/hyperlink" Target="https://www.consultant.ru/document/cons_doc_LAW_412864/585cf44cd76d6cfd2491e5713fd663e8e56a3831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12864/d44bdb356e6a691d0c72fef05ed16f68af0af9eb/" TargetMode="External"/><Relationship Id="rId14" Type="http://schemas.openxmlformats.org/officeDocument/2006/relationships/hyperlink" Target="https://www.consultant.ru/document/cons_doc_LAW_4334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7ADD4-B4AD-4490-8C26-5DA18391E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21</Pages>
  <Words>10628</Words>
  <Characters>60580</Characters>
  <Application>Microsoft Office Word</Application>
  <DocSecurity>0</DocSecurity>
  <Lines>504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9</cp:revision>
  <cp:lastPrinted>2023-01-31T11:27:00Z</cp:lastPrinted>
  <dcterms:created xsi:type="dcterms:W3CDTF">2021-07-06T08:53:00Z</dcterms:created>
  <dcterms:modified xsi:type="dcterms:W3CDTF">2023-01-31T11:28:00Z</dcterms:modified>
</cp:coreProperties>
</file>