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2A" w:rsidRPr="003A1E2A" w:rsidRDefault="003A1E2A" w:rsidP="003A1E2A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3A1E2A">
        <w:rPr>
          <w:rFonts w:ascii="Times New Roman" w:eastAsia="SimSun" w:hAnsi="Times New Roman" w:cs="Mangal"/>
          <w:noProof/>
          <w:kern w:val="2"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2A" w:rsidRPr="003A1E2A" w:rsidRDefault="003A1E2A" w:rsidP="003A1E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3A1E2A" w:rsidRPr="003A1E2A" w:rsidRDefault="003A1E2A" w:rsidP="003A1E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caps/>
          <w:kern w:val="2"/>
          <w:sz w:val="28"/>
          <w:szCs w:val="28"/>
          <w:lang w:eastAsia="hi-IN" w:bidi="hi-IN"/>
        </w:rPr>
      </w:pPr>
      <w:r w:rsidRPr="003A1E2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СОВЕТ ДЕПУТАТОВ  СЕЛЕНСКОГО   </w:t>
      </w:r>
      <w:r w:rsidRPr="003A1E2A">
        <w:rPr>
          <w:rFonts w:ascii="Times New Roman" w:eastAsia="SimSun" w:hAnsi="Times New Roman" w:cs="Mangal"/>
          <w:caps/>
          <w:kern w:val="2"/>
          <w:sz w:val="28"/>
          <w:szCs w:val="28"/>
          <w:lang w:eastAsia="hi-IN" w:bidi="hi-IN"/>
        </w:rPr>
        <w:t xml:space="preserve">сельского </w:t>
      </w:r>
      <w:r w:rsidRPr="003A1E2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ПОСЕЛЕНИЯ ТЕМКИНСКОГО  Р</w:t>
      </w:r>
      <w:r w:rsidRPr="003A1E2A">
        <w:rPr>
          <w:rFonts w:ascii="Times New Roman" w:eastAsia="SimSun" w:hAnsi="Times New Roman" w:cs="Mangal"/>
          <w:caps/>
          <w:kern w:val="2"/>
          <w:sz w:val="28"/>
          <w:szCs w:val="28"/>
          <w:lang w:eastAsia="hi-IN" w:bidi="hi-IN"/>
        </w:rPr>
        <w:t>айона Смоленской области</w:t>
      </w:r>
    </w:p>
    <w:p w:rsidR="003A1E2A" w:rsidRPr="003A1E2A" w:rsidRDefault="003A1E2A" w:rsidP="003A1E2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3A1E2A" w:rsidRPr="003A1E2A" w:rsidRDefault="003A1E2A" w:rsidP="003A1E2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3A1E2A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РЕШЕНИЕ </w:t>
      </w:r>
    </w:p>
    <w:p w:rsidR="003A1E2A" w:rsidRPr="003A1E2A" w:rsidRDefault="003A1E2A" w:rsidP="003A1E2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3A1E2A" w:rsidRPr="003A1E2A" w:rsidRDefault="003A1E2A" w:rsidP="003A1E2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3A1E2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от   25 октября   </w:t>
      </w:r>
      <w:smartTag w:uri="urn:schemas-microsoft-com:office:smarttags" w:element="metricconverter">
        <w:smartTagPr>
          <w:attr w:name="ProductID" w:val="2016 г"/>
        </w:smartTagPr>
        <w:r w:rsidRPr="003A1E2A">
          <w:rPr>
            <w:rFonts w:ascii="Times New Roman" w:eastAsia="SimSun" w:hAnsi="Times New Roman" w:cs="Mangal"/>
            <w:kern w:val="2"/>
            <w:sz w:val="28"/>
            <w:szCs w:val="28"/>
            <w:lang w:eastAsia="hi-IN" w:bidi="hi-IN"/>
          </w:rPr>
          <w:t>2016 г</w:t>
        </w:r>
      </w:smartTag>
      <w:r w:rsidRPr="003A1E2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                                                                                                №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30</w:t>
      </w:r>
    </w:p>
    <w:p w:rsidR="003A1E2A" w:rsidRDefault="003A1E2A" w:rsidP="003A1E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0711B" w:rsidRDefault="0010711B" w:rsidP="003A1E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3A1E2A" w:rsidRDefault="003A1E2A" w:rsidP="003A1E2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A1E2A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Порядок увольнения (освобождения от должности) лица, замещающего муниципальную должность, в связи с утратой доверия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</w:t>
      </w:r>
    </w:p>
    <w:p w:rsidR="003A1E2A" w:rsidRDefault="003A1E2A" w:rsidP="003A1E2A">
      <w:pPr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3A1E2A" w:rsidRPr="003A1E2A" w:rsidRDefault="003A1E2A" w:rsidP="003A1E2A">
      <w:pPr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Pr="003A1E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Совет депутатов Селенского сельского поселения Темкинского района Смоленской области </w:t>
      </w:r>
    </w:p>
    <w:p w:rsidR="003A1E2A" w:rsidRPr="003A1E2A" w:rsidRDefault="003A1E2A" w:rsidP="003A1E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A1E2A" w:rsidRPr="003A1E2A" w:rsidRDefault="003A1E2A" w:rsidP="003A1E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3A1E2A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РЕШИЛ:</w:t>
      </w:r>
    </w:p>
    <w:p w:rsidR="003A1E2A" w:rsidRDefault="003A1E2A" w:rsidP="003A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3A1E2A" w:rsidRDefault="003A1E2A" w:rsidP="003A1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1. Утвердить Порядок </w:t>
      </w:r>
      <w:r w:rsidRPr="003A1E2A">
        <w:rPr>
          <w:rFonts w:ascii="Times New Roman" w:hAnsi="Times New Roman" w:cs="Times New Roman"/>
          <w:sz w:val="28"/>
          <w:szCs w:val="28"/>
          <w:shd w:val="clear" w:color="auto" w:fill="FDFDFD"/>
        </w:rPr>
        <w:t>увольнения (освобождения от должности) лица, замещающего муниципальную должность, в связи с утратой доверия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органах местного самоуправления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3A1E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Селенского сельского поселения Темкинского района Смоленской области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согласно приложению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.</w:t>
      </w:r>
    </w:p>
    <w:p w:rsidR="003A1E2A" w:rsidRPr="003A1E2A" w:rsidRDefault="003A1E2A" w:rsidP="003A1E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2A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путем размещения  на официальном сайте Администрации муниципального образования «Темкинский район» Смоленской области.</w:t>
      </w:r>
    </w:p>
    <w:p w:rsidR="003A1E2A" w:rsidRPr="003A1E2A" w:rsidRDefault="003A1E2A" w:rsidP="003A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A1E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1E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1E2A" w:rsidRPr="003A1E2A" w:rsidRDefault="003A1E2A" w:rsidP="003A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E2A" w:rsidRPr="003A1E2A" w:rsidRDefault="003A1E2A" w:rsidP="003A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E2A" w:rsidRPr="003A1E2A" w:rsidRDefault="003A1E2A" w:rsidP="003A1E2A">
      <w:pPr>
        <w:spacing w:after="0" w:line="240" w:lineRule="auto"/>
        <w:ind w:left="24"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2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1E2A" w:rsidRPr="003A1E2A" w:rsidRDefault="003A1E2A" w:rsidP="003A1E2A">
      <w:pPr>
        <w:spacing w:after="0" w:line="240" w:lineRule="auto"/>
        <w:ind w:left="24"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2A">
        <w:rPr>
          <w:rFonts w:ascii="Times New Roman" w:eastAsia="Times New Roman" w:hAnsi="Times New Roman" w:cs="Times New Roman"/>
          <w:sz w:val="28"/>
          <w:szCs w:val="28"/>
        </w:rPr>
        <w:t>Селенского сельского поселения</w:t>
      </w:r>
    </w:p>
    <w:p w:rsidR="003A1E2A" w:rsidRPr="003A1E2A" w:rsidRDefault="003A1E2A" w:rsidP="003A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2A">
        <w:rPr>
          <w:rFonts w:ascii="Times New Roman" w:eastAsia="Times New Roman" w:hAnsi="Times New Roman" w:cs="Times New Roman"/>
          <w:sz w:val="28"/>
          <w:szCs w:val="28"/>
        </w:rPr>
        <w:t>Темкинского района Смоленской области                                    Е.С. Филичкина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2A" w:rsidRDefault="003A1E2A" w:rsidP="003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2A" w:rsidRDefault="003A1E2A" w:rsidP="003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2A" w:rsidRDefault="003A1E2A" w:rsidP="003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2A" w:rsidRDefault="003A1E2A" w:rsidP="003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2A" w:rsidRPr="003A1E2A" w:rsidRDefault="003A1E2A" w:rsidP="003A1E2A">
      <w:pPr>
        <w:ind w:left="5954" w:firstLine="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1E2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3A1E2A" w:rsidRPr="003A1E2A" w:rsidRDefault="003A1E2A" w:rsidP="003A1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к </w:t>
      </w:r>
      <w:r w:rsidRPr="003A1E2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 Совета депутатов</w:t>
      </w:r>
    </w:p>
    <w:p w:rsidR="003A1E2A" w:rsidRPr="003A1E2A" w:rsidRDefault="003A1E2A" w:rsidP="003A1E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2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Селенского сельского поселения</w:t>
      </w:r>
    </w:p>
    <w:p w:rsidR="003A1E2A" w:rsidRPr="003A1E2A" w:rsidRDefault="003A1E2A" w:rsidP="003A1E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2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Темкинского района Смоленской области</w:t>
      </w:r>
    </w:p>
    <w:p w:rsidR="003A1E2A" w:rsidRDefault="003A1E2A" w:rsidP="003A1E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E2A">
        <w:rPr>
          <w:rFonts w:ascii="Times New Roman CYR" w:eastAsia="Times New Roman CYR" w:hAnsi="Times New Roman CYR" w:cs="Times New Roman CYR"/>
          <w:sz w:val="24"/>
          <w:szCs w:val="24"/>
        </w:rPr>
        <w:t xml:space="preserve">от    </w:t>
      </w:r>
      <w:r w:rsidRPr="003A1E2A"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 xml:space="preserve">25.10.2016г. </w:t>
      </w:r>
      <w:r w:rsidRPr="003A1E2A">
        <w:rPr>
          <w:rFonts w:ascii="Times New Roman CYR" w:eastAsia="Times New Roman CYR" w:hAnsi="Times New Roman CYR" w:cs="Times New Roman CYR"/>
          <w:sz w:val="24"/>
          <w:szCs w:val="24"/>
        </w:rPr>
        <w:t xml:space="preserve">   № </w:t>
      </w:r>
      <w:r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30</w:t>
      </w:r>
      <w:r w:rsidRPr="003A1E2A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Pr="003A1E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3A1E2A" w:rsidRDefault="003A1E2A" w:rsidP="003A1E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E2A" w:rsidRPr="003A1E2A" w:rsidRDefault="003A1E2A" w:rsidP="003A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E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П</w:t>
      </w:r>
      <w:r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ОРЯДОК</w:t>
      </w:r>
    </w:p>
    <w:p w:rsidR="003A1E2A" w:rsidRPr="003A1E2A" w:rsidRDefault="003A1E2A" w:rsidP="003A1E2A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увольнения (освобождения от должности) лица, замещающего муниципальную должность, в связи с утратой доверия   в органах местного самоуправления   </w:t>
      </w:r>
      <w:r w:rsidRPr="003A1E2A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Селенского сельского поселения Темкинского района Смоленской области</w:t>
      </w:r>
      <w:r w:rsidRPr="003A1E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  </w:t>
      </w:r>
    </w:p>
    <w:p w:rsidR="003A1E2A" w:rsidRDefault="003A1E2A" w:rsidP="003A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2A" w:rsidRP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Настоящий Порядок </w:t>
      </w:r>
      <w:r w:rsidRPr="003A1E2A">
        <w:rPr>
          <w:rFonts w:ascii="Times New Roman" w:hAnsi="Times New Roman" w:cs="Times New Roman"/>
          <w:sz w:val="28"/>
          <w:szCs w:val="28"/>
          <w:shd w:val="clear" w:color="auto" w:fill="FDFDFD"/>
        </w:rPr>
        <w:t>увольнения (освобождения от должности) лица, замещающего муниципальную должность, в связи с утратой доверия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органах местного самоуправления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3A1E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Селенского сельского поселения Темкинского района Смоленской области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и устанавливает</w:t>
      </w:r>
      <w:proofErr w:type="gramEnd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последовательность действий при увольнении (освобождении от должности) лиц, замещающих муниципальные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должности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органах местного самоуправления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Селенского </w:t>
      </w:r>
      <w:r w:rsidRPr="003A1E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сельско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 поселения Темкинского</w:t>
      </w:r>
    </w:p>
    <w:p w:rsidR="003A1E2A" w:rsidRDefault="003A1E2A" w:rsidP="003A1E2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района Смоленской </w:t>
      </w:r>
      <w:r w:rsidRPr="003A1E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области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Лицами, замещающим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муниципальные должности 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органах местного самоуправления Селенского сельского поселения Темкинского района Смоленской области являются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Глава муниципального образования Селенского сельского поселения Темкинского района Смоленской области, депутаты   Совета   депутатов   Селенского   сельского  поселения  Темкинского района  Смоленской  области.</w:t>
      </w:r>
    </w:p>
    <w:p w:rsidR="003A1E2A" w:rsidRPr="003A1E2A" w:rsidRDefault="003A1E2A" w:rsidP="003A1E2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3. Лиц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замещающ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е муниципальн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ые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подлеж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 увольнению (освобождению от должности) в связи с утратой доверия в следующих случаях, предусмотренных статьей 13.1 Федерального закона от 25.12.2008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№ 273-ФЗ «О </w:t>
      </w:r>
    </w:p>
    <w:p w:rsidR="003A1E2A" w:rsidRDefault="003A1E2A" w:rsidP="003A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коррупции»: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1) непринятия лицом мер по предотвращению и (или) урегулированию конфликта интересов, стороной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которого оно является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;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заведомо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недостоверных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неполных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сведений;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законом;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4) осуществления лицом предпринимательской деятельности;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Федерации.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4.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подчиненное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ему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лицо.</w:t>
      </w:r>
      <w:proofErr w:type="gramEnd"/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 Решение об увольнении (освобождении от должности) в связи с утратой доверия принимается по основаниям, предусмотренным пунктами 3, 4 настоящего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</w:p>
    <w:p w:rsidR="003A1E2A" w:rsidRDefault="003A1E2A" w:rsidP="003A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Порядка.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5.1. Решение об увольнении (освобождении от должности) в связи с утратой доверия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принимается Советом депутатов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   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Решение об увольнении (освобождении от должно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сти) в связи с утратой доверия Г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лавы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принимается Советом депутатов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области.</w:t>
      </w:r>
    </w:p>
    <w:p w:rsidR="003A1E2A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2.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Проверка случаев, предусмотренных пунктами 3, 4 настоящего Порядка проводится специалистом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дминистрации</w:t>
      </w:r>
      <w:r w:rsidRP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уполномоченным в области профилактики коррупционных правонарушениях (далее – уполномоченное лицо).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Проверка уполномоченным лицом проводится:</w:t>
      </w:r>
    </w:p>
    <w:p w:rsidR="008037ED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3,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настоящего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Порядка;</w:t>
      </w:r>
    </w:p>
    <w:p w:rsidR="008037ED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8037ED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 окончании проверки уполномоченным лицом подготавливается акт, в котором указываются факты и обстоятельст</w:t>
      </w:r>
      <w:r w:rsidR="008037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ва, установленные при проведении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проверки.</w:t>
      </w:r>
    </w:p>
    <w:p w:rsidR="008037ED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6. При рассмотрении и принятии решения об увольнении (освобождении от должности)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с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вязи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утратой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доверия:</w:t>
      </w:r>
    </w:p>
    <w:p w:rsidR="008037ED" w:rsidRDefault="003A1E2A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должны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быть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обеспечены:</w:t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 w:rsidR="008037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утратой</w:t>
      </w:r>
      <w:r w:rsidR="008037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доверия;</w:t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2)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должны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учитываться:</w:t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</w:t>
      </w:r>
      <w:r w:rsidRP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совершено;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коррупции;</w:t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предшествующие результаты исполнения лицом, замещающим муниципальную должность, своих должностных обязанностей.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7.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области</w:t>
      </w:r>
      <w:r w:rsidR="008037ED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8.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заседаниями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Темкинского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- не позднее чем через три месяца со дня появления такого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основания.</w:t>
      </w:r>
      <w:proofErr w:type="gramEnd"/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</w:t>
      </w:r>
      <w:r w:rsidR="008037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от ознакомления с решением под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роспись и </w:t>
      </w:r>
      <w:r w:rsidR="008037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получения его копии, то об этом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составляется</w:t>
      </w:r>
      <w:r w:rsidR="008037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соответствующий</w:t>
      </w:r>
      <w:r w:rsidR="008037E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акт.</w:t>
      </w:r>
    </w:p>
    <w:p w:rsidR="003A1E2A" w:rsidRPr="008037ED" w:rsidRDefault="003A1E2A" w:rsidP="008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12.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решение в установленном действующим законодательством Российской Федерации </w:t>
      </w:r>
      <w:r w:rsidRP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порядке.</w:t>
      </w:r>
      <w:proofErr w:type="gramEnd"/>
    </w:p>
    <w:p w:rsidR="00B60F0E" w:rsidRPr="003A1E2A" w:rsidRDefault="00B60F0E" w:rsidP="003A1E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F0E" w:rsidRPr="003A1E2A" w:rsidSect="007D1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1E2A"/>
    <w:rsid w:val="0010711B"/>
    <w:rsid w:val="003336CD"/>
    <w:rsid w:val="003A1E2A"/>
    <w:rsid w:val="003D2B53"/>
    <w:rsid w:val="008037ED"/>
    <w:rsid w:val="00B60F0E"/>
    <w:rsid w:val="00C37105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E2A"/>
  </w:style>
  <w:style w:type="paragraph" w:styleId="a3">
    <w:name w:val="Balloon Text"/>
    <w:basedOn w:val="a"/>
    <w:link w:val="a4"/>
    <w:uiPriority w:val="99"/>
    <w:semiHidden/>
    <w:unhideWhenUsed/>
    <w:rsid w:val="003A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2016-10-26T08:28:00Z</dcterms:created>
  <dcterms:modified xsi:type="dcterms:W3CDTF">2016-10-26T11:46:00Z</dcterms:modified>
</cp:coreProperties>
</file>