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583932">
      <w:pPr>
        <w:rPr>
          <w:rFonts w:ascii="Segoe UI" w:hAnsi="Segoe UI" w:cs="Segoe UI"/>
          <w:sz w:val="32"/>
          <w:szCs w:val="32"/>
        </w:rPr>
      </w:pPr>
      <w:r w:rsidRPr="00583932">
        <w:rPr>
          <w:rFonts w:ascii="Segoe UI" w:hAnsi="Segoe UI" w:cs="Segoe UI"/>
          <w:sz w:val="32"/>
          <w:szCs w:val="32"/>
        </w:rPr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932" w:rsidRDefault="00583932" w:rsidP="00583932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583932" w:rsidRDefault="00583932" w:rsidP="00583932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83932" w:rsidRDefault="00583932" w:rsidP="00583932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83932" w:rsidRDefault="00652F40" w:rsidP="00652F40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Увеличение штрафных санкций</w:t>
      </w:r>
      <w:r w:rsidR="00583932" w:rsidRPr="00583932">
        <w:rPr>
          <w:rFonts w:ascii="Segoe UI" w:hAnsi="Segoe UI" w:cs="Segoe UI"/>
          <w:b/>
          <w:sz w:val="32"/>
          <w:szCs w:val="32"/>
        </w:rPr>
        <w:t xml:space="preserve"> за нарушение земельного законодательства</w:t>
      </w:r>
    </w:p>
    <w:p w:rsidR="00583932" w:rsidRDefault="00583932" w:rsidP="00583932">
      <w:pPr>
        <w:spacing w:after="0" w:line="240" w:lineRule="auto"/>
        <w:jc w:val="both"/>
        <w:rPr>
          <w:rFonts w:ascii="Segoe UI" w:hAnsi="Segoe UI" w:cs="Segoe UI"/>
          <w:b/>
          <w:sz w:val="32"/>
          <w:szCs w:val="32"/>
        </w:rPr>
      </w:pPr>
    </w:p>
    <w:p w:rsidR="00583932" w:rsidRPr="00583932" w:rsidRDefault="00583932" w:rsidP="0058393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83932">
        <w:rPr>
          <w:rFonts w:ascii="Segoe UI" w:hAnsi="Segoe UI" w:cs="Segoe UI"/>
          <w:color w:val="000000" w:themeColor="text1"/>
          <w:sz w:val="24"/>
          <w:szCs w:val="24"/>
        </w:rPr>
        <w:t>Федеральным законом от 08.03.2015 № 46-ФЗ, вступившим в законную силу с 20.03.2015, внесены изменения в ряд статей Кодекса Российской Федерации об административных правонарушени</w:t>
      </w:r>
      <w:r>
        <w:rPr>
          <w:rFonts w:ascii="Segoe UI" w:hAnsi="Segoe UI" w:cs="Segoe UI"/>
          <w:color w:val="000000" w:themeColor="text1"/>
          <w:sz w:val="24"/>
          <w:szCs w:val="24"/>
        </w:rPr>
        <w:t>ях</w:t>
      </w:r>
      <w:r w:rsidRPr="00583932">
        <w:rPr>
          <w:rFonts w:ascii="Segoe UI" w:hAnsi="Segoe UI" w:cs="Segoe UI"/>
          <w:color w:val="000000" w:themeColor="text1"/>
          <w:sz w:val="24"/>
          <w:szCs w:val="24"/>
        </w:rPr>
        <w:t>, а также значительно увеличены суммы административных штрафов, накладываемых на правонарушителей.</w:t>
      </w:r>
      <w:r w:rsidRPr="00583932">
        <w:rPr>
          <w:rStyle w:val="apple-converted-space"/>
          <w:rFonts w:ascii="Segoe UI" w:hAnsi="Segoe UI" w:cs="Segoe UI"/>
          <w:color w:val="000000" w:themeColor="text1"/>
          <w:sz w:val="24"/>
          <w:szCs w:val="24"/>
        </w:rPr>
        <w:t> </w:t>
      </w:r>
    </w:p>
    <w:p w:rsidR="00583932" w:rsidRPr="00583932" w:rsidRDefault="00583932" w:rsidP="00583932">
      <w:pPr>
        <w:spacing w:after="0" w:line="240" w:lineRule="auto"/>
        <w:ind w:firstLine="708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583932">
        <w:rPr>
          <w:rFonts w:ascii="Segoe UI" w:hAnsi="Segoe UI" w:cs="Segoe UI"/>
          <w:bCs/>
          <w:color w:val="000000" w:themeColor="text1"/>
          <w:sz w:val="24"/>
          <w:szCs w:val="24"/>
        </w:rPr>
        <w:t>Вместе с фиксированной суммой административного штрафа за нарушения земельного законодательства теперь предусмотрен штраф в процентном выражении от кадастровой стоимости земельного участка. Действующие же ставки штрафов выросли в 10-40 раз.</w:t>
      </w:r>
    </w:p>
    <w:p w:rsidR="00583932" w:rsidRPr="00BB3BD3" w:rsidRDefault="00583932" w:rsidP="00BB3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Так, размер штрафа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(ст. 7.1 </w:t>
      </w:r>
      <w:r w:rsidR="00BB3BD3" w:rsidRPr="00BB3BD3">
        <w:rPr>
          <w:rFonts w:ascii="Segoe UI" w:hAnsi="Segoe UI" w:cs="Segoe UI"/>
          <w:sz w:val="24"/>
          <w:szCs w:val="24"/>
        </w:rPr>
        <w:t>Кодекс</w:t>
      </w:r>
      <w:r w:rsidR="00BB3BD3">
        <w:rPr>
          <w:rFonts w:ascii="Segoe UI" w:hAnsi="Segoe UI" w:cs="Segoe UI"/>
          <w:sz w:val="24"/>
          <w:szCs w:val="24"/>
        </w:rPr>
        <w:t>а</w:t>
      </w:r>
      <w:r w:rsidR="00BB3BD3" w:rsidRPr="00BB3BD3">
        <w:rPr>
          <w:rFonts w:ascii="Segoe UI" w:hAnsi="Segoe UI" w:cs="Segoe UI"/>
          <w:sz w:val="24"/>
          <w:szCs w:val="24"/>
        </w:rPr>
        <w:t xml:space="preserve"> Российской Федерации об административных правонарушениях</w:t>
      </w:r>
      <w:r w:rsidR="00BB3BD3"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B3BD3" w:rsidRPr="00BB3BD3">
        <w:rPr>
          <w:rFonts w:ascii="Segoe UI" w:hAnsi="Segoe UI" w:cs="Segoe UI"/>
          <w:sz w:val="24"/>
          <w:szCs w:val="24"/>
        </w:rPr>
        <w:t xml:space="preserve">от 30.12.2001 </w:t>
      </w:r>
      <w:r w:rsidR="00BB3BD3">
        <w:rPr>
          <w:rFonts w:ascii="Segoe UI" w:hAnsi="Segoe UI" w:cs="Segoe UI"/>
          <w:sz w:val="24"/>
          <w:szCs w:val="24"/>
        </w:rPr>
        <w:t>№</w:t>
      </w:r>
      <w:r w:rsidR="00BB3BD3" w:rsidRPr="00BB3BD3">
        <w:rPr>
          <w:rFonts w:ascii="Segoe UI" w:hAnsi="Segoe UI" w:cs="Segoe UI"/>
          <w:sz w:val="24"/>
          <w:szCs w:val="24"/>
        </w:rPr>
        <w:t xml:space="preserve"> 195-ФЗ</w:t>
      </w:r>
      <w:r w:rsidR="00BB3BD3">
        <w:rPr>
          <w:rFonts w:ascii="Segoe UI" w:hAnsi="Segoe UI" w:cs="Segoe UI"/>
          <w:sz w:val="24"/>
          <w:szCs w:val="24"/>
        </w:rPr>
        <w:t>) (</w:t>
      </w:r>
      <w:proofErr w:type="spellStart"/>
      <w:r w:rsidR="00BB3BD3" w:rsidRPr="00583932">
        <w:rPr>
          <w:rFonts w:ascii="Segoe UI" w:hAnsi="Segoe UI" w:cs="Segoe UI"/>
          <w:color w:val="000000" w:themeColor="text1"/>
          <w:sz w:val="24"/>
          <w:szCs w:val="24"/>
        </w:rPr>
        <w:t>КоАП</w:t>
      </w:r>
      <w:proofErr w:type="spellEnd"/>
      <w:r w:rsidR="00BB3BD3"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РФ)</w:t>
      </w:r>
      <w:r w:rsidR="00BB3BD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установлен от 1% до 1,5% от кадастровой стоимости участка для граждан (но не менее </w:t>
      </w:r>
      <w:r>
        <w:rPr>
          <w:rFonts w:ascii="Segoe UI" w:hAnsi="Segoe UI" w:cs="Segoe UI"/>
          <w:color w:val="000000" w:themeColor="text1"/>
          <w:sz w:val="24"/>
          <w:szCs w:val="24"/>
        </w:rPr>
        <w:t>5</w:t>
      </w:r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тыс. руб</w:t>
      </w:r>
      <w:proofErr w:type="gramEnd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.), от 1,5% до 2% для должностных лиц (не менее 20 тыс. руб.) и от 2% </w:t>
      </w:r>
      <w:proofErr w:type="gram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>до</w:t>
      </w:r>
      <w:proofErr w:type="gramEnd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3% для организаций (не менее 100 тыс. руб.). Если кадастровая стоимость самовольно занятого участка не определена, то сумма штрафа составит от 5 до 10 тыс. руб. для граждан, от 20 до 50 тыс. руб. для должностных лиц и от 100 </w:t>
      </w:r>
      <w:proofErr w:type="gram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>до</w:t>
      </w:r>
      <w:proofErr w:type="gramEnd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200 тыс. руб. для юридических лиц.</w:t>
      </w:r>
    </w:p>
    <w:p w:rsidR="00583932" w:rsidRPr="00583932" w:rsidRDefault="00583932" w:rsidP="00583932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83932">
        <w:rPr>
          <w:rFonts w:ascii="Segoe UI" w:hAnsi="Segoe UI" w:cs="Segoe UI"/>
          <w:color w:val="000000" w:themeColor="text1"/>
          <w:sz w:val="24"/>
          <w:szCs w:val="24"/>
        </w:rPr>
        <w:t>Ранее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величина денежного взыскания по данному виду правонарушений была от 500 до 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тыс.</w:t>
      </w:r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руб. для граждан, от 1 до 2 </w:t>
      </w:r>
      <w:r>
        <w:rPr>
          <w:rFonts w:ascii="Segoe UI" w:hAnsi="Segoe UI" w:cs="Segoe UI"/>
          <w:color w:val="000000" w:themeColor="text1"/>
          <w:sz w:val="24"/>
          <w:szCs w:val="24"/>
        </w:rPr>
        <w:t>тыс.</w:t>
      </w:r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руб. для должностных лиц и от 10 </w:t>
      </w:r>
      <w:proofErr w:type="gram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>до</w:t>
      </w:r>
      <w:proofErr w:type="gramEnd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20 тыс. руб. для юридических лиц.</w:t>
      </w:r>
    </w:p>
    <w:p w:rsidR="00583932" w:rsidRPr="00583932" w:rsidRDefault="00583932" w:rsidP="00583932">
      <w:pPr>
        <w:pStyle w:val="ConsPlusNormal"/>
        <w:ind w:firstLine="540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</w:rPr>
      </w:pPr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Увеличились штрафы за использование земельного участка не по целевому назначению и за неиспользование земельного участка, предназначенного для жилищного или иного строительства, садоводства, огородничества (ст. 8.8 </w:t>
      </w:r>
      <w:proofErr w:type="spell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>КоАП</w:t>
      </w:r>
      <w:proofErr w:type="spellEnd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РФ).</w:t>
      </w:r>
    </w:p>
    <w:p w:rsidR="00583932" w:rsidRPr="00583932" w:rsidRDefault="00583932" w:rsidP="00583932">
      <w:pPr>
        <w:pStyle w:val="ConsPlusNormal"/>
        <w:ind w:firstLine="54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влечет наложение административного штрафа в случае, если определена кадастровая стоимость земельного участка, на граждан в </w:t>
      </w:r>
      <w:r w:rsidRPr="00583932">
        <w:rPr>
          <w:rFonts w:ascii="Segoe UI" w:hAnsi="Segoe UI" w:cs="Segoe UI"/>
          <w:color w:val="000000" w:themeColor="text1"/>
          <w:sz w:val="24"/>
          <w:szCs w:val="24"/>
        </w:rPr>
        <w:lastRenderedPageBreak/>
        <w:t>размере от 0,5 до 1% кадастровой стоимости земельного участка, но не менее 10 тыс. руб.; на должностных лиц - от 1 до 1,5 % кадастровой</w:t>
      </w:r>
      <w:proofErr w:type="gramEnd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>стоимости земельного участка, но не менее 20 тыс. руб.; на юридических лиц - от 1,5 до 2% кадастровой стоимости земельного участка, но не менее 100 тыс. руб., а в случае, если не определена кадастровая стоимость земельного участка, на граждан в размере от 10 до</w:t>
      </w:r>
      <w:r w:rsidR="00BB3BD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583932">
        <w:rPr>
          <w:rFonts w:ascii="Segoe UI" w:hAnsi="Segoe UI" w:cs="Segoe UI"/>
          <w:color w:val="000000" w:themeColor="text1"/>
          <w:sz w:val="24"/>
          <w:szCs w:val="24"/>
        </w:rPr>
        <w:t>20 тыс. руб.; на должностных лиц - от 20 до 50 тыс. руб.; на юридических лиц - от 100</w:t>
      </w:r>
      <w:proofErr w:type="gramEnd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до 200 тыс. рублей.</w:t>
      </w:r>
    </w:p>
    <w:p w:rsidR="00583932" w:rsidRPr="00583932" w:rsidRDefault="00583932" w:rsidP="00583932">
      <w:pPr>
        <w:pStyle w:val="ConsPlusNormal"/>
        <w:ind w:firstLine="54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>Неиспользование земельного участка, предназначенного для жилищного или иного строительства, садоводства, огородничества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теперь повлечет наложение административного штрафа от 1 до 1,5 % кадастровой стоимости, но не менее 20 тыс. руб. на граждан, от 1,5 до 2 % кадастровой стоимости, но не менее 50 тыс</w:t>
      </w:r>
      <w:proofErr w:type="gramEnd"/>
      <w:r w:rsidRPr="00583932">
        <w:rPr>
          <w:rFonts w:ascii="Segoe UI" w:hAnsi="Segoe UI" w:cs="Segoe UI"/>
          <w:color w:val="000000" w:themeColor="text1"/>
          <w:sz w:val="24"/>
          <w:szCs w:val="24"/>
        </w:rPr>
        <w:t>. руб. на должностных лиц, от 3 до 5 % кадастровой стоимости, но не менее 400 тыс. руб. на юридических лиц. В случае</w:t>
      </w:r>
      <w:proofErr w:type="gram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>,</w:t>
      </w:r>
      <w:proofErr w:type="gramEnd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если не определена кадастровая стоимость земельного участка, на граждан в размере от 20 до 50 тыс. руб.; на должностных лиц - от 50 до 100 тыс. руб.; на юридических лиц - от 400 до 700 тыс. руб.</w:t>
      </w:r>
    </w:p>
    <w:p w:rsidR="00583932" w:rsidRPr="00583932" w:rsidRDefault="00583932" w:rsidP="00583932">
      <w:pPr>
        <w:pStyle w:val="ConsPlusNormal"/>
        <w:ind w:firstLine="540"/>
        <w:jc w:val="both"/>
        <w:outlineLvl w:val="0"/>
        <w:rPr>
          <w:rFonts w:ascii="Segoe UI" w:hAnsi="Segoe UI" w:cs="Segoe UI"/>
          <w:color w:val="000000" w:themeColor="text1"/>
          <w:sz w:val="24"/>
          <w:szCs w:val="24"/>
        </w:rPr>
      </w:pPr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Также усилена ответственность за неисполнение предписания федеральных органов, осуществляющих государственный земельный надзор, в установленный срок (ст. 19.5 </w:t>
      </w:r>
      <w:proofErr w:type="spell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>КоАП</w:t>
      </w:r>
      <w:proofErr w:type="spellEnd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РФ).</w:t>
      </w:r>
    </w:p>
    <w:p w:rsidR="00583932" w:rsidRPr="00583932" w:rsidRDefault="00583932" w:rsidP="00583932">
      <w:pPr>
        <w:pStyle w:val="ConsPlusNormal"/>
        <w:ind w:firstLine="54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583932">
        <w:rPr>
          <w:rFonts w:ascii="Segoe UI" w:hAnsi="Segoe UI" w:cs="Segoe UI"/>
          <w:color w:val="000000" w:themeColor="text1"/>
          <w:sz w:val="24"/>
          <w:szCs w:val="24"/>
        </w:rPr>
        <w:t>Теперь за указанное правонарушение предусмотрен административный штраф на граждан в размере от 10 до 20 тыс. руб.; на должностных лиц - от 30 до 50 тыс. руб.; на юридических лиц - от 100 до 200 тыс. руб. За повторное в течение года совершение аналогичного административного правонарушения предусмотрен штраф в размере от 30 до 50 тыс. рублей на граждан;</w:t>
      </w:r>
      <w:proofErr w:type="gramEnd"/>
      <w:r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на должностных лиц - от 70 до 100 тыс. руб. или дисквалификацию на срок до 3-х лет; на юридических лиц - от 200 до 300 тыс. руб.</w:t>
      </w:r>
    </w:p>
    <w:p w:rsidR="00583932" w:rsidRPr="00583932" w:rsidRDefault="00583932" w:rsidP="00583932">
      <w:pPr>
        <w:pStyle w:val="ConsPlusNormal"/>
        <w:ind w:firstLine="54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583932">
        <w:rPr>
          <w:rFonts w:ascii="Segoe UI" w:hAnsi="Segoe UI" w:cs="Segoe UI"/>
          <w:color w:val="000000" w:themeColor="text1"/>
          <w:sz w:val="24"/>
          <w:szCs w:val="24"/>
        </w:rPr>
        <w:t>С чем связано такое увеличение размеров административных штрафов?</w:t>
      </w:r>
      <w:r w:rsidR="00BB3BD3"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583932">
        <w:rPr>
          <w:rFonts w:ascii="Segoe UI" w:hAnsi="Segoe UI" w:cs="Segoe UI"/>
          <w:color w:val="000000" w:themeColor="text1"/>
          <w:sz w:val="24"/>
          <w:szCs w:val="24"/>
        </w:rPr>
        <w:t>Внесение изменений в действующее административное законодательство в части увеличения штрафных санкций в отношении нарушителей земельного законодательства призвано усилить значимость государственного земельного надзора, ответственность собственников земельных участков и землепользователей, повысить эффективность использования земель.</w:t>
      </w:r>
      <w:r w:rsidR="00BB3BD3" w:rsidRPr="00583932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583932">
        <w:rPr>
          <w:rFonts w:ascii="Segoe UI" w:hAnsi="Segoe UI" w:cs="Segoe UI"/>
          <w:color w:val="000000" w:themeColor="text1"/>
          <w:sz w:val="24"/>
          <w:szCs w:val="24"/>
        </w:rPr>
        <w:t>Увеличение штрафов будет способствовать также и снижению числа нарушений.</w:t>
      </w: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652F40" w:rsidRPr="00C01403" w:rsidRDefault="00652F40" w:rsidP="00652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652F40" w:rsidRDefault="00652F40" w:rsidP="00652F4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652F40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32"/>
    <w:rsid w:val="000B1641"/>
    <w:rsid w:val="000C1823"/>
    <w:rsid w:val="002874F1"/>
    <w:rsid w:val="00583932"/>
    <w:rsid w:val="00652F40"/>
    <w:rsid w:val="00B3158F"/>
    <w:rsid w:val="00BB3BD3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3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</cp:revision>
  <dcterms:created xsi:type="dcterms:W3CDTF">2016-08-04T06:49:00Z</dcterms:created>
  <dcterms:modified xsi:type="dcterms:W3CDTF">2016-08-04T07:18:00Z</dcterms:modified>
</cp:coreProperties>
</file>