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D7" w:rsidRDefault="00FA175B">
      <w:r>
        <w:rPr>
          <w:noProof/>
          <w:lang w:eastAsia="ru-RU"/>
        </w:rPr>
        <w:drawing>
          <wp:inline distT="0" distB="0" distL="0" distR="0">
            <wp:extent cx="4095750" cy="3076575"/>
            <wp:effectExtent l="0" t="0" r="0" b="9525"/>
            <wp:docPr id="1" name="Рисунок 1" descr="C:\Users\Специалист ГО и ЧС\AppData\Local\Microsoft\Windows\Temporary Internet Files\Content.Word\НАВИГ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 ГО и ЧС\AppData\Local\Microsoft\Windows\Temporary Internet Files\Content.Word\НАВИГАЦ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9A9" w:rsidRDefault="00E239A9" w:rsidP="00E239A9">
      <w:pPr>
        <w:jc w:val="center"/>
      </w:pPr>
    </w:p>
    <w:p w:rsidR="00E239A9" w:rsidRPr="00E239A9" w:rsidRDefault="00E239A9" w:rsidP="00E239A9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</w:pPr>
      <w:r w:rsidRPr="00E239A9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Навигация маломерных судов на водных объектах Смоленской области открылась с  9 апреля.</w:t>
      </w:r>
    </w:p>
    <w:p w:rsidR="00E239A9" w:rsidRPr="00E239A9" w:rsidRDefault="00E239A9" w:rsidP="00E239A9">
      <w:pPr>
        <w:pStyle w:val="a5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239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официальным открытием навигации ГИМС напоминает владельцам маломерных судов, что эксплуатация маломерных судов разрешается после регистрации их в реестре маломерных судов; нанесения бортовых (регистрационных) номеров; технического освидетельствования органами ГИМС; при условии исправного технического состояния </w:t>
      </w:r>
      <w:proofErr w:type="spellStart"/>
      <w:r w:rsidRPr="00E239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плавсредства</w:t>
      </w:r>
      <w:proofErr w:type="spellEnd"/>
      <w:r w:rsidRPr="00E239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(наличие </w:t>
      </w:r>
      <w:proofErr w:type="spellStart"/>
      <w:r w:rsidRPr="00E239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техталона</w:t>
      </w:r>
      <w:proofErr w:type="spellEnd"/>
      <w:r w:rsidRPr="00E239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); с соблюдением установленных условий, норм и технических требований по </w:t>
      </w:r>
      <w:proofErr w:type="spellStart"/>
      <w:r w:rsidRPr="00E239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пассажировместимости</w:t>
      </w:r>
      <w:proofErr w:type="spellEnd"/>
      <w:r w:rsidRPr="00E239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грузоподъемности, предельной мощности и количестве двигателей и допустимой площади парусов;</w:t>
      </w:r>
      <w:proofErr w:type="gramEnd"/>
      <w:r w:rsidRPr="00E239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оснащении спасательными и противопожарными средствами, сигнальными огнями, навигационным и другим оборудованием.</w:t>
      </w:r>
    </w:p>
    <w:p w:rsidR="00E239A9" w:rsidRPr="00E239A9" w:rsidRDefault="00E239A9" w:rsidP="00E239A9">
      <w:pPr>
        <w:pStyle w:val="a5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23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Маломерные суда, используемые в некоммерческих целях, весом более 200 кг и мощностью двигателя (в случае установки) свыше 8 кВт подлежат обязательной регистрации.</w:t>
      </w:r>
    </w:p>
    <w:p w:rsidR="00E239A9" w:rsidRPr="00E239A9" w:rsidRDefault="00E239A9" w:rsidP="00E239A9">
      <w:pPr>
        <w:pStyle w:val="a5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9A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1. Перед тем как сесть в лодку: </w:t>
      </w:r>
      <w:r w:rsidRPr="00E239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       - </w:t>
      </w:r>
      <w:r w:rsidRPr="00E239A9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убедитесь в ее исправности и прочности;</w:t>
      </w:r>
    </w:p>
    <w:p w:rsidR="00E239A9" w:rsidRPr="00E239A9" w:rsidRDefault="00E239A9" w:rsidP="00E239A9">
      <w:pPr>
        <w:pStyle w:val="a5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       -</w:t>
      </w:r>
      <w:r w:rsidRPr="00E239A9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обязательно проверьте, на месте ли весла, уключины, спасательные средства (круг и жилеты), черпак для отлива воды.</w:t>
      </w:r>
    </w:p>
    <w:p w:rsidR="00E239A9" w:rsidRPr="00E239A9" w:rsidRDefault="00E239A9" w:rsidP="00E239A9">
      <w:pPr>
        <w:pStyle w:val="a5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9A9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2. На всех находящихся в лодке должны быть надеты спасательные жилеты!</w:t>
      </w:r>
    </w:p>
    <w:p w:rsidR="00E239A9" w:rsidRPr="00E239A9" w:rsidRDefault="00E239A9" w:rsidP="00E239A9">
      <w:pPr>
        <w:pStyle w:val="a5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9A9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3. Производить посадку в лодку необходимо по одному человеку, ступая на середину настила лодки, равномерно рассаживаясь на сиденья относительно бортов. Нельзя перегружать лодку.</w:t>
      </w:r>
    </w:p>
    <w:p w:rsidR="00E239A9" w:rsidRPr="00E239A9" w:rsidRDefault="00E239A9" w:rsidP="00E239A9">
      <w:pPr>
        <w:pStyle w:val="a5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9A9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4. Во время движения лодки пассажирам нельзя меняться местами и садиться на борта лодки.</w:t>
      </w:r>
    </w:p>
    <w:p w:rsidR="00E239A9" w:rsidRPr="00E239A9" w:rsidRDefault="00E239A9" w:rsidP="00E239A9">
      <w:pPr>
        <w:pStyle w:val="a5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9A9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5. Сидящий «на вёслах» должен быть особенно внимательным, чтобы не удариться о борт другой лодки при прогулке на водных объектах.</w:t>
      </w:r>
    </w:p>
    <w:p w:rsidR="00E239A9" w:rsidRPr="00E239A9" w:rsidRDefault="00E239A9" w:rsidP="00E239A9">
      <w:pPr>
        <w:pStyle w:val="a5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9A9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lastRenderedPageBreak/>
        <w:t>6. Совершая прогулки на воде, надо двигаться всегда по правой стороне реки, по ходу лодки, стараясь держаться не дальше 20 метров от берега.</w:t>
      </w:r>
    </w:p>
    <w:p w:rsidR="00E239A9" w:rsidRPr="00E239A9" w:rsidRDefault="00E239A9" w:rsidP="00E239A9">
      <w:pPr>
        <w:pStyle w:val="a5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9A9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7. Гребная лодка во всех случаях должна уступать дорогу моторным и парусным судам.</w:t>
      </w:r>
    </w:p>
    <w:p w:rsidR="00E239A9" w:rsidRPr="00E239A9" w:rsidRDefault="00E239A9" w:rsidP="00E239A9">
      <w:pPr>
        <w:pStyle w:val="a5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9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ОБРАЩАЕМ ВНИМАНИЕ НА ОГРАНИЧЕНИЯ ИСПОЛЬЗОВАНИЯ МАЛОМЕРНЫХ СУДОВ В СВЯЗИ С ВЕСЕННИМ НЕРЕСТОВЫМ ХОДОМ РЫБЫ! (</w:t>
      </w:r>
      <w:hyperlink r:id="rId6" w:history="1">
        <w:r w:rsidRPr="00E239A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http://www.moktu.ru/news/2017-03-24-105803/</w:t>
        </w:r>
      </w:hyperlink>
      <w:r w:rsidRPr="00E239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E239A9" w:rsidRPr="00E239A9" w:rsidRDefault="00E239A9" w:rsidP="00E239A9">
      <w:pPr>
        <w:pStyle w:val="a5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9A9">
        <w:rPr>
          <w:rFonts w:ascii="Times New Roman" w:hAnsi="Times New Roman" w:cs="Times New Roman"/>
          <w:color w:val="000000" w:themeColor="text1"/>
          <w:sz w:val="28"/>
          <w:szCs w:val="28"/>
        </w:rPr>
        <w:t>Инспекция напоминает о тщательном соблюдении правил поведения на водоемах. Будьте внимательны и осторожны.</w:t>
      </w:r>
    </w:p>
    <w:p w:rsidR="00E239A9" w:rsidRPr="00E239A9" w:rsidRDefault="00E239A9" w:rsidP="00E239A9">
      <w:pPr>
        <w:pStyle w:val="a5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9A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происшествия на водных объектах, обращайтесь на телефон доверия ГУ МЧС России по Смоленской области 8(4812) 34-99-99</w:t>
      </w:r>
    </w:p>
    <w:p w:rsidR="00E239A9" w:rsidRDefault="00E239A9" w:rsidP="00E239A9">
      <w:pPr>
        <w:pStyle w:val="a5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</w:p>
    <w:p w:rsidR="00E239A9" w:rsidRPr="00E239A9" w:rsidRDefault="00E239A9" w:rsidP="00E239A9">
      <w:pPr>
        <w:pStyle w:val="a5"/>
        <w:ind w:left="-567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9A9">
        <w:rPr>
          <w:rFonts w:ascii="Times New Roman" w:hAnsi="Times New Roman" w:cs="Times New Roman"/>
          <w:color w:val="000000" w:themeColor="text1"/>
          <w:sz w:val="28"/>
          <w:szCs w:val="28"/>
        </w:rPr>
        <w:t>Ст. госинспектор по маломерным судам С.Ф. Борисов</w:t>
      </w:r>
    </w:p>
    <w:p w:rsidR="00E239A9" w:rsidRPr="00E239A9" w:rsidRDefault="00E239A9" w:rsidP="00E239A9">
      <w:pPr>
        <w:pStyle w:val="a5"/>
        <w:ind w:left="-567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39A9" w:rsidRPr="00E239A9" w:rsidRDefault="00E239A9" w:rsidP="00E239A9">
      <w:pPr>
        <w:pStyle w:val="a5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E239A9" w:rsidRPr="00E2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5B"/>
    <w:rsid w:val="00DA42D7"/>
    <w:rsid w:val="00E239A9"/>
    <w:rsid w:val="00FA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7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239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7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239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ktu.ru/news/2017-03-24-10580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 и ЧС</dc:creator>
  <cp:lastModifiedBy>Специалист ГО и ЧС</cp:lastModifiedBy>
  <cp:revision>4</cp:revision>
  <dcterms:created xsi:type="dcterms:W3CDTF">2017-04-17T08:58:00Z</dcterms:created>
  <dcterms:modified xsi:type="dcterms:W3CDTF">2017-04-17T09:02:00Z</dcterms:modified>
</cp:coreProperties>
</file>