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AD" w:rsidRDefault="001563F4" w:rsidP="001563F4">
      <w:pPr>
        <w:pStyle w:val="Pa0"/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</w:pPr>
      <w:r w:rsidRPr="001563F4"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  <w:t>Прокурор в интересах детей - сирот обратился в суд</w:t>
      </w:r>
    </w:p>
    <w:p w:rsidR="001136DF" w:rsidRDefault="001136DF" w:rsidP="001136DF">
      <w:pPr>
        <w:pStyle w:val="Pa1"/>
        <w:jc w:val="both"/>
        <w:rPr>
          <w:color w:val="000000"/>
          <w:sz w:val="20"/>
          <w:szCs w:val="20"/>
        </w:rPr>
      </w:pPr>
      <w:proofErr w:type="gramStart"/>
      <w:r>
        <w:rPr>
          <w:rStyle w:val="A20"/>
        </w:rPr>
        <w:t>Согласно ч.1 ст.8 Федераль</w:t>
      </w:r>
      <w:r>
        <w:rPr>
          <w:rStyle w:val="A20"/>
        </w:rPr>
        <w:softHyphen/>
        <w:t>ного закона от 21 декабря 1996 г. N 159-ФЗ детям-сиротам и детям, оставшимся без попече</w:t>
      </w:r>
      <w:r>
        <w:rPr>
          <w:rStyle w:val="A20"/>
        </w:rPr>
        <w:softHyphen/>
        <w:t>ния родителей, лицам из числа детей-сирот и детей, оставшихся без попечения родителей, кото</w:t>
      </w:r>
      <w:r>
        <w:rPr>
          <w:rStyle w:val="A20"/>
        </w:rPr>
        <w:softHyphen/>
        <w:t>рые не являются нанимателями жилых помещений по договорам социального найма или членами семьи нанимателя жилого поме</w:t>
      </w:r>
      <w:r>
        <w:rPr>
          <w:rStyle w:val="A20"/>
        </w:rPr>
        <w:softHyphen/>
        <w:t>щения по договору социального найма либо собственниками жи</w:t>
      </w:r>
      <w:r>
        <w:rPr>
          <w:rStyle w:val="A20"/>
        </w:rPr>
        <w:softHyphen/>
        <w:t>лых помещений, а также детям-сиротам и детям</w:t>
      </w:r>
      <w:proofErr w:type="gramEnd"/>
      <w:r>
        <w:rPr>
          <w:rStyle w:val="A20"/>
        </w:rPr>
        <w:t xml:space="preserve">, </w:t>
      </w:r>
      <w:proofErr w:type="gramStart"/>
      <w:r>
        <w:rPr>
          <w:rStyle w:val="A20"/>
        </w:rPr>
        <w:t>оставшимся без попечения родителей, лицам из числа детей-сирот и детей, оставшихся без попечения роди</w:t>
      </w:r>
      <w:r>
        <w:rPr>
          <w:rStyle w:val="A20"/>
        </w:rPr>
        <w:softHyphen/>
        <w:t>телей, которые являются нани</w:t>
      </w:r>
      <w:r>
        <w:rPr>
          <w:rStyle w:val="A20"/>
        </w:rPr>
        <w:softHyphen/>
        <w:t>мателями жилых помещений по договорам социального найма или членами семьи нанимателя жилого помещения по договору социального найма либо соб</w:t>
      </w:r>
      <w:r>
        <w:rPr>
          <w:rStyle w:val="A20"/>
        </w:rPr>
        <w:softHyphen/>
        <w:t>ственниками жилых помещений, в случае, если их проживание в ранее занимаемых жилых поме</w:t>
      </w:r>
      <w:r>
        <w:rPr>
          <w:rStyle w:val="A20"/>
        </w:rPr>
        <w:softHyphen/>
        <w:t>щениях признается невозмож</w:t>
      </w:r>
      <w:r>
        <w:rPr>
          <w:rStyle w:val="A20"/>
        </w:rPr>
        <w:softHyphen/>
        <w:t>ным, органом исполнительной власти субъекта Российской Фе</w:t>
      </w:r>
      <w:r>
        <w:rPr>
          <w:rStyle w:val="A20"/>
        </w:rPr>
        <w:softHyphen/>
        <w:t>дерации, на территории которого находится место</w:t>
      </w:r>
      <w:proofErr w:type="gramEnd"/>
      <w:r>
        <w:rPr>
          <w:rStyle w:val="A20"/>
        </w:rPr>
        <w:t xml:space="preserve"> жительства ука</w:t>
      </w:r>
      <w:r>
        <w:rPr>
          <w:rStyle w:val="A20"/>
        </w:rPr>
        <w:softHyphen/>
        <w:t>занных лиц, в порядке, установ</w:t>
      </w:r>
      <w:r>
        <w:rPr>
          <w:rStyle w:val="A20"/>
        </w:rPr>
        <w:softHyphen/>
        <w:t xml:space="preserve">ленном законодательством </w:t>
      </w:r>
      <w:proofErr w:type="spellStart"/>
      <w:r>
        <w:rPr>
          <w:rStyle w:val="A20"/>
        </w:rPr>
        <w:t>этогосубъекта</w:t>
      </w:r>
      <w:proofErr w:type="spellEnd"/>
      <w:r>
        <w:rPr>
          <w:rStyle w:val="A20"/>
        </w:rPr>
        <w:t xml:space="preserve"> Российской Федера</w:t>
      </w:r>
      <w:r>
        <w:rPr>
          <w:rStyle w:val="A20"/>
        </w:rPr>
        <w:softHyphen/>
        <w:t>ции, однократно предоставля</w:t>
      </w:r>
      <w:r>
        <w:rPr>
          <w:rStyle w:val="A20"/>
        </w:rPr>
        <w:softHyphen/>
        <w:t>ются благоустроенные жилые помещения специализирован</w:t>
      </w:r>
      <w:r>
        <w:rPr>
          <w:rStyle w:val="A20"/>
        </w:rPr>
        <w:softHyphen/>
        <w:t>ного жилищного фонда по до</w:t>
      </w:r>
      <w:r>
        <w:rPr>
          <w:rStyle w:val="A20"/>
        </w:rPr>
        <w:softHyphen/>
        <w:t>говорам найма специализиро</w:t>
      </w:r>
      <w:r>
        <w:rPr>
          <w:rStyle w:val="A20"/>
        </w:rPr>
        <w:softHyphen/>
        <w:t>ванных жилых помещений.</w:t>
      </w:r>
    </w:p>
    <w:p w:rsidR="001136DF" w:rsidRDefault="001136DF" w:rsidP="001136DF">
      <w:pPr>
        <w:pStyle w:val="Pa1"/>
        <w:jc w:val="both"/>
        <w:rPr>
          <w:color w:val="000000"/>
          <w:sz w:val="20"/>
          <w:szCs w:val="20"/>
        </w:rPr>
      </w:pPr>
      <w:r>
        <w:rPr>
          <w:rStyle w:val="A20"/>
        </w:rPr>
        <w:t>В прокуратуру района об</w:t>
      </w:r>
      <w:r>
        <w:rPr>
          <w:rStyle w:val="A20"/>
        </w:rPr>
        <w:softHyphen/>
        <w:t>ратилась сирота, из числа де</w:t>
      </w:r>
      <w:r>
        <w:rPr>
          <w:rStyle w:val="A20"/>
        </w:rPr>
        <w:softHyphen/>
        <w:t>тей оставшихся без попечения родителей имеющих право на внеочередное получение жи</w:t>
      </w:r>
      <w:r>
        <w:rPr>
          <w:rStyle w:val="A20"/>
        </w:rPr>
        <w:softHyphen/>
        <w:t>лья, но до настоящего времени не получивших жильё.</w:t>
      </w:r>
    </w:p>
    <w:p w:rsidR="001136DF" w:rsidRDefault="001136DF" w:rsidP="001136DF">
      <w:pPr>
        <w:rPr>
          <w:rStyle w:val="A20"/>
        </w:rPr>
      </w:pPr>
      <w:r>
        <w:rPr>
          <w:rStyle w:val="A20"/>
        </w:rPr>
        <w:t>Прокурором района в ин</w:t>
      </w:r>
      <w:r>
        <w:rPr>
          <w:rStyle w:val="A20"/>
        </w:rPr>
        <w:softHyphen/>
        <w:t xml:space="preserve">тересах сироты из числа </w:t>
      </w:r>
      <w:proofErr w:type="gramStart"/>
      <w:r>
        <w:rPr>
          <w:rStyle w:val="A20"/>
        </w:rPr>
        <w:t>де</w:t>
      </w:r>
      <w:r>
        <w:rPr>
          <w:rStyle w:val="A20"/>
        </w:rPr>
        <w:softHyphen/>
        <w:t>тей</w:t>
      </w:r>
      <w:proofErr w:type="gramEnd"/>
      <w:r>
        <w:rPr>
          <w:rStyle w:val="A20"/>
        </w:rPr>
        <w:t xml:space="preserve"> оставшихся без попечения родителей в суд направлено исковое заявление о понуж</w:t>
      </w:r>
      <w:r>
        <w:rPr>
          <w:rStyle w:val="A20"/>
        </w:rPr>
        <w:softHyphen/>
        <w:t>дении Департамента Смолен</w:t>
      </w:r>
      <w:r>
        <w:rPr>
          <w:rStyle w:val="A20"/>
        </w:rPr>
        <w:softHyphen/>
        <w:t>ской области по образованию, науке и делам молодежи пере</w:t>
      </w:r>
      <w:r>
        <w:rPr>
          <w:rStyle w:val="A20"/>
        </w:rPr>
        <w:softHyphen/>
        <w:t>числить субвенцию, а админи</w:t>
      </w:r>
      <w:r>
        <w:rPr>
          <w:rStyle w:val="A20"/>
        </w:rPr>
        <w:softHyphen/>
        <w:t>страции сельского поселения приобрести для вышеуказан</w:t>
      </w:r>
      <w:r>
        <w:rPr>
          <w:rStyle w:val="A20"/>
        </w:rPr>
        <w:softHyphen/>
        <w:t>ных граждан благоустроенное, применительно к условиям Темкинского района Смолен</w:t>
      </w:r>
      <w:r>
        <w:rPr>
          <w:rStyle w:val="A20"/>
        </w:rPr>
        <w:softHyphen/>
        <w:t>ской области, пригодное для проживание жилое помещение специализированного жилищ</w:t>
      </w:r>
      <w:r>
        <w:rPr>
          <w:rStyle w:val="A20"/>
        </w:rPr>
        <w:softHyphen/>
        <w:t>ного фонда по договору найма специализированного жилого помещения.</w:t>
      </w:r>
    </w:p>
    <w:p w:rsidR="001136DF" w:rsidRDefault="001136DF" w:rsidP="001136DF">
      <w:pPr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</w:pPr>
      <w:r w:rsidRPr="001136DF"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  <w:t>Нарушение трудового законодательства об оплате труда</w:t>
      </w:r>
    </w:p>
    <w:p w:rsidR="001136DF" w:rsidRDefault="001136DF" w:rsidP="001136DF">
      <w:pPr>
        <w:pStyle w:val="Pa1"/>
        <w:jc w:val="both"/>
        <w:rPr>
          <w:color w:val="000000"/>
          <w:sz w:val="20"/>
          <w:szCs w:val="20"/>
        </w:rPr>
      </w:pPr>
      <w:r>
        <w:rPr>
          <w:rStyle w:val="A20"/>
        </w:rPr>
        <w:t>Прокуратурой Темкинского района в январе 2016 проведе</w:t>
      </w:r>
      <w:r>
        <w:rPr>
          <w:rStyle w:val="A20"/>
        </w:rPr>
        <w:softHyphen/>
        <w:t>на проверка исполнения норм трудового законодательства, регулирующих вопросы вы</w:t>
      </w:r>
      <w:r>
        <w:rPr>
          <w:rStyle w:val="A20"/>
        </w:rPr>
        <w:softHyphen/>
        <w:t>платы заработной платы в ООО «</w:t>
      </w:r>
      <w:proofErr w:type="spellStart"/>
      <w:r>
        <w:rPr>
          <w:rStyle w:val="A20"/>
        </w:rPr>
        <w:t>Баталин-Агро</w:t>
      </w:r>
      <w:proofErr w:type="spellEnd"/>
      <w:r>
        <w:rPr>
          <w:rStyle w:val="A20"/>
        </w:rPr>
        <w:t>», в ходе которой выявлены нарушения трудового законодательства об оплате тру</w:t>
      </w:r>
      <w:r>
        <w:rPr>
          <w:rStyle w:val="A20"/>
        </w:rPr>
        <w:softHyphen/>
        <w:t>да.</w:t>
      </w:r>
    </w:p>
    <w:p w:rsidR="001136DF" w:rsidRDefault="001136DF" w:rsidP="001136DF">
      <w:pPr>
        <w:pStyle w:val="Pa1"/>
        <w:jc w:val="both"/>
        <w:rPr>
          <w:color w:val="000000"/>
          <w:sz w:val="20"/>
          <w:szCs w:val="20"/>
        </w:rPr>
      </w:pPr>
      <w:r>
        <w:rPr>
          <w:rStyle w:val="A20"/>
        </w:rPr>
        <w:t>А именно в нарушении тре</w:t>
      </w:r>
      <w:r>
        <w:rPr>
          <w:rStyle w:val="A20"/>
        </w:rPr>
        <w:softHyphen/>
        <w:t>бований ст. 22, 136 Трудового ко</w:t>
      </w:r>
      <w:r>
        <w:rPr>
          <w:rStyle w:val="A20"/>
        </w:rPr>
        <w:softHyphen/>
        <w:t>декса РФ, ООО «</w:t>
      </w:r>
      <w:proofErr w:type="spellStart"/>
      <w:r>
        <w:rPr>
          <w:rStyle w:val="A20"/>
        </w:rPr>
        <w:t>Баталин-Агро</w:t>
      </w:r>
      <w:proofErr w:type="spellEnd"/>
      <w:r>
        <w:rPr>
          <w:rStyle w:val="A20"/>
        </w:rPr>
        <w:t>», не выплачена начисленная зара</w:t>
      </w:r>
      <w:r>
        <w:rPr>
          <w:rStyle w:val="A20"/>
        </w:rPr>
        <w:softHyphen/>
        <w:t>ботная плата работникам ООО «</w:t>
      </w:r>
      <w:proofErr w:type="spellStart"/>
      <w:r>
        <w:rPr>
          <w:rStyle w:val="A20"/>
        </w:rPr>
        <w:t>Баталин-Агро</w:t>
      </w:r>
      <w:proofErr w:type="spellEnd"/>
      <w:r>
        <w:rPr>
          <w:rStyle w:val="A20"/>
        </w:rPr>
        <w:t>» за октябрь, но</w:t>
      </w:r>
      <w:r>
        <w:rPr>
          <w:rStyle w:val="A20"/>
        </w:rPr>
        <w:softHyphen/>
        <w:t xml:space="preserve">ябрь, декабрь 2015 года, </w:t>
      </w:r>
      <w:proofErr w:type="spellStart"/>
      <w:r>
        <w:rPr>
          <w:rStyle w:val="A20"/>
        </w:rPr>
        <w:t>крометого</w:t>
      </w:r>
      <w:proofErr w:type="spellEnd"/>
      <w:r>
        <w:rPr>
          <w:rStyle w:val="A20"/>
        </w:rPr>
        <w:t>, заработная плата на пред</w:t>
      </w:r>
      <w:r>
        <w:rPr>
          <w:rStyle w:val="A20"/>
        </w:rPr>
        <w:softHyphen/>
        <w:t xml:space="preserve">приятии выплачивается один раз в месяц. </w:t>
      </w:r>
    </w:p>
    <w:p w:rsidR="001136DF" w:rsidRDefault="001136DF" w:rsidP="001136DF">
      <w:pPr>
        <w:pStyle w:val="Pa1"/>
        <w:jc w:val="both"/>
        <w:rPr>
          <w:color w:val="000000"/>
          <w:sz w:val="20"/>
          <w:szCs w:val="20"/>
        </w:rPr>
      </w:pPr>
      <w:r>
        <w:rPr>
          <w:rStyle w:val="A20"/>
        </w:rPr>
        <w:t>По факту выявленных на</w:t>
      </w:r>
      <w:r>
        <w:rPr>
          <w:rStyle w:val="A20"/>
        </w:rPr>
        <w:softHyphen/>
        <w:t>рушений, прокуратурой райо</w:t>
      </w:r>
      <w:r>
        <w:rPr>
          <w:rStyle w:val="A20"/>
        </w:rPr>
        <w:softHyphen/>
        <w:t>на, в адрес руководств</w:t>
      </w:r>
      <w:proofErr w:type="gramStart"/>
      <w:r>
        <w:rPr>
          <w:rStyle w:val="A20"/>
        </w:rPr>
        <w:t>а ООО</w:t>
      </w:r>
      <w:proofErr w:type="gramEnd"/>
      <w:r>
        <w:rPr>
          <w:rStyle w:val="A20"/>
        </w:rPr>
        <w:t xml:space="preserve"> «</w:t>
      </w:r>
      <w:proofErr w:type="spellStart"/>
      <w:r>
        <w:rPr>
          <w:rStyle w:val="A20"/>
        </w:rPr>
        <w:t>Баталин-Агро</w:t>
      </w:r>
      <w:proofErr w:type="spellEnd"/>
      <w:r>
        <w:rPr>
          <w:rStyle w:val="A20"/>
        </w:rPr>
        <w:t>» внесено пред</w:t>
      </w:r>
      <w:r>
        <w:rPr>
          <w:rStyle w:val="A20"/>
        </w:rPr>
        <w:softHyphen/>
        <w:t>ставление об устранении нару</w:t>
      </w:r>
      <w:r>
        <w:rPr>
          <w:rStyle w:val="A20"/>
        </w:rPr>
        <w:softHyphen/>
        <w:t>шений, которое рассмотрено, удовлетворено.</w:t>
      </w:r>
    </w:p>
    <w:p w:rsidR="001136DF" w:rsidRDefault="001136DF" w:rsidP="001136DF">
      <w:pPr>
        <w:rPr>
          <w:rStyle w:val="A20"/>
        </w:rPr>
      </w:pPr>
      <w:r>
        <w:rPr>
          <w:rStyle w:val="A20"/>
        </w:rPr>
        <w:t>Кроме того возбуждено ад</w:t>
      </w:r>
      <w:r>
        <w:rPr>
          <w:rStyle w:val="A20"/>
        </w:rPr>
        <w:softHyphen/>
        <w:t>министративное производство и направленно исковое заявле</w:t>
      </w:r>
      <w:r>
        <w:rPr>
          <w:rStyle w:val="A20"/>
        </w:rPr>
        <w:softHyphen/>
        <w:t xml:space="preserve">ние в суд об </w:t>
      </w:r>
      <w:proofErr w:type="spellStart"/>
      <w:r>
        <w:rPr>
          <w:rStyle w:val="A20"/>
        </w:rPr>
        <w:t>обязывании</w:t>
      </w:r>
      <w:proofErr w:type="spellEnd"/>
      <w:r>
        <w:rPr>
          <w:rStyle w:val="A20"/>
        </w:rPr>
        <w:t xml:space="preserve"> руко</w:t>
      </w:r>
      <w:r>
        <w:rPr>
          <w:rStyle w:val="A20"/>
        </w:rPr>
        <w:softHyphen/>
        <w:t>водств</w:t>
      </w:r>
      <w:proofErr w:type="gramStart"/>
      <w:r>
        <w:rPr>
          <w:rStyle w:val="A20"/>
        </w:rPr>
        <w:t>о ООО</w:t>
      </w:r>
      <w:proofErr w:type="gramEnd"/>
      <w:r>
        <w:rPr>
          <w:rStyle w:val="A20"/>
        </w:rPr>
        <w:t xml:space="preserve"> «</w:t>
      </w:r>
      <w:proofErr w:type="spellStart"/>
      <w:r>
        <w:rPr>
          <w:rStyle w:val="A20"/>
        </w:rPr>
        <w:t>Баталин-Агро</w:t>
      </w:r>
      <w:proofErr w:type="spellEnd"/>
      <w:r>
        <w:rPr>
          <w:rStyle w:val="A20"/>
        </w:rPr>
        <w:t>», выплатить задолженности по заработанной плате.</w:t>
      </w:r>
    </w:p>
    <w:p w:rsidR="001136DF" w:rsidRDefault="001136DF" w:rsidP="001136DF">
      <w:pPr>
        <w:rPr>
          <w:rStyle w:val="A20"/>
        </w:rPr>
      </w:pPr>
    </w:p>
    <w:p w:rsidR="001136DF" w:rsidRDefault="001136DF" w:rsidP="001136DF">
      <w:pPr>
        <w:pStyle w:val="Pa0"/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</w:pPr>
      <w:r w:rsidRPr="001136DF">
        <w:rPr>
          <w:rStyle w:val="A16"/>
          <w:rFonts w:ascii="Times New Roman" w:hAnsi="Times New Roman" w:cs="Times New Roman"/>
          <w:i/>
          <w:color w:val="FF0000"/>
          <w:sz w:val="28"/>
          <w:szCs w:val="28"/>
        </w:rPr>
        <w:t>Нарушение законодательства об охране окружающей среды</w:t>
      </w:r>
    </w:p>
    <w:p w:rsidR="001136DF" w:rsidRPr="001136DF" w:rsidRDefault="001136DF" w:rsidP="001136DF"/>
    <w:p w:rsidR="00173B24" w:rsidRPr="00173B24" w:rsidRDefault="001136DF" w:rsidP="00173B24">
      <w:pPr>
        <w:pStyle w:val="Pa1"/>
        <w:jc w:val="both"/>
        <w:rPr>
          <w:color w:val="000000"/>
          <w:sz w:val="20"/>
          <w:szCs w:val="20"/>
        </w:rPr>
      </w:pPr>
      <w:r>
        <w:rPr>
          <w:rStyle w:val="A20"/>
        </w:rPr>
        <w:t>Прокуратурой Темкинско</w:t>
      </w:r>
      <w:r>
        <w:rPr>
          <w:rStyle w:val="A20"/>
        </w:rPr>
        <w:softHyphen/>
        <w:t>го района в феврале 2016 года проведена проверка соблюдения ООО «Коммунальщик» законо</w:t>
      </w:r>
      <w:r>
        <w:rPr>
          <w:rStyle w:val="A20"/>
        </w:rPr>
        <w:softHyphen/>
        <w:t>дательства об охране окружаю</w:t>
      </w:r>
      <w:r>
        <w:rPr>
          <w:rStyle w:val="A20"/>
        </w:rPr>
        <w:softHyphen/>
        <w:t>щей среды, в ходе которой выяв</w:t>
      </w:r>
      <w:r>
        <w:rPr>
          <w:rStyle w:val="A20"/>
        </w:rPr>
        <w:softHyphen/>
        <w:t>лены нарушения, неорганизован своевременный вывоз бытовых отходов и мусора. Так, мусор</w:t>
      </w:r>
      <w:r>
        <w:rPr>
          <w:rStyle w:val="A20"/>
        </w:rPr>
        <w:softHyphen/>
        <w:t>ные контейнеры напротив дома №12 по ул. Ефремова, с. Тем</w:t>
      </w:r>
      <w:r>
        <w:rPr>
          <w:rStyle w:val="A20"/>
        </w:rPr>
        <w:softHyphen/>
        <w:t>кино переполнены. Кроме того, территория у данных мусор</w:t>
      </w:r>
      <w:r>
        <w:rPr>
          <w:rStyle w:val="A20"/>
        </w:rPr>
        <w:softHyphen/>
        <w:t>ных контейнеров, захламлена остатками бытового мусора на площади до нескольких метров. Бытовые отходы из мусорного контейнера, расположенного напротив выше указанного жи</w:t>
      </w:r>
      <w:r>
        <w:rPr>
          <w:rStyle w:val="A20"/>
        </w:rPr>
        <w:softHyphen/>
        <w:t>лого дома на протяжении дли</w:t>
      </w:r>
      <w:r>
        <w:rPr>
          <w:rStyle w:val="A20"/>
        </w:rPr>
        <w:softHyphen/>
        <w:t>тельного времени не вывозятся,</w:t>
      </w:r>
      <w:r w:rsidR="00173B24" w:rsidRPr="00173B24">
        <w:rPr>
          <w:rStyle w:val="A20"/>
          <w:b/>
          <w:bCs/>
        </w:rPr>
        <w:t xml:space="preserve"> </w:t>
      </w:r>
      <w:r w:rsidR="00173B24" w:rsidRPr="00173B24">
        <w:rPr>
          <w:color w:val="000000"/>
          <w:sz w:val="20"/>
        </w:rPr>
        <w:t>что создает угрозу санитарно-эпидемиологическому благо</w:t>
      </w:r>
      <w:r w:rsidR="00173B24" w:rsidRPr="00173B24">
        <w:rPr>
          <w:color w:val="000000"/>
          <w:sz w:val="20"/>
        </w:rPr>
        <w:softHyphen/>
        <w:t>получию населения, загряз</w:t>
      </w:r>
      <w:r w:rsidR="00173B24" w:rsidRPr="00173B24">
        <w:rPr>
          <w:color w:val="000000"/>
          <w:sz w:val="20"/>
        </w:rPr>
        <w:softHyphen/>
        <w:t>няет окружающую среду и захламляет территорию сель</w:t>
      </w:r>
      <w:r w:rsidR="00173B24" w:rsidRPr="00173B24">
        <w:rPr>
          <w:color w:val="000000"/>
          <w:sz w:val="20"/>
        </w:rPr>
        <w:softHyphen/>
        <w:t>ского поселения отходами по</w:t>
      </w:r>
      <w:r w:rsidR="00173B24" w:rsidRPr="00173B24">
        <w:rPr>
          <w:color w:val="000000"/>
          <w:sz w:val="20"/>
        </w:rPr>
        <w:softHyphen/>
        <w:t>требления, что недопустимо. Указанные нарушения стали возможны в результате ненад</w:t>
      </w:r>
      <w:r w:rsidR="00173B24" w:rsidRPr="00173B24">
        <w:rPr>
          <w:color w:val="000000"/>
          <w:sz w:val="20"/>
        </w:rPr>
        <w:softHyphen/>
        <w:t>лежащего исполнения своих должностных обязанностей сотрудникам</w:t>
      </w:r>
      <w:proofErr w:type="gramStart"/>
      <w:r w:rsidR="00173B24" w:rsidRPr="00173B24">
        <w:rPr>
          <w:color w:val="000000"/>
          <w:sz w:val="20"/>
        </w:rPr>
        <w:t>и ООО</w:t>
      </w:r>
      <w:proofErr w:type="gramEnd"/>
      <w:r w:rsidR="00173B24" w:rsidRPr="00173B24">
        <w:rPr>
          <w:color w:val="000000"/>
          <w:sz w:val="20"/>
        </w:rPr>
        <w:t xml:space="preserve"> «Комму</w:t>
      </w:r>
      <w:r w:rsidR="00173B24" w:rsidRPr="00173B24">
        <w:rPr>
          <w:color w:val="000000"/>
          <w:sz w:val="20"/>
        </w:rPr>
        <w:softHyphen/>
        <w:t xml:space="preserve">нальщик». </w:t>
      </w:r>
    </w:p>
    <w:p w:rsidR="00173B24" w:rsidRPr="00173B24" w:rsidRDefault="00173B24" w:rsidP="00173B2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B24">
        <w:rPr>
          <w:rFonts w:ascii="Times New Roman" w:hAnsi="Times New Roman" w:cs="Times New Roman"/>
          <w:color w:val="000000"/>
          <w:sz w:val="20"/>
        </w:rPr>
        <w:t>Руководств</w:t>
      </w:r>
      <w:proofErr w:type="gramStart"/>
      <w:r w:rsidRPr="00173B24">
        <w:rPr>
          <w:rFonts w:ascii="Times New Roman" w:hAnsi="Times New Roman" w:cs="Times New Roman"/>
          <w:color w:val="000000"/>
          <w:sz w:val="20"/>
        </w:rPr>
        <w:t>у ООО</w:t>
      </w:r>
      <w:proofErr w:type="gramEnd"/>
      <w:r w:rsidRPr="00173B24">
        <w:rPr>
          <w:rFonts w:ascii="Times New Roman" w:hAnsi="Times New Roman" w:cs="Times New Roman"/>
          <w:color w:val="000000"/>
          <w:sz w:val="20"/>
        </w:rPr>
        <w:t xml:space="preserve"> «Ком</w:t>
      </w:r>
      <w:r w:rsidRPr="00173B24">
        <w:rPr>
          <w:rFonts w:ascii="Times New Roman" w:hAnsi="Times New Roman" w:cs="Times New Roman"/>
          <w:color w:val="000000"/>
          <w:sz w:val="20"/>
        </w:rPr>
        <w:softHyphen/>
        <w:t>мунальщик» вынесено пред</w:t>
      </w:r>
      <w:r w:rsidRPr="00173B24">
        <w:rPr>
          <w:rFonts w:ascii="Times New Roman" w:hAnsi="Times New Roman" w:cs="Times New Roman"/>
          <w:color w:val="000000"/>
          <w:sz w:val="20"/>
        </w:rPr>
        <w:softHyphen/>
        <w:t>ставление об устранении на</w:t>
      </w:r>
      <w:r w:rsidRPr="00173B24">
        <w:rPr>
          <w:rFonts w:ascii="Times New Roman" w:hAnsi="Times New Roman" w:cs="Times New Roman"/>
          <w:color w:val="000000"/>
          <w:sz w:val="20"/>
        </w:rPr>
        <w:softHyphen/>
        <w:t xml:space="preserve">рушений законодательства об охране окружающей среды. </w:t>
      </w:r>
    </w:p>
    <w:p w:rsidR="00173B24" w:rsidRPr="00173B24" w:rsidRDefault="00173B24" w:rsidP="00173B2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73B24">
        <w:rPr>
          <w:rFonts w:ascii="Times New Roman" w:hAnsi="Times New Roman" w:cs="Times New Roman"/>
          <w:b/>
          <w:bCs/>
          <w:color w:val="000000"/>
          <w:sz w:val="20"/>
        </w:rPr>
        <w:t>А. Веденяпин</w:t>
      </w:r>
    </w:p>
    <w:p w:rsidR="00173B24" w:rsidRPr="00173B24" w:rsidRDefault="00173B24" w:rsidP="00173B2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73B24">
        <w:rPr>
          <w:rFonts w:ascii="Times New Roman" w:hAnsi="Times New Roman" w:cs="Times New Roman"/>
          <w:b/>
          <w:bCs/>
          <w:color w:val="000000"/>
          <w:sz w:val="20"/>
        </w:rPr>
        <w:t xml:space="preserve">помощник прокурора </w:t>
      </w:r>
    </w:p>
    <w:p w:rsidR="001136DF" w:rsidRPr="00173B24" w:rsidRDefault="00173B24" w:rsidP="00173B24">
      <w:pPr>
        <w:rPr>
          <w:color w:val="FF0000"/>
        </w:rPr>
      </w:pPr>
      <w:r w:rsidRPr="00173B24">
        <w:rPr>
          <w:rFonts w:ascii="Times New Roman" w:hAnsi="Times New Roman" w:cs="Times New Roman"/>
          <w:b/>
          <w:bCs/>
          <w:color w:val="000000"/>
          <w:sz w:val="20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0"/>
        </w:rPr>
        <w:t>01.03.16</w:t>
      </w:r>
    </w:p>
    <w:sectPr w:rsidR="001136DF" w:rsidRPr="00173B24" w:rsidSect="00A1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F4"/>
    <w:rsid w:val="001136DF"/>
    <w:rsid w:val="001563F4"/>
    <w:rsid w:val="00173B24"/>
    <w:rsid w:val="00A1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1563F4"/>
    <w:pPr>
      <w:autoSpaceDE w:val="0"/>
      <w:autoSpaceDN w:val="0"/>
      <w:adjustRightInd w:val="0"/>
      <w:spacing w:after="0" w:line="241" w:lineRule="atLeast"/>
    </w:pPr>
    <w:rPr>
      <w:rFonts w:ascii="Century Schoolbook" w:hAnsi="Century Schoolbook"/>
      <w:sz w:val="24"/>
      <w:szCs w:val="24"/>
    </w:rPr>
  </w:style>
  <w:style w:type="character" w:customStyle="1" w:styleId="A16">
    <w:name w:val="A16"/>
    <w:uiPriority w:val="99"/>
    <w:rsid w:val="001563F4"/>
    <w:rPr>
      <w:rFonts w:cs="Century Schoolbook"/>
      <w:b/>
      <w:bCs/>
      <w:color w:val="000000"/>
      <w:sz w:val="46"/>
      <w:szCs w:val="46"/>
    </w:rPr>
  </w:style>
  <w:style w:type="character" w:customStyle="1" w:styleId="A20">
    <w:name w:val="A2"/>
    <w:uiPriority w:val="99"/>
    <w:rsid w:val="001136DF"/>
    <w:rPr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1136D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173B2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2016-04-26T10:50:00Z</dcterms:created>
  <dcterms:modified xsi:type="dcterms:W3CDTF">2016-04-26T10:55:00Z</dcterms:modified>
</cp:coreProperties>
</file>