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C6" w:rsidRDefault="00AA34C6" w:rsidP="00AA34C6">
      <w:pPr>
        <w:pStyle w:val="Pa6"/>
        <w:ind w:firstLine="280"/>
        <w:jc w:val="center"/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</w:pPr>
      <w:r w:rsidRPr="00036AFB">
        <w:rPr>
          <w:rStyle w:val="A8"/>
          <w:rFonts w:ascii="Times New Roman" w:hAnsi="Times New Roman" w:cs="Times New Roman"/>
          <w:i/>
          <w:color w:val="FF0000"/>
          <w:sz w:val="24"/>
          <w:szCs w:val="24"/>
        </w:rPr>
        <w:t>ПРОКУРОР В ИНТЕРЕСАХ ДЕТЕЙ- СИРОТ ОБРАТИЛСЯ В СУД</w:t>
      </w:r>
    </w:p>
    <w:p w:rsidR="006A5674" w:rsidRDefault="006A5674" w:rsidP="006A5674"/>
    <w:p w:rsidR="006A5674" w:rsidRPr="006A5674" w:rsidRDefault="006A5674" w:rsidP="006A5674">
      <w:pPr>
        <w:pStyle w:val="Pa0"/>
        <w:ind w:firstLine="280"/>
        <w:jc w:val="both"/>
        <w:rPr>
          <w:color w:val="000000"/>
          <w:sz w:val="20"/>
          <w:szCs w:val="20"/>
        </w:rPr>
      </w:pPr>
      <w:proofErr w:type="gramStart"/>
      <w:r w:rsidRPr="006A5674">
        <w:rPr>
          <w:color w:val="000000"/>
          <w:sz w:val="20"/>
        </w:rPr>
        <w:t>Согласно ч.1 ст.8 Федераль</w:t>
      </w:r>
      <w:r w:rsidRPr="006A5674">
        <w:rPr>
          <w:color w:val="000000"/>
          <w:sz w:val="20"/>
        </w:rPr>
        <w:softHyphen/>
        <w:t>ного закона от 21 декабря 1996 г. N 159-ФЗ детям-сиротам и детям, оставшимся без попече</w:t>
      </w:r>
      <w:r w:rsidRPr="006A5674">
        <w:rPr>
          <w:color w:val="000000"/>
          <w:sz w:val="20"/>
        </w:rPr>
        <w:softHyphen/>
        <w:t>ния родителей, лицам из числа детей-сирот и детей, оставших</w:t>
      </w:r>
      <w:r w:rsidRPr="006A5674">
        <w:rPr>
          <w:color w:val="000000"/>
          <w:sz w:val="20"/>
        </w:rPr>
        <w:softHyphen/>
        <w:t>ся без попечения родителей, которые не являются нанима</w:t>
      </w:r>
      <w:r w:rsidRPr="006A5674">
        <w:rPr>
          <w:color w:val="000000"/>
          <w:sz w:val="20"/>
        </w:rPr>
        <w:softHyphen/>
        <w:t>телями жилых помещений по договорам социального найма или членами семьи нанимате</w:t>
      </w:r>
      <w:r w:rsidRPr="006A5674">
        <w:rPr>
          <w:color w:val="000000"/>
          <w:sz w:val="20"/>
        </w:rPr>
        <w:softHyphen/>
        <w:t>ля жилого помещения по дого</w:t>
      </w:r>
      <w:r w:rsidRPr="006A5674">
        <w:rPr>
          <w:color w:val="000000"/>
          <w:sz w:val="20"/>
        </w:rPr>
        <w:softHyphen/>
        <w:t>вору социального найма либо собственниками жилых поме</w:t>
      </w:r>
      <w:r w:rsidRPr="006A5674">
        <w:rPr>
          <w:color w:val="000000"/>
          <w:sz w:val="20"/>
        </w:rPr>
        <w:softHyphen/>
        <w:t>щений, а также детям-сиротам и детям</w:t>
      </w:r>
      <w:proofErr w:type="gramEnd"/>
      <w:r w:rsidRPr="006A5674">
        <w:rPr>
          <w:color w:val="000000"/>
          <w:sz w:val="20"/>
        </w:rPr>
        <w:t xml:space="preserve">, </w:t>
      </w:r>
      <w:proofErr w:type="gramStart"/>
      <w:r w:rsidRPr="006A5674">
        <w:rPr>
          <w:color w:val="000000"/>
          <w:sz w:val="20"/>
        </w:rPr>
        <w:t>оставшимся без по</w:t>
      </w:r>
      <w:r w:rsidRPr="006A5674">
        <w:rPr>
          <w:color w:val="000000"/>
          <w:sz w:val="20"/>
        </w:rPr>
        <w:softHyphen/>
        <w:t>печения родителей, лицам из числа детей-сирот и детей, оставшихся без попечения родителей, которые являются нанимателями жилых поме</w:t>
      </w:r>
      <w:r w:rsidRPr="006A5674">
        <w:rPr>
          <w:color w:val="000000"/>
          <w:sz w:val="20"/>
        </w:rPr>
        <w:softHyphen/>
        <w:t>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</w:t>
      </w:r>
      <w:r w:rsidRPr="006A5674">
        <w:rPr>
          <w:color w:val="000000"/>
          <w:sz w:val="20"/>
        </w:rPr>
        <w:softHyphen/>
        <w:t>мых жилых помещениях при</w:t>
      </w:r>
      <w:r w:rsidRPr="006A5674">
        <w:rPr>
          <w:color w:val="000000"/>
          <w:sz w:val="20"/>
        </w:rPr>
        <w:softHyphen/>
        <w:t>знается невозможным, органом исполнительной власти субъек</w:t>
      </w:r>
      <w:r w:rsidRPr="006A5674">
        <w:rPr>
          <w:color w:val="000000"/>
          <w:sz w:val="20"/>
        </w:rPr>
        <w:softHyphen/>
        <w:t>та Российской Федерации, на территории которого находится место</w:t>
      </w:r>
      <w:proofErr w:type="gramEnd"/>
      <w:r w:rsidRPr="006A5674">
        <w:rPr>
          <w:color w:val="000000"/>
          <w:sz w:val="20"/>
        </w:rPr>
        <w:t xml:space="preserve"> жительства указанных лиц, в порядке, установленном законодательством этого субъ</w:t>
      </w:r>
      <w:r w:rsidRPr="006A5674">
        <w:rPr>
          <w:color w:val="000000"/>
          <w:sz w:val="20"/>
        </w:rPr>
        <w:softHyphen/>
        <w:t>екта Российской Федерации, однократно предоставляются благоустроенные жилые поме</w:t>
      </w:r>
      <w:r w:rsidRPr="006A5674">
        <w:rPr>
          <w:color w:val="000000"/>
          <w:sz w:val="20"/>
        </w:rPr>
        <w:softHyphen/>
        <w:t>щения специализированного жилищного фонда по догово</w:t>
      </w:r>
      <w:r w:rsidRPr="006A5674">
        <w:rPr>
          <w:color w:val="000000"/>
          <w:sz w:val="20"/>
        </w:rPr>
        <w:softHyphen/>
        <w:t>рам найма специализирован</w:t>
      </w:r>
      <w:r w:rsidRPr="006A5674">
        <w:rPr>
          <w:color w:val="000000"/>
          <w:sz w:val="20"/>
        </w:rPr>
        <w:softHyphen/>
        <w:t>ных жилых помещений.</w:t>
      </w:r>
    </w:p>
    <w:p w:rsidR="006A5674" w:rsidRPr="006A5674" w:rsidRDefault="006A5674" w:rsidP="006A5674">
      <w:pPr>
        <w:pStyle w:val="Pa0"/>
        <w:jc w:val="both"/>
        <w:rPr>
          <w:color w:val="000000"/>
          <w:sz w:val="20"/>
          <w:szCs w:val="20"/>
        </w:rPr>
      </w:pPr>
      <w:r w:rsidRPr="006A5674">
        <w:rPr>
          <w:color w:val="000000"/>
          <w:sz w:val="20"/>
        </w:rPr>
        <w:t xml:space="preserve">В прокуратуру района </w:t>
      </w:r>
      <w:proofErr w:type="spellStart"/>
      <w:r w:rsidRPr="006A5674">
        <w:rPr>
          <w:color w:val="000000"/>
          <w:sz w:val="20"/>
        </w:rPr>
        <w:t>об</w:t>
      </w:r>
      <w:r w:rsidRPr="006A5674">
        <w:rPr>
          <w:color w:val="000000"/>
          <w:sz w:val="20"/>
        </w:rPr>
        <w:softHyphen/>
        <w:t>ратиласьсирота</w:t>
      </w:r>
      <w:proofErr w:type="spellEnd"/>
      <w:r w:rsidRPr="006A5674">
        <w:rPr>
          <w:color w:val="000000"/>
          <w:sz w:val="20"/>
        </w:rPr>
        <w:t xml:space="preserve"> из числа де</w:t>
      </w:r>
      <w:r w:rsidRPr="006A5674">
        <w:rPr>
          <w:color w:val="000000"/>
          <w:sz w:val="20"/>
        </w:rPr>
        <w:softHyphen/>
        <w:t>тей оставшихся без попечения родителей имеющих право на внеочередное получение жи</w:t>
      </w:r>
      <w:r w:rsidRPr="006A5674">
        <w:rPr>
          <w:color w:val="000000"/>
          <w:sz w:val="20"/>
        </w:rPr>
        <w:softHyphen/>
        <w:t>лья, но до настоящего времени не получивших жильё.</w:t>
      </w:r>
    </w:p>
    <w:p w:rsidR="006A5674" w:rsidRDefault="006A5674" w:rsidP="006A5674">
      <w:pPr>
        <w:rPr>
          <w:rFonts w:ascii="Times New Roman" w:hAnsi="Times New Roman" w:cs="Times New Roman"/>
          <w:color w:val="000000"/>
          <w:sz w:val="20"/>
        </w:rPr>
      </w:pPr>
      <w:r w:rsidRPr="006A5674">
        <w:rPr>
          <w:rFonts w:ascii="Times New Roman" w:hAnsi="Times New Roman" w:cs="Times New Roman"/>
          <w:color w:val="000000"/>
          <w:sz w:val="20"/>
        </w:rPr>
        <w:t>Прокурором района в ин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 xml:space="preserve">тересах сироты из числа </w:t>
      </w:r>
      <w:proofErr w:type="gramStart"/>
      <w:r w:rsidRPr="006A5674">
        <w:rPr>
          <w:rFonts w:ascii="Times New Roman" w:hAnsi="Times New Roman" w:cs="Times New Roman"/>
          <w:color w:val="000000"/>
          <w:sz w:val="20"/>
        </w:rPr>
        <w:t>де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тей</w:t>
      </w:r>
      <w:proofErr w:type="gramEnd"/>
      <w:r w:rsidRPr="006A5674">
        <w:rPr>
          <w:rFonts w:ascii="Times New Roman" w:hAnsi="Times New Roman" w:cs="Times New Roman"/>
          <w:color w:val="000000"/>
          <w:sz w:val="20"/>
        </w:rPr>
        <w:t xml:space="preserve"> оставшихся без попечения родителей в суд направлено исковое заявление о понуж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дении Департамента Смолен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ской области по образованию, науке и делам молодежи пере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числить субвенцию, а админи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страции сельского поселения приобрести для вышеуказан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ных граждан благоустроенное, применительно к условиям Темкинского района Смолен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ской области, пригодное для проживание жилое помещение специализированного жилищ</w:t>
      </w:r>
      <w:r w:rsidRPr="006A5674">
        <w:rPr>
          <w:rFonts w:ascii="Times New Roman" w:hAnsi="Times New Roman" w:cs="Times New Roman"/>
          <w:color w:val="000000"/>
          <w:sz w:val="20"/>
        </w:rPr>
        <w:softHyphen/>
        <w:t>ного фонда по договору найма специализированного жилого помещения</w:t>
      </w:r>
    </w:p>
    <w:p w:rsidR="00556A9F" w:rsidRDefault="00556A9F" w:rsidP="006A5674">
      <w:pPr>
        <w:rPr>
          <w:rFonts w:ascii="Times New Roman" w:hAnsi="Times New Roman" w:cs="Times New Roman"/>
          <w:color w:val="000000"/>
          <w:sz w:val="20"/>
        </w:rPr>
      </w:pPr>
    </w:p>
    <w:p w:rsidR="00556A9F" w:rsidRDefault="00556A9F" w:rsidP="006A5674">
      <w:pPr>
        <w:rPr>
          <w:rFonts w:ascii="Times New Roman" w:hAnsi="Times New Roman" w:cs="Times New Roman"/>
          <w:color w:val="000000"/>
          <w:sz w:val="20"/>
        </w:rPr>
      </w:pPr>
    </w:p>
    <w:p w:rsidR="00556A9F" w:rsidRPr="00556A9F" w:rsidRDefault="00556A9F" w:rsidP="00556A9F">
      <w:pPr>
        <w:pStyle w:val="Pa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6A9F">
        <w:rPr>
          <w:rStyle w:val="A14"/>
          <w:rFonts w:ascii="Times New Roman" w:hAnsi="Times New Roman" w:cs="Times New Roman"/>
          <w:sz w:val="28"/>
          <w:szCs w:val="28"/>
        </w:rPr>
        <w:t xml:space="preserve">Прокуратурой Темкинского района в январе 2016 года выявлены нарушения законодательства о защите прав субъектов предпринимательской деятельности и законодательства о </w:t>
      </w:r>
    </w:p>
    <w:p w:rsidR="00556A9F" w:rsidRPr="00556A9F" w:rsidRDefault="00556A9F" w:rsidP="00556A9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56A9F">
        <w:rPr>
          <w:rStyle w:val="A14"/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556A9F">
        <w:rPr>
          <w:rStyle w:val="A14"/>
          <w:rFonts w:ascii="Times New Roman" w:hAnsi="Times New Roman" w:cs="Times New Roman"/>
          <w:sz w:val="28"/>
          <w:szCs w:val="28"/>
        </w:rPr>
        <w:t xml:space="preserve"> коррупции</w:t>
      </w:r>
    </w:p>
    <w:p w:rsidR="00556A9F" w:rsidRPr="00556A9F" w:rsidRDefault="00556A9F" w:rsidP="00556A9F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6A9F">
        <w:rPr>
          <w:rFonts w:ascii="Times New Roman" w:hAnsi="Times New Roman" w:cs="Times New Roman"/>
          <w:color w:val="000000"/>
          <w:sz w:val="20"/>
        </w:rPr>
        <w:t>Так в ходе проведенного мониторинга нормативных правовых актов размещенных в сети Интернет установлено, что постановлением Адми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 xml:space="preserve">нистрации </w:t>
      </w:r>
      <w:proofErr w:type="spellStart"/>
      <w:r w:rsidRPr="00556A9F">
        <w:rPr>
          <w:rFonts w:ascii="Times New Roman" w:hAnsi="Times New Roman" w:cs="Times New Roman"/>
          <w:color w:val="000000"/>
          <w:sz w:val="20"/>
        </w:rPr>
        <w:t>Кикинского</w:t>
      </w:r>
      <w:proofErr w:type="spellEnd"/>
      <w:r w:rsidRPr="00556A9F">
        <w:rPr>
          <w:rFonts w:ascii="Times New Roman" w:hAnsi="Times New Roman" w:cs="Times New Roman"/>
          <w:color w:val="000000"/>
          <w:sz w:val="20"/>
        </w:rPr>
        <w:t xml:space="preserve"> сель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ского поселения Темкинского района Смоленской области от 28.04.2012 № 12А утверж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дена муниципальная целевая программа «Развитие малого и среднего предприниматель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 xml:space="preserve">ства на территории </w:t>
      </w:r>
      <w:proofErr w:type="spellStart"/>
      <w:r w:rsidRPr="00556A9F">
        <w:rPr>
          <w:rFonts w:ascii="Times New Roman" w:hAnsi="Times New Roman" w:cs="Times New Roman"/>
          <w:color w:val="000000"/>
          <w:sz w:val="20"/>
        </w:rPr>
        <w:t>Кикинско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го</w:t>
      </w:r>
      <w:proofErr w:type="spellEnd"/>
      <w:r w:rsidRPr="00556A9F">
        <w:rPr>
          <w:rFonts w:ascii="Times New Roman" w:hAnsi="Times New Roman" w:cs="Times New Roman"/>
          <w:color w:val="000000"/>
          <w:sz w:val="20"/>
        </w:rPr>
        <w:t xml:space="preserve"> сельского поселения Тем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кинского района Смоленской области на 2012 – 2016 годы».</w:t>
      </w:r>
    </w:p>
    <w:p w:rsidR="00556A9F" w:rsidRPr="00556A9F" w:rsidRDefault="00556A9F" w:rsidP="00556A9F">
      <w:pPr>
        <w:pStyle w:val="Pa0"/>
        <w:ind w:firstLine="280"/>
        <w:jc w:val="both"/>
        <w:rPr>
          <w:color w:val="000000"/>
          <w:sz w:val="20"/>
          <w:szCs w:val="20"/>
        </w:rPr>
      </w:pPr>
      <w:proofErr w:type="gramStart"/>
      <w:r w:rsidRPr="00556A9F">
        <w:rPr>
          <w:color w:val="000000"/>
          <w:sz w:val="20"/>
        </w:rPr>
        <w:t>Согласно ч.6 ст.14 Феде</w:t>
      </w:r>
      <w:r w:rsidRPr="00556A9F">
        <w:rPr>
          <w:color w:val="000000"/>
          <w:sz w:val="20"/>
        </w:rPr>
        <w:softHyphen/>
        <w:t>рального закона "О развитии малого и среднего предпри</w:t>
      </w:r>
      <w:r w:rsidRPr="00556A9F">
        <w:rPr>
          <w:color w:val="000000"/>
          <w:sz w:val="20"/>
        </w:rPr>
        <w:softHyphen/>
        <w:t>нимательства в Российской Федерации" сроки рассмо</w:t>
      </w:r>
      <w:r w:rsidRPr="00556A9F">
        <w:rPr>
          <w:color w:val="000000"/>
          <w:sz w:val="20"/>
        </w:rPr>
        <w:softHyphen/>
        <w:t>трения обращений субъектов малого и среднего предпри</w:t>
      </w:r>
      <w:r w:rsidRPr="00556A9F">
        <w:rPr>
          <w:color w:val="000000"/>
          <w:sz w:val="20"/>
        </w:rPr>
        <w:softHyphen/>
        <w:t xml:space="preserve">нимательства за оказанием поддержки </w:t>
      </w:r>
      <w:proofErr w:type="spellStart"/>
      <w:r w:rsidRPr="00556A9F">
        <w:rPr>
          <w:color w:val="000000"/>
          <w:sz w:val="20"/>
        </w:rPr>
        <w:t>устанавливаютсясоответственно</w:t>
      </w:r>
      <w:proofErr w:type="spellEnd"/>
      <w:r w:rsidRPr="00556A9F">
        <w:rPr>
          <w:color w:val="000000"/>
          <w:sz w:val="20"/>
        </w:rPr>
        <w:t xml:space="preserve"> федеральными программами развития субъек</w:t>
      </w:r>
      <w:r w:rsidRPr="00556A9F">
        <w:rPr>
          <w:color w:val="000000"/>
          <w:sz w:val="20"/>
        </w:rPr>
        <w:softHyphen/>
        <w:t>тов малого и среднего предпри</w:t>
      </w:r>
      <w:r w:rsidRPr="00556A9F">
        <w:rPr>
          <w:color w:val="000000"/>
          <w:sz w:val="20"/>
        </w:rPr>
        <w:softHyphen/>
        <w:t>нимательства, региональными программами развития субъ</w:t>
      </w:r>
      <w:r w:rsidRPr="00556A9F">
        <w:rPr>
          <w:color w:val="000000"/>
          <w:sz w:val="20"/>
        </w:rPr>
        <w:softHyphen/>
        <w:t>ектов малого и среднего пред</w:t>
      </w:r>
      <w:r w:rsidRPr="00556A9F">
        <w:rPr>
          <w:color w:val="000000"/>
          <w:sz w:val="20"/>
        </w:rPr>
        <w:softHyphen/>
        <w:t>принимательства, муниципаль</w:t>
      </w:r>
      <w:r w:rsidRPr="00556A9F">
        <w:rPr>
          <w:color w:val="000000"/>
          <w:sz w:val="20"/>
        </w:rPr>
        <w:softHyphen/>
        <w:t>ными программами развития субъектов малого и среднего предпринимательства.</w:t>
      </w:r>
      <w:proofErr w:type="gramEnd"/>
      <w:r w:rsidRPr="00556A9F">
        <w:rPr>
          <w:color w:val="000000"/>
          <w:sz w:val="20"/>
        </w:rPr>
        <w:t xml:space="preserve"> Каж</w:t>
      </w:r>
      <w:r w:rsidRPr="00556A9F">
        <w:rPr>
          <w:color w:val="000000"/>
          <w:sz w:val="20"/>
        </w:rPr>
        <w:softHyphen/>
        <w:t>дый субъект малого и среднего предпринимательства должен быть проинформирован о ре</w:t>
      </w:r>
      <w:r w:rsidRPr="00556A9F">
        <w:rPr>
          <w:color w:val="000000"/>
          <w:sz w:val="20"/>
        </w:rPr>
        <w:softHyphen/>
        <w:t>шении, принятом по такому об</w:t>
      </w:r>
      <w:r w:rsidRPr="00556A9F">
        <w:rPr>
          <w:color w:val="000000"/>
          <w:sz w:val="20"/>
        </w:rPr>
        <w:softHyphen/>
        <w:t>ращению, в течение пяти дней со дня его принятия.</w:t>
      </w:r>
    </w:p>
    <w:p w:rsidR="00556A9F" w:rsidRPr="00556A9F" w:rsidRDefault="00556A9F" w:rsidP="00556A9F">
      <w:pPr>
        <w:pStyle w:val="Pa0"/>
        <w:jc w:val="both"/>
        <w:rPr>
          <w:color w:val="000000"/>
          <w:sz w:val="20"/>
          <w:szCs w:val="20"/>
        </w:rPr>
      </w:pPr>
      <w:r w:rsidRPr="00556A9F">
        <w:rPr>
          <w:color w:val="000000"/>
          <w:sz w:val="20"/>
        </w:rPr>
        <w:t>В соответствии со статьей 3 и 6 Федерального закона от 25.12.2008 N 273-ФЗ "О про</w:t>
      </w:r>
      <w:r w:rsidRPr="00556A9F">
        <w:rPr>
          <w:color w:val="000000"/>
          <w:sz w:val="20"/>
        </w:rPr>
        <w:softHyphen/>
        <w:t>тиводействии коррупции", од</w:t>
      </w:r>
      <w:r w:rsidRPr="00556A9F">
        <w:rPr>
          <w:color w:val="000000"/>
          <w:sz w:val="20"/>
        </w:rPr>
        <w:softHyphen/>
        <w:t>ним из основных принципов противодействия коррупции является приоритетное приме</w:t>
      </w:r>
      <w:r w:rsidRPr="00556A9F">
        <w:rPr>
          <w:color w:val="000000"/>
          <w:sz w:val="20"/>
        </w:rPr>
        <w:softHyphen/>
        <w:t>нение мер по предупреждению коррупции.</w:t>
      </w:r>
      <w:r w:rsidRPr="00556A9F">
        <w:rPr>
          <w:rStyle w:val="A00"/>
        </w:rPr>
        <w:t xml:space="preserve"> </w:t>
      </w:r>
      <w:proofErr w:type="gramStart"/>
      <w:r w:rsidRPr="00556A9F">
        <w:rPr>
          <w:color w:val="000000"/>
          <w:sz w:val="20"/>
        </w:rPr>
        <w:t>Вопреки требованиям ч.6 ст.14 Федерального закона от 24 июля 2007 г. N 209-ФЗ в му</w:t>
      </w:r>
      <w:r w:rsidRPr="00556A9F">
        <w:rPr>
          <w:color w:val="000000"/>
          <w:sz w:val="20"/>
        </w:rPr>
        <w:softHyphen/>
        <w:t>ниципальной целевой програм</w:t>
      </w:r>
      <w:r w:rsidRPr="00556A9F">
        <w:rPr>
          <w:color w:val="000000"/>
          <w:sz w:val="20"/>
        </w:rPr>
        <w:softHyphen/>
        <w:t>ме «Развитие малого и средне</w:t>
      </w:r>
      <w:r w:rsidRPr="00556A9F">
        <w:rPr>
          <w:color w:val="000000"/>
          <w:sz w:val="20"/>
        </w:rPr>
        <w:softHyphen/>
        <w:t xml:space="preserve">го предпринимательства на территории </w:t>
      </w:r>
      <w:proofErr w:type="spellStart"/>
      <w:r w:rsidRPr="00556A9F">
        <w:rPr>
          <w:color w:val="000000"/>
          <w:sz w:val="20"/>
        </w:rPr>
        <w:t>Кикинского</w:t>
      </w:r>
      <w:proofErr w:type="spellEnd"/>
      <w:r w:rsidRPr="00556A9F">
        <w:rPr>
          <w:color w:val="000000"/>
          <w:sz w:val="20"/>
        </w:rPr>
        <w:t xml:space="preserve"> сель</w:t>
      </w:r>
      <w:r w:rsidRPr="00556A9F">
        <w:rPr>
          <w:color w:val="000000"/>
          <w:sz w:val="20"/>
        </w:rPr>
        <w:softHyphen/>
        <w:t>ского поселения Темкинского района Смоленской области на 2012 – 2016 годы отсутствует срок рассмотрения обращений субъектов малого и среднего предпринимательства за оказа</w:t>
      </w:r>
      <w:r w:rsidRPr="00556A9F">
        <w:rPr>
          <w:color w:val="000000"/>
          <w:sz w:val="20"/>
        </w:rPr>
        <w:softHyphen/>
        <w:t xml:space="preserve">нием поддержки, что является </w:t>
      </w:r>
      <w:proofErr w:type="spellStart"/>
      <w:r w:rsidRPr="00556A9F">
        <w:rPr>
          <w:color w:val="000000"/>
          <w:sz w:val="20"/>
        </w:rPr>
        <w:t>коррупциогенным</w:t>
      </w:r>
      <w:proofErr w:type="spellEnd"/>
      <w:r w:rsidRPr="00556A9F">
        <w:rPr>
          <w:color w:val="000000"/>
          <w:sz w:val="20"/>
        </w:rPr>
        <w:t xml:space="preserve"> фактором. </w:t>
      </w:r>
      <w:proofErr w:type="gramEnd"/>
    </w:p>
    <w:p w:rsidR="00556A9F" w:rsidRPr="00556A9F" w:rsidRDefault="00556A9F" w:rsidP="00556A9F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6A9F">
        <w:rPr>
          <w:rFonts w:ascii="Times New Roman" w:hAnsi="Times New Roman" w:cs="Times New Roman"/>
          <w:color w:val="000000"/>
          <w:sz w:val="20"/>
        </w:rPr>
        <w:t xml:space="preserve">Аналогичные нарушения установлены в нормативном правовом акте </w:t>
      </w:r>
      <w:proofErr w:type="spellStart"/>
      <w:r w:rsidRPr="00556A9F">
        <w:rPr>
          <w:rFonts w:ascii="Times New Roman" w:hAnsi="Times New Roman" w:cs="Times New Roman"/>
          <w:color w:val="000000"/>
          <w:sz w:val="20"/>
        </w:rPr>
        <w:t>Батюшковского</w:t>
      </w:r>
      <w:proofErr w:type="spellEnd"/>
      <w:r w:rsidRPr="00556A9F">
        <w:rPr>
          <w:rFonts w:ascii="Times New Roman" w:hAnsi="Times New Roman" w:cs="Times New Roman"/>
          <w:color w:val="000000"/>
          <w:sz w:val="20"/>
        </w:rPr>
        <w:t xml:space="preserve"> сельского поселения. </w:t>
      </w:r>
    </w:p>
    <w:p w:rsidR="00556A9F" w:rsidRDefault="00556A9F" w:rsidP="00556A9F">
      <w:pPr>
        <w:rPr>
          <w:rFonts w:ascii="Times New Roman" w:hAnsi="Times New Roman" w:cs="Times New Roman"/>
          <w:color w:val="000000"/>
          <w:sz w:val="20"/>
        </w:rPr>
      </w:pPr>
      <w:r w:rsidRPr="00556A9F">
        <w:rPr>
          <w:rFonts w:ascii="Times New Roman" w:hAnsi="Times New Roman" w:cs="Times New Roman"/>
          <w:color w:val="000000"/>
          <w:sz w:val="20"/>
        </w:rPr>
        <w:t>С целью устранения выяв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ленных нарушений прокуро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ром района на данные поста</w:t>
      </w:r>
      <w:r w:rsidRPr="00556A9F">
        <w:rPr>
          <w:rFonts w:ascii="Times New Roman" w:hAnsi="Times New Roman" w:cs="Times New Roman"/>
          <w:color w:val="000000"/>
          <w:sz w:val="20"/>
        </w:rPr>
        <w:softHyphen/>
        <w:t>новления принесены протесты, которые находятся в стадии рассмотрения</w:t>
      </w:r>
    </w:p>
    <w:p w:rsidR="000D3ADA" w:rsidRDefault="000D3ADA" w:rsidP="00556A9F">
      <w:pPr>
        <w:rPr>
          <w:rFonts w:ascii="Times New Roman" w:hAnsi="Times New Roman" w:cs="Times New Roman"/>
          <w:color w:val="000000"/>
          <w:sz w:val="20"/>
        </w:rPr>
      </w:pPr>
    </w:p>
    <w:p w:rsidR="000D3ADA" w:rsidRDefault="000D3ADA" w:rsidP="000D3ADA">
      <w:pPr>
        <w:pStyle w:val="Pa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AD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 преступности можно узнать в Интернете</w:t>
      </w:r>
    </w:p>
    <w:p w:rsidR="000D3ADA" w:rsidRDefault="000D3ADA" w:rsidP="000D3ADA"/>
    <w:p w:rsidR="000D3ADA" w:rsidRPr="000D3ADA" w:rsidRDefault="000D3ADA" w:rsidP="000D3ADA">
      <w:pPr>
        <w:autoSpaceDE w:val="0"/>
        <w:autoSpaceDN w:val="0"/>
        <w:adjustRightInd w:val="0"/>
        <w:spacing w:after="0" w:line="241" w:lineRule="atLeast"/>
        <w:jc w:val="center"/>
        <w:rPr>
          <w:rFonts w:ascii="Book Antiqua" w:hAnsi="Book Antiqua" w:cs="Book Antiqua"/>
          <w:color w:val="000000"/>
          <w:sz w:val="38"/>
          <w:szCs w:val="38"/>
        </w:rPr>
      </w:pPr>
    </w:p>
    <w:p w:rsidR="000D3ADA" w:rsidRPr="000D3ADA" w:rsidRDefault="000D3ADA" w:rsidP="000D3AD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3ADA">
        <w:rPr>
          <w:rFonts w:ascii="Times New Roman" w:hAnsi="Times New Roman" w:cs="Times New Roman"/>
          <w:color w:val="000000"/>
          <w:sz w:val="20"/>
        </w:rPr>
        <w:t>В сети Интернет функ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ционирует информационно-аналитический портал правовой статистики Генеральной проку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ратуры Российской Федерации (</w:t>
      </w:r>
      <w:proofErr w:type="spellStart"/>
      <w:r w:rsidRPr="000D3ADA">
        <w:rPr>
          <w:rFonts w:ascii="Times New Roman" w:hAnsi="Times New Roman" w:cs="Times New Roman"/>
          <w:color w:val="000000"/>
          <w:sz w:val="20"/>
        </w:rPr>
        <w:t>www.</w:t>
      </w:r>
      <w:proofErr w:type="gramStart"/>
      <w:r w:rsidRPr="000D3ADA">
        <w:rPr>
          <w:rFonts w:ascii="Times New Roman" w:hAnsi="Times New Roman" w:cs="Times New Roman"/>
          <w:color w:val="000000"/>
          <w:sz w:val="20"/>
        </w:rPr>
        <w:t>с</w:t>
      </w:r>
      <w:proofErr w:type="gramEnd"/>
      <w:r w:rsidRPr="000D3ADA">
        <w:rPr>
          <w:rFonts w:ascii="Times New Roman" w:hAnsi="Times New Roman" w:cs="Times New Roman"/>
          <w:color w:val="000000"/>
          <w:sz w:val="20"/>
        </w:rPr>
        <w:t>rimеstat.ru</w:t>
      </w:r>
      <w:proofErr w:type="spellEnd"/>
      <w:r w:rsidRPr="000D3ADA">
        <w:rPr>
          <w:rFonts w:ascii="Times New Roman" w:hAnsi="Times New Roman" w:cs="Times New Roman"/>
          <w:color w:val="000000"/>
          <w:sz w:val="20"/>
        </w:rPr>
        <w:t>), который раз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работан в целях информирова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ния граждан России о состоя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нии преступности в отдельных субъектах и стране в целом. На портале сравнивается Россия с другими странами мира по ряду ключевых показателей, харак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теризующих криминальную си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туацию.</w:t>
      </w:r>
    </w:p>
    <w:p w:rsidR="000D3ADA" w:rsidRPr="000D3ADA" w:rsidRDefault="000D3ADA" w:rsidP="000D3AD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3ADA">
        <w:rPr>
          <w:rFonts w:ascii="Times New Roman" w:hAnsi="Times New Roman" w:cs="Times New Roman"/>
          <w:color w:val="000000"/>
          <w:sz w:val="20"/>
        </w:rPr>
        <w:t>Портал разработан по за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казу Генеральной прокуратуры Российской Федерации в связи с созданием государственной автоматизированной систе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 xml:space="preserve">мы правовой статистики (ГАС ПС). Главной целью создания </w:t>
      </w:r>
      <w:proofErr w:type="gramStart"/>
      <w:r w:rsidRPr="000D3ADA">
        <w:rPr>
          <w:rFonts w:ascii="Times New Roman" w:hAnsi="Times New Roman" w:cs="Times New Roman"/>
          <w:color w:val="000000"/>
          <w:sz w:val="20"/>
        </w:rPr>
        <w:t>ГАС ПС является</w:t>
      </w:r>
      <w:proofErr w:type="gramEnd"/>
      <w:r w:rsidRPr="000D3ADA">
        <w:rPr>
          <w:rFonts w:ascii="Times New Roman" w:hAnsi="Times New Roman" w:cs="Times New Roman"/>
          <w:color w:val="000000"/>
          <w:sz w:val="20"/>
        </w:rPr>
        <w:t xml:space="preserve"> обеспечение прозрачности, достоверности и полноты статистических дан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ных о преступности.</w:t>
      </w:r>
    </w:p>
    <w:p w:rsidR="000D3ADA" w:rsidRPr="000D3ADA" w:rsidRDefault="000D3ADA" w:rsidP="000D3ADA">
      <w:pPr>
        <w:pStyle w:val="Pa0"/>
        <w:ind w:firstLine="280"/>
        <w:jc w:val="both"/>
        <w:rPr>
          <w:color w:val="000000"/>
          <w:sz w:val="20"/>
          <w:szCs w:val="20"/>
        </w:rPr>
      </w:pPr>
      <w:proofErr w:type="gramStart"/>
      <w:r w:rsidRPr="000D3ADA">
        <w:rPr>
          <w:color w:val="000000"/>
          <w:sz w:val="20"/>
        </w:rPr>
        <w:t>Информация, размещаемая на Портале может</w:t>
      </w:r>
      <w:proofErr w:type="gramEnd"/>
      <w:r w:rsidRPr="000D3ADA">
        <w:rPr>
          <w:color w:val="000000"/>
          <w:sz w:val="20"/>
        </w:rPr>
        <w:t xml:space="preserve"> оказаться по</w:t>
      </w:r>
      <w:r w:rsidRPr="000D3ADA">
        <w:rPr>
          <w:color w:val="000000"/>
          <w:sz w:val="20"/>
        </w:rPr>
        <w:softHyphen/>
        <w:t>лезной для общественных орга</w:t>
      </w:r>
      <w:r w:rsidRPr="000D3ADA">
        <w:rPr>
          <w:color w:val="000000"/>
          <w:sz w:val="20"/>
        </w:rPr>
        <w:softHyphen/>
        <w:t>низаций, представителей СМИ и бизнеса, органов государствен</w:t>
      </w:r>
      <w:r w:rsidRPr="000D3ADA">
        <w:rPr>
          <w:color w:val="000000"/>
          <w:sz w:val="20"/>
        </w:rPr>
        <w:softHyphen/>
        <w:t>ной власти, преподавателей и студентов учебных заведений.</w:t>
      </w:r>
    </w:p>
    <w:p w:rsidR="000D3ADA" w:rsidRPr="000D3ADA" w:rsidRDefault="000D3ADA" w:rsidP="000D3AD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3ADA">
        <w:rPr>
          <w:rFonts w:ascii="Times New Roman" w:hAnsi="Times New Roman" w:cs="Times New Roman"/>
          <w:color w:val="000000"/>
          <w:sz w:val="20"/>
        </w:rPr>
        <w:t>Портал обеспечивает мони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торинг и анализ данных по по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казателям государственной ста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тистической отчетности, а также данных международных органи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заций.</w:t>
      </w:r>
    </w:p>
    <w:p w:rsidR="000D3ADA" w:rsidRPr="000D3ADA" w:rsidRDefault="000D3ADA" w:rsidP="000D3AD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3ADA">
        <w:rPr>
          <w:rFonts w:ascii="Times New Roman" w:hAnsi="Times New Roman" w:cs="Times New Roman"/>
          <w:color w:val="000000"/>
          <w:sz w:val="20"/>
        </w:rPr>
        <w:t>В разделах «Показатели пре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ступности России» и «Преступ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ность в регионах» используют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ся показатели, рассчитанные на основе элементов формы го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сударственной статистической отчетности №4-ЕГС (Сведения о состоянии преступности и ре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зультатах расследования престу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 xml:space="preserve">плений). </w:t>
      </w:r>
    </w:p>
    <w:p w:rsidR="000D3ADA" w:rsidRPr="000D3ADA" w:rsidRDefault="000D3ADA" w:rsidP="000D3ADA">
      <w:pPr>
        <w:autoSpaceDE w:val="0"/>
        <w:autoSpaceDN w:val="0"/>
        <w:adjustRightInd w:val="0"/>
        <w:spacing w:after="0" w:line="241" w:lineRule="atLeast"/>
        <w:ind w:firstLine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3ADA">
        <w:rPr>
          <w:rFonts w:ascii="Times New Roman" w:hAnsi="Times New Roman" w:cs="Times New Roman"/>
          <w:color w:val="000000"/>
          <w:sz w:val="20"/>
        </w:rPr>
        <w:t>Для раздела «Социальный портрет преступности» ис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пользуются показатели формы №2-ЕГС (Сведения о лицах, со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вершивших преступления).</w:t>
      </w:r>
    </w:p>
    <w:p w:rsidR="000D3ADA" w:rsidRPr="000D3ADA" w:rsidRDefault="000D3ADA" w:rsidP="000D3ADA">
      <w:pPr>
        <w:pStyle w:val="Pa0"/>
        <w:jc w:val="both"/>
        <w:rPr>
          <w:color w:val="000000"/>
          <w:sz w:val="20"/>
          <w:szCs w:val="20"/>
        </w:rPr>
      </w:pPr>
      <w:r w:rsidRPr="000D3ADA">
        <w:rPr>
          <w:color w:val="000000"/>
          <w:sz w:val="20"/>
        </w:rPr>
        <w:t xml:space="preserve">В разделе «Россия в мировом рейтинге» приведены данные </w:t>
      </w:r>
      <w:proofErr w:type="spellStart"/>
      <w:r w:rsidRPr="000D3ADA">
        <w:rPr>
          <w:color w:val="000000"/>
          <w:sz w:val="20"/>
        </w:rPr>
        <w:t>поотдельным</w:t>
      </w:r>
      <w:proofErr w:type="spellEnd"/>
      <w:r w:rsidRPr="000D3ADA">
        <w:rPr>
          <w:color w:val="000000"/>
          <w:sz w:val="20"/>
        </w:rPr>
        <w:t xml:space="preserve"> видам преступлений в крупнейших странах мира. Источником данных являются: Управление ООН по наркотикам и преступности (UNODC – http://www.unodc.org), Всемирная орга</w:t>
      </w:r>
      <w:r w:rsidRPr="000D3ADA">
        <w:rPr>
          <w:color w:val="000000"/>
          <w:sz w:val="20"/>
        </w:rPr>
        <w:softHyphen/>
        <w:t>низация здравоохранения (WHO – http://www.who.int) и Между</w:t>
      </w:r>
      <w:r w:rsidRPr="000D3ADA">
        <w:rPr>
          <w:color w:val="000000"/>
          <w:sz w:val="20"/>
        </w:rPr>
        <w:softHyphen/>
        <w:t>народный центр тюремных ис</w:t>
      </w:r>
      <w:r w:rsidRPr="000D3ADA">
        <w:rPr>
          <w:color w:val="000000"/>
          <w:sz w:val="20"/>
        </w:rPr>
        <w:softHyphen/>
        <w:t>следований (ICPS – http://www.prisonstudies.org). Использование данных этих источников позво</w:t>
      </w:r>
      <w:r w:rsidRPr="000D3ADA">
        <w:rPr>
          <w:color w:val="000000"/>
          <w:sz w:val="20"/>
        </w:rPr>
        <w:softHyphen/>
        <w:t>ляет преодолеть проблемы раз</w:t>
      </w:r>
      <w:r w:rsidRPr="000D3ADA">
        <w:rPr>
          <w:color w:val="000000"/>
          <w:sz w:val="20"/>
        </w:rPr>
        <w:softHyphen/>
        <w:t>личия методологий при ведении показателей государственных статистических служб различ</w:t>
      </w:r>
      <w:r w:rsidRPr="000D3ADA">
        <w:rPr>
          <w:color w:val="000000"/>
          <w:sz w:val="20"/>
        </w:rPr>
        <w:softHyphen/>
        <w:t>ных стран, а также различную периодичность ведения данных.</w:t>
      </w:r>
    </w:p>
    <w:p w:rsidR="000D3ADA" w:rsidRDefault="000D3ADA" w:rsidP="000D3ADA">
      <w:pPr>
        <w:rPr>
          <w:rFonts w:ascii="Times New Roman" w:hAnsi="Times New Roman" w:cs="Times New Roman"/>
          <w:color w:val="000000"/>
          <w:sz w:val="20"/>
        </w:rPr>
      </w:pPr>
      <w:r w:rsidRPr="000D3ADA">
        <w:rPr>
          <w:rFonts w:ascii="Times New Roman" w:hAnsi="Times New Roman" w:cs="Times New Roman"/>
          <w:color w:val="000000"/>
          <w:sz w:val="20"/>
        </w:rPr>
        <w:t>На Портале также имеется раздел Глоссарий, в котором раз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мещены материалы нормативно-правовых актов, позволяющие пользователям без знаний в правовой области разобраться с основными терминами правовой статистики и узнать определения используемых в данной предмет</w:t>
      </w:r>
      <w:r w:rsidRPr="000D3ADA">
        <w:rPr>
          <w:rFonts w:ascii="Times New Roman" w:hAnsi="Times New Roman" w:cs="Times New Roman"/>
          <w:color w:val="000000"/>
          <w:sz w:val="20"/>
        </w:rPr>
        <w:softHyphen/>
        <w:t>ной области понятий</w:t>
      </w:r>
    </w:p>
    <w:p w:rsidR="000D3ADA" w:rsidRDefault="001519A5" w:rsidP="000D3ADA">
      <w:pPr>
        <w:rPr>
          <w:rStyle w:val="A14"/>
        </w:rPr>
      </w:pPr>
      <w:r>
        <w:rPr>
          <w:rStyle w:val="A14"/>
        </w:rPr>
        <w:t>Искоренение коррупции</w:t>
      </w:r>
    </w:p>
    <w:p w:rsidR="001519A5" w:rsidRDefault="001519A5" w:rsidP="001519A5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>Искоренение коррупции – задача, решить которую госу</w:t>
      </w:r>
      <w:r>
        <w:rPr>
          <w:rStyle w:val="A15"/>
        </w:rPr>
        <w:softHyphen/>
        <w:t>дарству в одиночку не по силам. Потому действующее законода</w:t>
      </w:r>
      <w:r>
        <w:rPr>
          <w:rStyle w:val="A15"/>
        </w:rPr>
        <w:softHyphen/>
        <w:t xml:space="preserve">тельство возлагает </w:t>
      </w:r>
      <w:proofErr w:type="spellStart"/>
      <w:r>
        <w:rPr>
          <w:rStyle w:val="A15"/>
        </w:rPr>
        <w:t>антикорруп</w:t>
      </w:r>
      <w:r>
        <w:rPr>
          <w:rStyle w:val="A15"/>
        </w:rPr>
        <w:softHyphen/>
        <w:t>ционные</w:t>
      </w:r>
      <w:proofErr w:type="spellEnd"/>
      <w:r>
        <w:rPr>
          <w:rStyle w:val="A15"/>
        </w:rPr>
        <w:t xml:space="preserve"> функции, в том числе на работодателей и работников кадровых служб.</w:t>
      </w:r>
    </w:p>
    <w:p w:rsidR="001519A5" w:rsidRDefault="001519A5" w:rsidP="001519A5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>Федеральным законом «</w:t>
      </w:r>
      <w:proofErr w:type="spellStart"/>
      <w:r>
        <w:rPr>
          <w:rStyle w:val="A15"/>
        </w:rPr>
        <w:t>Опротиводействии</w:t>
      </w:r>
      <w:proofErr w:type="spellEnd"/>
      <w:r>
        <w:rPr>
          <w:rStyle w:val="A15"/>
        </w:rPr>
        <w:t xml:space="preserve"> коррупции» предусмотрено, что гражданин, уволенный с государственной или муниципальной службы, при трудоустройстве в коммер</w:t>
      </w:r>
      <w:r>
        <w:rPr>
          <w:rStyle w:val="A15"/>
        </w:rPr>
        <w:softHyphen/>
        <w:t>ческие и некоммерческие ор</w:t>
      </w:r>
      <w:r>
        <w:rPr>
          <w:rStyle w:val="A15"/>
        </w:rPr>
        <w:softHyphen/>
        <w:t>ганизации в течение двух лет после увольнения должен за</w:t>
      </w:r>
      <w:r>
        <w:rPr>
          <w:rStyle w:val="A15"/>
        </w:rPr>
        <w:softHyphen/>
        <w:t>ручиться согласием комиссии по соблюдению требований к служебному поведению госу</w:t>
      </w:r>
      <w:r>
        <w:rPr>
          <w:rStyle w:val="A15"/>
        </w:rPr>
        <w:softHyphen/>
        <w:t>дарственных гражданских слу</w:t>
      </w:r>
      <w:r>
        <w:rPr>
          <w:rStyle w:val="A15"/>
        </w:rPr>
        <w:softHyphen/>
        <w:t>жащих Российской Федерации и урегулированию конфликта интересов.</w:t>
      </w:r>
    </w:p>
    <w:p w:rsidR="001519A5" w:rsidRDefault="001519A5" w:rsidP="001519A5">
      <w:pPr>
        <w:rPr>
          <w:rStyle w:val="A15"/>
        </w:rPr>
      </w:pPr>
      <w:r>
        <w:rPr>
          <w:rStyle w:val="A15"/>
        </w:rPr>
        <w:t>Касается это тех, в чьи долж</w:t>
      </w:r>
      <w:r>
        <w:rPr>
          <w:rStyle w:val="A15"/>
        </w:rPr>
        <w:softHyphen/>
        <w:t>ностные (служебные) обязанно</w:t>
      </w:r>
      <w:r>
        <w:rPr>
          <w:rStyle w:val="A15"/>
        </w:rPr>
        <w:softHyphen/>
        <w:t>сти государственного или муни</w:t>
      </w:r>
      <w:r>
        <w:rPr>
          <w:rStyle w:val="A15"/>
        </w:rPr>
        <w:softHyphen/>
        <w:t>ципального служащего входили отдельные функции управления данными организациями.</w:t>
      </w:r>
    </w:p>
    <w:p w:rsidR="001519A5" w:rsidRDefault="001519A5" w:rsidP="001519A5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>В соответствии с частью 4 статьи 12 Федерального зако</w:t>
      </w:r>
      <w:r>
        <w:rPr>
          <w:rStyle w:val="A15"/>
        </w:rPr>
        <w:softHyphen/>
        <w:t>на № 273-ФЗ установлено, что работодатель при заключении трудового договора с таким гражданином, обязан в деся</w:t>
      </w:r>
      <w:r>
        <w:rPr>
          <w:rStyle w:val="A15"/>
        </w:rPr>
        <w:softHyphen/>
        <w:t>тидневный срок сообщать о заключении договора пред</w:t>
      </w:r>
      <w:r>
        <w:rPr>
          <w:rStyle w:val="A15"/>
        </w:rPr>
        <w:softHyphen/>
        <w:t>ставителю нанимателя (ра</w:t>
      </w:r>
      <w:r>
        <w:rPr>
          <w:rStyle w:val="A15"/>
        </w:rPr>
        <w:softHyphen/>
        <w:t>ботодателю) государ</w:t>
      </w:r>
      <w:r>
        <w:rPr>
          <w:rStyle w:val="A15"/>
        </w:rPr>
        <w:softHyphen/>
        <w:t>ственного или муни</w:t>
      </w:r>
      <w:r>
        <w:rPr>
          <w:rStyle w:val="A15"/>
        </w:rPr>
        <w:softHyphen/>
        <w:t>ципального служащего по последне</w:t>
      </w:r>
      <w:r>
        <w:rPr>
          <w:rStyle w:val="A15"/>
        </w:rPr>
        <w:softHyphen/>
        <w:t xml:space="preserve">му месту его службы. </w:t>
      </w:r>
    </w:p>
    <w:p w:rsidR="001519A5" w:rsidRDefault="001519A5" w:rsidP="001519A5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>Одновре</w:t>
      </w:r>
      <w:r>
        <w:rPr>
          <w:rStyle w:val="A15"/>
        </w:rPr>
        <w:softHyphen/>
        <w:t>менно закон обязыва</w:t>
      </w:r>
      <w:r>
        <w:rPr>
          <w:rStyle w:val="A15"/>
        </w:rPr>
        <w:softHyphen/>
        <w:t>ет бывших служащих в течение двух лет по</w:t>
      </w:r>
      <w:r>
        <w:rPr>
          <w:rStyle w:val="A15"/>
        </w:rPr>
        <w:softHyphen/>
        <w:t>сле увольнения при заклю</w:t>
      </w:r>
      <w:r>
        <w:rPr>
          <w:rStyle w:val="A15"/>
        </w:rPr>
        <w:softHyphen/>
        <w:t>чении трудовых договоров сообщать новому работодате</w:t>
      </w:r>
      <w:r>
        <w:rPr>
          <w:rStyle w:val="A15"/>
        </w:rPr>
        <w:softHyphen/>
        <w:t xml:space="preserve">лю о последнем месте своей службы. </w:t>
      </w:r>
    </w:p>
    <w:p w:rsidR="001519A5" w:rsidRDefault="001519A5" w:rsidP="001519A5">
      <w:pPr>
        <w:rPr>
          <w:rStyle w:val="A15"/>
        </w:rPr>
      </w:pPr>
      <w:r>
        <w:rPr>
          <w:rStyle w:val="A15"/>
        </w:rPr>
        <w:t>Но если для бывшего служащего ответственность выражается только в прекра</w:t>
      </w:r>
      <w:r>
        <w:rPr>
          <w:rStyle w:val="A15"/>
        </w:rPr>
        <w:softHyphen/>
        <w:t>щении нового трудового до</w:t>
      </w:r>
      <w:r>
        <w:rPr>
          <w:rStyle w:val="A15"/>
        </w:rPr>
        <w:softHyphen/>
        <w:t>говора, то для работодателя несообщение сведений яв</w:t>
      </w:r>
      <w:r>
        <w:rPr>
          <w:rStyle w:val="A15"/>
        </w:rPr>
        <w:softHyphen/>
        <w:t>ляется правонарушением и влечет ответственность пред</w:t>
      </w:r>
      <w:r>
        <w:rPr>
          <w:rStyle w:val="A15"/>
        </w:rPr>
        <w:softHyphen/>
        <w:t>усмотренную статьей 19.29 Кодекса Российской Феде</w:t>
      </w:r>
      <w:r>
        <w:rPr>
          <w:rStyle w:val="A15"/>
        </w:rPr>
        <w:softHyphen/>
        <w:t xml:space="preserve">рации об </w:t>
      </w:r>
      <w:r>
        <w:rPr>
          <w:rStyle w:val="A15"/>
        </w:rPr>
        <w:lastRenderedPageBreak/>
        <w:t>административных правонарушениях «Незакон</w:t>
      </w:r>
      <w:r>
        <w:rPr>
          <w:rStyle w:val="A15"/>
        </w:rPr>
        <w:softHyphen/>
        <w:t>ное привлечение к трудовой деятельности государствен</w:t>
      </w:r>
      <w:r>
        <w:rPr>
          <w:rStyle w:val="A15"/>
        </w:rPr>
        <w:softHyphen/>
        <w:t>ного служащего (бывшего го</w:t>
      </w:r>
      <w:r>
        <w:rPr>
          <w:rStyle w:val="A15"/>
        </w:rPr>
        <w:softHyphen/>
        <w:t>сударственного служащего)».</w:t>
      </w:r>
    </w:p>
    <w:p w:rsidR="001519A5" w:rsidRPr="00167733" w:rsidRDefault="001519A5" w:rsidP="00167733">
      <w:pPr>
        <w:pStyle w:val="Pa2"/>
        <w:jc w:val="center"/>
        <w:rPr>
          <w:rFonts w:ascii="Times New Roman" w:hAnsi="Times New Roman" w:cs="Times New Roman"/>
          <w:color w:val="000000"/>
        </w:rPr>
      </w:pPr>
      <w:r w:rsidRPr="00167733">
        <w:rPr>
          <w:rStyle w:val="A23"/>
          <w:rFonts w:ascii="Times New Roman" w:hAnsi="Times New Roman" w:cs="Times New Roman"/>
          <w:sz w:val="24"/>
          <w:szCs w:val="24"/>
        </w:rPr>
        <w:t xml:space="preserve">По результатам проведенного мониторинга </w:t>
      </w:r>
      <w:proofErr w:type="spellStart"/>
      <w:r w:rsidRPr="00167733">
        <w:rPr>
          <w:rStyle w:val="A23"/>
          <w:rFonts w:ascii="Times New Roman" w:hAnsi="Times New Roman" w:cs="Times New Roman"/>
          <w:sz w:val="24"/>
          <w:szCs w:val="24"/>
        </w:rPr>
        <w:t>информационно-телекоммуникационнойсети</w:t>
      </w:r>
      <w:proofErr w:type="spellEnd"/>
      <w:r w:rsidRPr="00167733">
        <w:rPr>
          <w:rStyle w:val="A23"/>
          <w:rFonts w:ascii="Times New Roman" w:hAnsi="Times New Roman" w:cs="Times New Roman"/>
          <w:sz w:val="24"/>
          <w:szCs w:val="24"/>
        </w:rPr>
        <w:t xml:space="preserve"> Интернет прокуратурой выявлены нарушения законодательства о противодействии коррупции</w:t>
      </w:r>
    </w:p>
    <w:p w:rsidR="000D3ADA" w:rsidRDefault="000D3ADA" w:rsidP="000D3ADA">
      <w:pPr>
        <w:rPr>
          <w:rFonts w:ascii="Times New Roman" w:hAnsi="Times New Roman" w:cs="Times New Roman"/>
          <w:color w:val="000000"/>
          <w:sz w:val="20"/>
        </w:rPr>
      </w:pPr>
    </w:p>
    <w:p w:rsidR="00DF0A92" w:rsidRDefault="00DF0A92" w:rsidP="00DF0A92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>Прокуратурой Темкинского района Смоленской области проведена проверка соблюде</w:t>
      </w:r>
      <w:r>
        <w:rPr>
          <w:rStyle w:val="A15"/>
        </w:rPr>
        <w:softHyphen/>
        <w:t>ния законодательства о проти</w:t>
      </w:r>
      <w:r>
        <w:rPr>
          <w:rStyle w:val="A15"/>
        </w:rPr>
        <w:softHyphen/>
        <w:t>водействии коррупции в части соблюдения принципа откры</w:t>
      </w:r>
      <w:r>
        <w:rPr>
          <w:rStyle w:val="A15"/>
        </w:rPr>
        <w:softHyphen/>
        <w:t>тости и публичности деятель</w:t>
      </w:r>
      <w:r>
        <w:rPr>
          <w:rStyle w:val="A15"/>
        </w:rPr>
        <w:softHyphen/>
        <w:t>ности органов местного само</w:t>
      </w:r>
      <w:r>
        <w:rPr>
          <w:rStyle w:val="A15"/>
        </w:rPr>
        <w:softHyphen/>
        <w:t>управления.</w:t>
      </w:r>
    </w:p>
    <w:p w:rsidR="00DF0A92" w:rsidRDefault="00DF0A92" w:rsidP="00DF0A92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>В ходе данной проверки было установлено, что адми</w:t>
      </w:r>
      <w:r>
        <w:rPr>
          <w:rStyle w:val="A15"/>
        </w:rPr>
        <w:softHyphen/>
        <w:t>нистрацией Аносовского сель</w:t>
      </w:r>
      <w:r>
        <w:rPr>
          <w:rStyle w:val="A15"/>
        </w:rPr>
        <w:softHyphen/>
        <w:t>ского поселения Темкинского района Смоленской области не в полной мере соблюдают</w:t>
      </w:r>
      <w:r>
        <w:rPr>
          <w:rStyle w:val="A15"/>
        </w:rPr>
        <w:softHyphen/>
        <w:t>ся требования вышеуказанного законодательства.</w:t>
      </w:r>
    </w:p>
    <w:p w:rsidR="00DF0A92" w:rsidRDefault="00DF0A92" w:rsidP="00DF0A92">
      <w:pPr>
        <w:pStyle w:val="Pa0"/>
        <w:jc w:val="both"/>
        <w:rPr>
          <w:color w:val="000000"/>
          <w:sz w:val="21"/>
          <w:szCs w:val="21"/>
        </w:rPr>
      </w:pPr>
      <w:r>
        <w:rPr>
          <w:rStyle w:val="A15"/>
        </w:rPr>
        <w:t xml:space="preserve">В соответствии с п. 3 ст. 3 Федерального закона от 25 декабря 2008 г. N 273-ФЗ "О противодействии коррупции" противодействие коррупции в Российской Федерации </w:t>
      </w:r>
      <w:proofErr w:type="gramStart"/>
      <w:r>
        <w:rPr>
          <w:rStyle w:val="A15"/>
        </w:rPr>
        <w:t>основы</w:t>
      </w:r>
      <w:r>
        <w:rPr>
          <w:rStyle w:val="A15"/>
        </w:rPr>
        <w:softHyphen/>
        <w:t>вается</w:t>
      </w:r>
      <w:proofErr w:type="gramEnd"/>
      <w:r>
        <w:rPr>
          <w:rStyle w:val="A15"/>
        </w:rPr>
        <w:t xml:space="preserve"> в том числе на принци</w:t>
      </w:r>
      <w:r>
        <w:rPr>
          <w:rStyle w:val="A15"/>
        </w:rPr>
        <w:softHyphen/>
        <w:t xml:space="preserve">пе публичности и открытости деятельности государственных органов и органов местного </w:t>
      </w:r>
      <w:proofErr w:type="spellStart"/>
      <w:r>
        <w:rPr>
          <w:rStyle w:val="A15"/>
        </w:rPr>
        <w:t>са</w:t>
      </w:r>
      <w:r>
        <w:rPr>
          <w:rStyle w:val="A15"/>
        </w:rPr>
        <w:softHyphen/>
        <w:t>моуправленияВ</w:t>
      </w:r>
      <w:proofErr w:type="spellEnd"/>
      <w:r>
        <w:rPr>
          <w:rStyle w:val="A15"/>
        </w:rPr>
        <w:t xml:space="preserve"> нарушении требований федерального законодатель</w:t>
      </w:r>
      <w:r>
        <w:rPr>
          <w:rStyle w:val="A15"/>
        </w:rPr>
        <w:softHyphen/>
        <w:t>ства на официальном сайте администрации Аносовского сельского поселения Тем</w:t>
      </w:r>
      <w:r>
        <w:rPr>
          <w:rStyle w:val="A15"/>
        </w:rPr>
        <w:softHyphen/>
        <w:t xml:space="preserve">кинского района Смоленской области в сети Интернет не в полном </w:t>
      </w:r>
      <w:proofErr w:type="gramStart"/>
      <w:r>
        <w:rPr>
          <w:rStyle w:val="A15"/>
        </w:rPr>
        <w:t>объеме</w:t>
      </w:r>
      <w:proofErr w:type="gramEnd"/>
      <w:r>
        <w:rPr>
          <w:rStyle w:val="A15"/>
        </w:rPr>
        <w:t xml:space="preserve"> размещена информация, предусмотрен</w:t>
      </w:r>
      <w:r>
        <w:rPr>
          <w:rStyle w:val="A15"/>
        </w:rPr>
        <w:softHyphen/>
        <w:t>ная ст. 13 Федерального за</w:t>
      </w:r>
      <w:r>
        <w:rPr>
          <w:rStyle w:val="A15"/>
        </w:rPr>
        <w:softHyphen/>
        <w:t>кона от 9 февраля 2009 г. N 8-ФЗ "Об обеспечении до</w:t>
      </w:r>
      <w:r>
        <w:rPr>
          <w:rStyle w:val="A15"/>
        </w:rPr>
        <w:softHyphen/>
        <w:t>ступа к информации о дея</w:t>
      </w:r>
      <w:r>
        <w:rPr>
          <w:rStyle w:val="A15"/>
        </w:rPr>
        <w:softHyphen/>
        <w:t>тельности государственных органов и органов местного самоуправления".</w:t>
      </w:r>
    </w:p>
    <w:p w:rsidR="000D3ADA" w:rsidRDefault="00DF0A92" w:rsidP="00DF0A92">
      <w:pPr>
        <w:rPr>
          <w:rFonts w:ascii="Times New Roman" w:hAnsi="Times New Roman" w:cs="Times New Roman"/>
          <w:color w:val="000000"/>
          <w:sz w:val="20"/>
        </w:rPr>
      </w:pPr>
      <w:r>
        <w:rPr>
          <w:rStyle w:val="A15"/>
        </w:rPr>
        <w:t>Аналогичные наруше</w:t>
      </w:r>
      <w:r>
        <w:rPr>
          <w:rStyle w:val="A15"/>
        </w:rPr>
        <w:softHyphen/>
        <w:t>ния выявлены в иных 9 му</w:t>
      </w:r>
      <w:r>
        <w:rPr>
          <w:rStyle w:val="A15"/>
        </w:rPr>
        <w:softHyphen/>
        <w:t xml:space="preserve">ниципальных образованиях района, с целью устранения нарушений прокуратурой района направлено 9 исковых заявлений в районный суд, об </w:t>
      </w:r>
      <w:proofErr w:type="spellStart"/>
      <w:r>
        <w:rPr>
          <w:rStyle w:val="A15"/>
        </w:rPr>
        <w:t>обязывании</w:t>
      </w:r>
      <w:proofErr w:type="spellEnd"/>
      <w:r>
        <w:rPr>
          <w:rStyle w:val="A15"/>
        </w:rPr>
        <w:t xml:space="preserve"> администра</w:t>
      </w:r>
      <w:r>
        <w:rPr>
          <w:rStyle w:val="A15"/>
        </w:rPr>
        <w:softHyphen/>
        <w:t>ций организовать раскрытие информации о деятельности органов местного самоуправ</w:t>
      </w:r>
      <w:r>
        <w:rPr>
          <w:rStyle w:val="A15"/>
        </w:rPr>
        <w:softHyphen/>
        <w:t>ления</w:t>
      </w:r>
    </w:p>
    <w:p w:rsidR="000D3ADA" w:rsidRPr="006A5674" w:rsidRDefault="000D3ADA" w:rsidP="00556A9F"/>
    <w:p w:rsidR="00E804A7" w:rsidRDefault="00E804A7" w:rsidP="00AA34C6"/>
    <w:sectPr w:rsidR="00E804A7" w:rsidSect="00E8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4C6"/>
    <w:rsid w:val="00036AFB"/>
    <w:rsid w:val="000D3ADA"/>
    <w:rsid w:val="001519A5"/>
    <w:rsid w:val="00167733"/>
    <w:rsid w:val="00556A9F"/>
    <w:rsid w:val="006A5674"/>
    <w:rsid w:val="009B57CA"/>
    <w:rsid w:val="00AA34C6"/>
    <w:rsid w:val="00C9239A"/>
    <w:rsid w:val="00DF0A92"/>
    <w:rsid w:val="00E8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AA34C6"/>
    <w:pPr>
      <w:autoSpaceDE w:val="0"/>
      <w:autoSpaceDN w:val="0"/>
      <w:adjustRightInd w:val="0"/>
      <w:spacing w:after="0" w:line="241" w:lineRule="atLeast"/>
    </w:pPr>
    <w:rPr>
      <w:rFonts w:ascii="Georgia" w:hAnsi="Georgia"/>
      <w:sz w:val="24"/>
      <w:szCs w:val="24"/>
    </w:rPr>
  </w:style>
  <w:style w:type="character" w:customStyle="1" w:styleId="A8">
    <w:name w:val="A8"/>
    <w:uiPriority w:val="99"/>
    <w:rsid w:val="00AA34C6"/>
    <w:rPr>
      <w:rFonts w:cs="Georgia"/>
      <w:b/>
      <w:bCs/>
      <w:color w:val="000000"/>
      <w:sz w:val="28"/>
      <w:szCs w:val="28"/>
    </w:rPr>
  </w:style>
  <w:style w:type="character" w:customStyle="1" w:styleId="A00">
    <w:name w:val="A0"/>
    <w:uiPriority w:val="99"/>
    <w:rsid w:val="00AA34C6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a"/>
    <w:next w:val="a"/>
    <w:uiPriority w:val="99"/>
    <w:rsid w:val="006A567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556A9F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4">
    <w:name w:val="A14"/>
    <w:uiPriority w:val="99"/>
    <w:rsid w:val="00556A9F"/>
    <w:rPr>
      <w:rFonts w:cs="Book Antiqua"/>
      <w:b/>
      <w:bCs/>
      <w:color w:val="000000"/>
      <w:sz w:val="36"/>
      <w:szCs w:val="36"/>
    </w:rPr>
  </w:style>
  <w:style w:type="character" w:customStyle="1" w:styleId="A15">
    <w:name w:val="A15"/>
    <w:uiPriority w:val="99"/>
    <w:rsid w:val="001519A5"/>
    <w:rPr>
      <w:color w:val="000000"/>
      <w:sz w:val="21"/>
      <w:szCs w:val="21"/>
    </w:rPr>
  </w:style>
  <w:style w:type="character" w:customStyle="1" w:styleId="A23">
    <w:name w:val="A23"/>
    <w:uiPriority w:val="99"/>
    <w:rsid w:val="001519A5"/>
    <w:rPr>
      <w:rFonts w:cs="Book Antiqua"/>
      <w:b/>
      <w:bCs/>
      <w:color w:val="00000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2016-04-26T11:09:00Z</dcterms:created>
  <dcterms:modified xsi:type="dcterms:W3CDTF">2016-04-26T13:20:00Z</dcterms:modified>
</cp:coreProperties>
</file>