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C4" w:rsidRPr="00284FAF" w:rsidRDefault="00FD505C">
      <w:pPr>
        <w:rPr>
          <w:rStyle w:val="A23"/>
          <w:sz w:val="28"/>
          <w:szCs w:val="28"/>
        </w:rPr>
      </w:pPr>
      <w:r w:rsidRPr="00284FAF">
        <w:rPr>
          <w:rStyle w:val="A23"/>
          <w:sz w:val="28"/>
          <w:szCs w:val="28"/>
        </w:rPr>
        <w:t>Прокуратурой выявлены нарушения в сфере здравоохранения</w:t>
      </w:r>
    </w:p>
    <w:p w:rsidR="00FD505C" w:rsidRPr="00FD505C" w:rsidRDefault="00FD505C" w:rsidP="00FD505C">
      <w:pPr>
        <w:pStyle w:val="Pa1"/>
        <w:ind w:firstLine="280"/>
        <w:jc w:val="both"/>
        <w:rPr>
          <w:color w:val="000000"/>
          <w:sz w:val="20"/>
          <w:szCs w:val="20"/>
        </w:rPr>
      </w:pPr>
      <w:r>
        <w:rPr>
          <w:rStyle w:val="A7"/>
        </w:rPr>
        <w:t>Проведенной прокура</w:t>
      </w:r>
      <w:r>
        <w:rPr>
          <w:rStyle w:val="A7"/>
        </w:rPr>
        <w:softHyphen/>
        <w:t>турой района проверкой ис</w:t>
      </w:r>
      <w:r>
        <w:rPr>
          <w:rStyle w:val="A7"/>
        </w:rPr>
        <w:softHyphen/>
        <w:t>полнения законодательства в сфере здравоохранения на территории Темкинского рай</w:t>
      </w:r>
      <w:r>
        <w:rPr>
          <w:rStyle w:val="A7"/>
        </w:rPr>
        <w:softHyphen/>
        <w:t xml:space="preserve">она в </w:t>
      </w:r>
      <w:proofErr w:type="spellStart"/>
      <w:r>
        <w:rPr>
          <w:rStyle w:val="A7"/>
        </w:rPr>
        <w:t>ФАПах</w:t>
      </w:r>
      <w:proofErr w:type="spellEnd"/>
      <w:r>
        <w:rPr>
          <w:rStyle w:val="A7"/>
        </w:rPr>
        <w:t xml:space="preserve"> ОГБУЗ «</w:t>
      </w:r>
      <w:proofErr w:type="spellStart"/>
      <w:r>
        <w:rPr>
          <w:rStyle w:val="A7"/>
        </w:rPr>
        <w:t>Тем</w:t>
      </w:r>
      <w:r>
        <w:rPr>
          <w:rStyle w:val="A7"/>
        </w:rPr>
        <w:softHyphen/>
      </w:r>
      <w:r w:rsidRPr="00FD505C">
        <w:rPr>
          <w:color w:val="000000"/>
          <w:sz w:val="20"/>
        </w:rPr>
        <w:t>кинская</w:t>
      </w:r>
      <w:proofErr w:type="spellEnd"/>
      <w:r w:rsidRPr="00FD505C">
        <w:rPr>
          <w:color w:val="000000"/>
          <w:sz w:val="20"/>
        </w:rPr>
        <w:t xml:space="preserve"> ЦРБ» установлен ряд нарушений Федерального за</w:t>
      </w:r>
      <w:r w:rsidRPr="00FD505C">
        <w:rPr>
          <w:color w:val="000000"/>
          <w:sz w:val="20"/>
        </w:rPr>
        <w:softHyphen/>
        <w:t>кона № 52-ФЗ «О санитарно-эпидемиологическом благопо</w:t>
      </w:r>
      <w:r w:rsidRPr="00FD505C">
        <w:rPr>
          <w:color w:val="000000"/>
          <w:sz w:val="20"/>
        </w:rPr>
        <w:softHyphen/>
        <w:t>лучии населения».</w:t>
      </w:r>
    </w:p>
    <w:p w:rsidR="00FD505C" w:rsidRDefault="00FD505C" w:rsidP="00FD505C">
      <w:pPr>
        <w:rPr>
          <w:rFonts w:ascii="Times New Roman" w:hAnsi="Times New Roman" w:cs="Times New Roman"/>
          <w:color w:val="000000"/>
          <w:sz w:val="20"/>
        </w:rPr>
      </w:pPr>
      <w:r w:rsidRPr="00FD505C">
        <w:rPr>
          <w:rFonts w:ascii="Times New Roman" w:hAnsi="Times New Roman" w:cs="Times New Roman"/>
          <w:color w:val="000000"/>
          <w:sz w:val="20"/>
        </w:rPr>
        <w:t xml:space="preserve">По результатам проверки </w:t>
      </w:r>
      <w:proofErr w:type="spellStart"/>
      <w:r w:rsidRPr="00FD505C">
        <w:rPr>
          <w:rFonts w:ascii="Times New Roman" w:hAnsi="Times New Roman" w:cs="Times New Roman"/>
          <w:color w:val="000000"/>
          <w:sz w:val="20"/>
        </w:rPr>
        <w:t>вОГБУЗ</w:t>
      </w:r>
      <w:proofErr w:type="spellEnd"/>
      <w:r w:rsidRPr="00FD505C">
        <w:rPr>
          <w:rFonts w:ascii="Times New Roman" w:hAnsi="Times New Roman" w:cs="Times New Roman"/>
          <w:color w:val="000000"/>
          <w:sz w:val="20"/>
        </w:rPr>
        <w:t xml:space="preserve"> «</w:t>
      </w:r>
      <w:proofErr w:type="spellStart"/>
      <w:r w:rsidRPr="00FD505C">
        <w:rPr>
          <w:rFonts w:ascii="Times New Roman" w:hAnsi="Times New Roman" w:cs="Times New Roman"/>
          <w:color w:val="000000"/>
          <w:sz w:val="20"/>
        </w:rPr>
        <w:t>Темкинская</w:t>
      </w:r>
      <w:proofErr w:type="spellEnd"/>
      <w:r w:rsidRPr="00FD505C">
        <w:rPr>
          <w:rFonts w:ascii="Times New Roman" w:hAnsi="Times New Roman" w:cs="Times New Roman"/>
          <w:color w:val="000000"/>
          <w:sz w:val="20"/>
        </w:rPr>
        <w:t xml:space="preserve"> ЦРБ» вне</w:t>
      </w:r>
      <w:r w:rsidRPr="00FD505C">
        <w:rPr>
          <w:rFonts w:ascii="Times New Roman" w:hAnsi="Times New Roman" w:cs="Times New Roman"/>
          <w:color w:val="000000"/>
          <w:sz w:val="20"/>
        </w:rPr>
        <w:softHyphen/>
        <w:t>сено представление о принятии необходимых мер к устранению выявленных нарушений закона, причин и условий, способству</w:t>
      </w:r>
      <w:r w:rsidRPr="00FD505C">
        <w:rPr>
          <w:rFonts w:ascii="Times New Roman" w:hAnsi="Times New Roman" w:cs="Times New Roman"/>
          <w:color w:val="000000"/>
          <w:sz w:val="20"/>
        </w:rPr>
        <w:softHyphen/>
        <w:t>ющих их совершению.</w:t>
      </w:r>
    </w:p>
    <w:p w:rsidR="00FD505C" w:rsidRDefault="00FD505C" w:rsidP="00FD505C">
      <w:pPr>
        <w:rPr>
          <w:rFonts w:ascii="Times New Roman" w:hAnsi="Times New Roman" w:cs="Times New Roman"/>
          <w:color w:val="000000"/>
          <w:sz w:val="20"/>
        </w:rPr>
      </w:pPr>
    </w:p>
    <w:p w:rsidR="00FD505C" w:rsidRPr="00284FAF" w:rsidRDefault="00FD505C" w:rsidP="00FD505C">
      <w:pPr>
        <w:pStyle w:val="Pa0"/>
        <w:jc w:val="center"/>
        <w:rPr>
          <w:rFonts w:asciiTheme="minorHAnsi" w:hAnsiTheme="minorHAnsi" w:cs="Palatino Linotype"/>
          <w:color w:val="000000"/>
          <w:sz w:val="28"/>
          <w:szCs w:val="28"/>
        </w:rPr>
      </w:pPr>
      <w:r w:rsidRPr="00284FAF">
        <w:rPr>
          <w:rStyle w:val="A23"/>
          <w:rFonts w:asciiTheme="minorHAnsi" w:hAnsiTheme="minorHAnsi"/>
          <w:sz w:val="28"/>
          <w:szCs w:val="28"/>
        </w:rPr>
        <w:t xml:space="preserve">Оскорбление - административное </w:t>
      </w:r>
    </w:p>
    <w:p w:rsidR="00FD505C" w:rsidRPr="00284FAF" w:rsidRDefault="00FD505C" w:rsidP="00FD505C">
      <w:pPr>
        <w:pStyle w:val="Pa0"/>
        <w:jc w:val="center"/>
        <w:rPr>
          <w:rFonts w:asciiTheme="minorHAnsi" w:hAnsiTheme="minorHAnsi" w:cs="Palatino Linotype"/>
          <w:color w:val="000000"/>
          <w:sz w:val="28"/>
          <w:szCs w:val="28"/>
        </w:rPr>
      </w:pPr>
      <w:r w:rsidRPr="00284FAF">
        <w:rPr>
          <w:rStyle w:val="A23"/>
          <w:rFonts w:asciiTheme="minorHAnsi" w:hAnsiTheme="minorHAnsi"/>
          <w:sz w:val="28"/>
          <w:szCs w:val="28"/>
        </w:rPr>
        <w:t>правонарушение</w:t>
      </w:r>
    </w:p>
    <w:p w:rsidR="00F11FC0" w:rsidRPr="00284FAF" w:rsidRDefault="009D35DF" w:rsidP="009D35DF">
      <w:pPr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A16"/>
        </w:rPr>
        <w:t>Прокуратурой района за истекший период 2016 года выявлено 4 факта ад</w:t>
      </w:r>
      <w:r>
        <w:rPr>
          <w:rStyle w:val="A16"/>
        </w:rPr>
        <w:softHyphen/>
        <w:t>министративных правона</w:t>
      </w:r>
      <w:r>
        <w:rPr>
          <w:rStyle w:val="A16"/>
        </w:rPr>
        <w:softHyphen/>
      </w:r>
      <w:r w:rsidR="00F11FC0" w:rsidRPr="00F11FC0">
        <w:rPr>
          <w:rFonts w:ascii="Times New Roman" w:hAnsi="Times New Roman" w:cs="Times New Roman"/>
          <w:color w:val="000000"/>
          <w:sz w:val="21"/>
        </w:rPr>
        <w:t xml:space="preserve">рушений «оскорбление» по данным фактам возбуждены дела об административном правонарушении, </w:t>
      </w:r>
      <w:proofErr w:type="spellStart"/>
      <w:r w:rsidR="00F11FC0" w:rsidRPr="00F11FC0">
        <w:rPr>
          <w:rFonts w:ascii="Times New Roman" w:hAnsi="Times New Roman" w:cs="Times New Roman"/>
          <w:color w:val="000000"/>
          <w:sz w:val="21"/>
        </w:rPr>
        <w:t>предусмо</w:t>
      </w:r>
      <w:r w:rsidR="00F11FC0" w:rsidRPr="00F11FC0">
        <w:rPr>
          <w:rFonts w:ascii="Times New Roman" w:hAnsi="Times New Roman" w:cs="Times New Roman"/>
          <w:color w:val="000000"/>
          <w:sz w:val="21"/>
        </w:rPr>
        <w:softHyphen/>
      </w:r>
      <w:r w:rsidR="003C557E">
        <w:rPr>
          <w:rFonts w:ascii="Times New Roman" w:hAnsi="Times New Roman" w:cs="Times New Roman"/>
          <w:color w:val="000000"/>
          <w:sz w:val="21"/>
        </w:rPr>
        <w:t>треном</w:t>
      </w:r>
      <w:proofErr w:type="spellEnd"/>
      <w:r w:rsidR="003C557E">
        <w:rPr>
          <w:rFonts w:ascii="Times New Roman" w:hAnsi="Times New Roman" w:cs="Times New Roman"/>
          <w:color w:val="000000"/>
          <w:sz w:val="21"/>
        </w:rPr>
        <w:t xml:space="preserve"> </w:t>
      </w:r>
      <w:r w:rsidR="003C557E" w:rsidRPr="003C557E">
        <w:rPr>
          <w:rFonts w:ascii="Times New Roman" w:hAnsi="Times New Roman" w:cs="Times New Roman"/>
          <w:color w:val="000000"/>
          <w:sz w:val="21"/>
        </w:rPr>
        <w:t xml:space="preserve">ч. 1 ст.5.61 </w:t>
      </w:r>
      <w:proofErr w:type="spellStart"/>
      <w:r w:rsidR="003C557E" w:rsidRPr="003C557E">
        <w:rPr>
          <w:rFonts w:ascii="Times New Roman" w:hAnsi="Times New Roman" w:cs="Times New Roman"/>
          <w:color w:val="000000"/>
          <w:sz w:val="21"/>
        </w:rPr>
        <w:t>КоАП</w:t>
      </w:r>
      <w:proofErr w:type="spellEnd"/>
      <w:r w:rsidR="003C557E" w:rsidRPr="003C557E">
        <w:rPr>
          <w:rFonts w:ascii="Times New Roman" w:hAnsi="Times New Roman" w:cs="Times New Roman"/>
          <w:color w:val="000000"/>
          <w:sz w:val="21"/>
        </w:rPr>
        <w:t xml:space="preserve"> РФ, виновные привлечены к административной ответ</w:t>
      </w:r>
      <w:r w:rsidR="003C557E" w:rsidRPr="003C557E">
        <w:rPr>
          <w:rFonts w:ascii="Times New Roman" w:hAnsi="Times New Roman" w:cs="Times New Roman"/>
          <w:color w:val="000000"/>
          <w:sz w:val="21"/>
        </w:rPr>
        <w:softHyphen/>
        <w:t>ственности</w:t>
      </w:r>
    </w:p>
    <w:p w:rsidR="003C557E" w:rsidRDefault="003C557E" w:rsidP="00284FAF">
      <w:pPr>
        <w:spacing w:after="0"/>
        <w:rPr>
          <w:rFonts w:ascii="Times New Roman" w:hAnsi="Times New Roman" w:cs="Times New Roman"/>
          <w:color w:val="000000"/>
          <w:sz w:val="21"/>
        </w:rPr>
      </w:pPr>
    </w:p>
    <w:p w:rsidR="00284FAF" w:rsidRDefault="00284FAF" w:rsidP="00284FAF">
      <w:pPr>
        <w:spacing w:after="0"/>
        <w:rPr>
          <w:rStyle w:val="A23"/>
          <w:sz w:val="28"/>
          <w:szCs w:val="28"/>
        </w:rPr>
      </w:pPr>
      <w:r>
        <w:rPr>
          <w:rStyle w:val="A23"/>
          <w:sz w:val="28"/>
          <w:szCs w:val="28"/>
        </w:rPr>
        <w:t xml:space="preserve">       </w:t>
      </w:r>
      <w:r w:rsidR="003C557E" w:rsidRPr="00284FAF">
        <w:rPr>
          <w:rStyle w:val="A23"/>
          <w:sz w:val="28"/>
          <w:szCs w:val="28"/>
        </w:rPr>
        <w:t xml:space="preserve">Установлены нарушения законодательства о контрактной системе и </w:t>
      </w:r>
      <w:r>
        <w:rPr>
          <w:rStyle w:val="A23"/>
          <w:sz w:val="28"/>
          <w:szCs w:val="28"/>
        </w:rPr>
        <w:t xml:space="preserve">                </w:t>
      </w:r>
    </w:p>
    <w:p w:rsidR="003C557E" w:rsidRPr="00284FAF" w:rsidRDefault="00284FAF" w:rsidP="00284FAF">
      <w:pPr>
        <w:spacing w:after="0"/>
        <w:rPr>
          <w:rStyle w:val="A23"/>
          <w:sz w:val="28"/>
          <w:szCs w:val="28"/>
        </w:rPr>
      </w:pPr>
      <w:r>
        <w:rPr>
          <w:rStyle w:val="A23"/>
          <w:sz w:val="28"/>
          <w:szCs w:val="28"/>
        </w:rPr>
        <w:t xml:space="preserve">              </w:t>
      </w:r>
      <w:r w:rsidR="003C557E" w:rsidRPr="00284FAF">
        <w:rPr>
          <w:rStyle w:val="A23"/>
          <w:sz w:val="28"/>
          <w:szCs w:val="28"/>
        </w:rPr>
        <w:t>законодательства о противодействии коррупции</w:t>
      </w:r>
    </w:p>
    <w:p w:rsidR="003C557E" w:rsidRPr="003C557E" w:rsidRDefault="003C557E" w:rsidP="003C557E">
      <w:pPr>
        <w:pStyle w:val="Pa1"/>
        <w:ind w:firstLine="280"/>
        <w:jc w:val="both"/>
        <w:rPr>
          <w:color w:val="000000"/>
          <w:sz w:val="20"/>
          <w:szCs w:val="20"/>
        </w:rPr>
      </w:pPr>
      <w:r w:rsidRPr="003C557E">
        <w:rPr>
          <w:color w:val="000000"/>
          <w:sz w:val="20"/>
        </w:rPr>
        <w:t>Прокуратурой района вы</w:t>
      </w:r>
      <w:r w:rsidRPr="003C557E">
        <w:rPr>
          <w:color w:val="000000"/>
          <w:sz w:val="20"/>
        </w:rPr>
        <w:softHyphen/>
        <w:t>явлены нарушения в сфере законодательства о контракт</w:t>
      </w:r>
      <w:r w:rsidRPr="003C557E">
        <w:rPr>
          <w:color w:val="000000"/>
          <w:sz w:val="20"/>
        </w:rPr>
        <w:softHyphen/>
        <w:t>ной системе в сфере закупок товаров, работ, услуг для обе</w:t>
      </w:r>
      <w:r w:rsidRPr="003C557E">
        <w:rPr>
          <w:color w:val="000000"/>
          <w:sz w:val="20"/>
        </w:rPr>
        <w:softHyphen/>
        <w:t xml:space="preserve">спечения государственных </w:t>
      </w:r>
      <w:proofErr w:type="spellStart"/>
      <w:r w:rsidRPr="003C557E">
        <w:rPr>
          <w:color w:val="000000"/>
          <w:sz w:val="20"/>
        </w:rPr>
        <w:t>имуниципальных</w:t>
      </w:r>
      <w:proofErr w:type="spellEnd"/>
      <w:r w:rsidRPr="003C557E">
        <w:rPr>
          <w:color w:val="000000"/>
          <w:sz w:val="20"/>
        </w:rPr>
        <w:t xml:space="preserve"> нужд и законо</w:t>
      </w:r>
      <w:r w:rsidRPr="003C557E">
        <w:rPr>
          <w:color w:val="000000"/>
          <w:sz w:val="20"/>
        </w:rPr>
        <w:softHyphen/>
        <w:t>дательства о противодействии коррупции ряда администраций сельских поселений.</w:t>
      </w:r>
    </w:p>
    <w:p w:rsidR="003C557E" w:rsidRDefault="003C557E" w:rsidP="003C557E">
      <w:pPr>
        <w:rPr>
          <w:rFonts w:ascii="Times New Roman" w:hAnsi="Times New Roman" w:cs="Times New Roman"/>
          <w:color w:val="000000"/>
          <w:sz w:val="20"/>
        </w:rPr>
      </w:pPr>
      <w:r w:rsidRPr="003C557E">
        <w:rPr>
          <w:rFonts w:ascii="Times New Roman" w:hAnsi="Times New Roman" w:cs="Times New Roman"/>
          <w:color w:val="000000"/>
          <w:sz w:val="20"/>
        </w:rPr>
        <w:t xml:space="preserve">По данным фактам внесены представления о принятии </w:t>
      </w:r>
      <w:proofErr w:type="spellStart"/>
      <w:r w:rsidRPr="003C557E">
        <w:rPr>
          <w:rFonts w:ascii="Times New Roman" w:hAnsi="Times New Roman" w:cs="Times New Roman"/>
          <w:color w:val="000000"/>
          <w:sz w:val="20"/>
        </w:rPr>
        <w:t>не</w:t>
      </w:r>
      <w:r w:rsidRPr="003C557E">
        <w:rPr>
          <w:rFonts w:ascii="Times New Roman" w:hAnsi="Times New Roman" w:cs="Times New Roman"/>
          <w:color w:val="000000"/>
          <w:sz w:val="20"/>
        </w:rPr>
        <w:softHyphen/>
        <w:t>обходимыхмер</w:t>
      </w:r>
      <w:proofErr w:type="spellEnd"/>
      <w:r w:rsidRPr="003C557E">
        <w:rPr>
          <w:rFonts w:ascii="Times New Roman" w:hAnsi="Times New Roman" w:cs="Times New Roman"/>
          <w:color w:val="000000"/>
          <w:sz w:val="20"/>
        </w:rPr>
        <w:t xml:space="preserve"> к устранению выявленных нарушений закона, причин и условий, способству</w:t>
      </w:r>
      <w:r w:rsidRPr="003C557E">
        <w:rPr>
          <w:rFonts w:ascii="Times New Roman" w:hAnsi="Times New Roman" w:cs="Times New Roman"/>
          <w:color w:val="000000"/>
          <w:sz w:val="20"/>
        </w:rPr>
        <w:softHyphen/>
        <w:t>ющих их совершению.</w:t>
      </w:r>
    </w:p>
    <w:p w:rsidR="007D4D4B" w:rsidRDefault="007D4D4B" w:rsidP="003C557E">
      <w:pPr>
        <w:rPr>
          <w:rFonts w:ascii="Times New Roman" w:hAnsi="Times New Roman" w:cs="Times New Roman"/>
          <w:color w:val="000000"/>
          <w:sz w:val="20"/>
        </w:rPr>
      </w:pPr>
    </w:p>
    <w:p w:rsidR="00284FAF" w:rsidRDefault="00AF2196" w:rsidP="00284FAF">
      <w:pPr>
        <w:spacing w:after="0"/>
        <w:rPr>
          <w:rStyle w:val="A23"/>
          <w:sz w:val="28"/>
          <w:szCs w:val="28"/>
        </w:rPr>
      </w:pPr>
      <w:proofErr w:type="gramStart"/>
      <w:r w:rsidRPr="00284FAF">
        <w:rPr>
          <w:rStyle w:val="A23"/>
          <w:sz w:val="28"/>
          <w:szCs w:val="28"/>
        </w:rPr>
        <w:t xml:space="preserve">Прокуратурой района выявлены нарушения лицензионного </w:t>
      </w:r>
      <w:r w:rsidR="00284FAF">
        <w:rPr>
          <w:rStyle w:val="A23"/>
          <w:sz w:val="28"/>
          <w:szCs w:val="28"/>
        </w:rPr>
        <w:t xml:space="preserve">          </w:t>
      </w:r>
      <w:proofErr w:type="gramEnd"/>
    </w:p>
    <w:p w:rsidR="007D4D4B" w:rsidRPr="00284FAF" w:rsidRDefault="00284FAF" w:rsidP="00284FAF">
      <w:pPr>
        <w:spacing w:after="0"/>
        <w:rPr>
          <w:rStyle w:val="A23"/>
          <w:sz w:val="28"/>
          <w:szCs w:val="28"/>
        </w:rPr>
      </w:pPr>
      <w:r>
        <w:rPr>
          <w:rStyle w:val="A23"/>
          <w:sz w:val="28"/>
          <w:szCs w:val="28"/>
        </w:rPr>
        <w:t xml:space="preserve">                                             </w:t>
      </w:r>
      <w:r w:rsidR="00AF2196" w:rsidRPr="00284FAF">
        <w:rPr>
          <w:rStyle w:val="A23"/>
          <w:sz w:val="28"/>
          <w:szCs w:val="28"/>
        </w:rPr>
        <w:t>законодательства</w:t>
      </w:r>
    </w:p>
    <w:p w:rsidR="00AF2196" w:rsidRDefault="00AF2196" w:rsidP="003C557E">
      <w:pPr>
        <w:rPr>
          <w:rFonts w:ascii="Times New Roman" w:hAnsi="Times New Roman" w:cs="Times New Roman"/>
          <w:color w:val="000000"/>
          <w:sz w:val="21"/>
        </w:rPr>
      </w:pPr>
      <w:r w:rsidRPr="00AF2196">
        <w:rPr>
          <w:rFonts w:ascii="Times New Roman" w:hAnsi="Times New Roman" w:cs="Times New Roman"/>
          <w:color w:val="000000"/>
          <w:sz w:val="21"/>
        </w:rPr>
        <w:t>Прокуратурой района вы</w:t>
      </w:r>
      <w:r w:rsidRPr="00AF2196">
        <w:rPr>
          <w:rFonts w:ascii="Times New Roman" w:hAnsi="Times New Roman" w:cs="Times New Roman"/>
          <w:color w:val="000000"/>
          <w:sz w:val="21"/>
        </w:rPr>
        <w:softHyphen/>
        <w:t>явлены нарушения п. 12 ст. 12 Федерального закона № 99-ФЗ от 04.05.2011 года «О лицензировании отдельных видов деятельности» и ст. 9 Федерального закона №116-</w:t>
      </w:r>
    </w:p>
    <w:p w:rsidR="00AF2196" w:rsidRPr="00AF2196" w:rsidRDefault="00AF2196" w:rsidP="00AF2196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F2196">
        <w:rPr>
          <w:rFonts w:ascii="Times New Roman" w:hAnsi="Times New Roman" w:cs="Times New Roman"/>
          <w:color w:val="000000"/>
          <w:sz w:val="21"/>
        </w:rPr>
        <w:t>ФЗ от 21.07.1997 года «О промышленной безопасности опасных производственных объектов».</w:t>
      </w:r>
    </w:p>
    <w:p w:rsidR="00AF2196" w:rsidRPr="00AF2196" w:rsidRDefault="00AF2196" w:rsidP="00AF2196">
      <w:pPr>
        <w:pStyle w:val="Pa1"/>
        <w:jc w:val="both"/>
        <w:rPr>
          <w:color w:val="000000"/>
          <w:sz w:val="21"/>
          <w:szCs w:val="21"/>
        </w:rPr>
      </w:pPr>
      <w:r w:rsidRPr="00AF2196">
        <w:rPr>
          <w:color w:val="000000"/>
          <w:sz w:val="21"/>
        </w:rPr>
        <w:t>По данным фактам внесе</w:t>
      </w:r>
      <w:r w:rsidRPr="00AF2196">
        <w:rPr>
          <w:color w:val="000000"/>
          <w:sz w:val="21"/>
        </w:rPr>
        <w:softHyphen/>
        <w:t xml:space="preserve">ны представления о принятии необходимых мер к </w:t>
      </w:r>
      <w:proofErr w:type="spellStart"/>
      <w:r w:rsidRPr="00AF2196">
        <w:rPr>
          <w:color w:val="000000"/>
          <w:sz w:val="21"/>
        </w:rPr>
        <w:t>устране</w:t>
      </w:r>
      <w:r w:rsidRPr="00AF2196">
        <w:rPr>
          <w:color w:val="000000"/>
          <w:sz w:val="21"/>
        </w:rPr>
        <w:softHyphen/>
        <w:t>ниювыявленных</w:t>
      </w:r>
      <w:proofErr w:type="spellEnd"/>
      <w:r w:rsidRPr="00AF2196">
        <w:rPr>
          <w:color w:val="000000"/>
          <w:sz w:val="21"/>
        </w:rPr>
        <w:t xml:space="preserve"> нарушений закона, причин и условий, способствующих их совер</w:t>
      </w:r>
      <w:r w:rsidRPr="00AF2196">
        <w:rPr>
          <w:color w:val="000000"/>
          <w:sz w:val="21"/>
        </w:rPr>
        <w:softHyphen/>
        <w:t xml:space="preserve">шению. </w:t>
      </w:r>
    </w:p>
    <w:p w:rsidR="00284FAF" w:rsidRDefault="00284FAF" w:rsidP="00284FAF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b/>
          <w:bCs/>
          <w:color w:val="000000"/>
          <w:sz w:val="21"/>
        </w:rPr>
      </w:pPr>
    </w:p>
    <w:p w:rsidR="00AF2196" w:rsidRPr="00AF2196" w:rsidRDefault="00AF2196" w:rsidP="00284FAF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/>
          <w:sz w:val="21"/>
          <w:szCs w:val="21"/>
        </w:rPr>
      </w:pPr>
      <w:r w:rsidRPr="00AF2196">
        <w:rPr>
          <w:rFonts w:ascii="Times New Roman" w:hAnsi="Times New Roman" w:cs="Times New Roman"/>
          <w:b/>
          <w:bCs/>
          <w:color w:val="000000"/>
          <w:sz w:val="21"/>
        </w:rPr>
        <w:t>А. Веденяпин</w:t>
      </w:r>
    </w:p>
    <w:p w:rsidR="00AF2196" w:rsidRDefault="00AF2196" w:rsidP="00284FAF">
      <w:pPr>
        <w:rPr>
          <w:rFonts w:ascii="Times New Roman" w:hAnsi="Times New Roman" w:cs="Times New Roman"/>
          <w:b/>
          <w:bCs/>
          <w:color w:val="000000"/>
          <w:sz w:val="21"/>
        </w:rPr>
      </w:pPr>
      <w:r w:rsidRPr="00AF2196">
        <w:rPr>
          <w:rFonts w:ascii="Times New Roman" w:hAnsi="Times New Roman" w:cs="Times New Roman"/>
          <w:b/>
          <w:bCs/>
          <w:color w:val="000000"/>
          <w:sz w:val="21"/>
        </w:rPr>
        <w:t>помощник прокурора района</w:t>
      </w:r>
      <w:r w:rsidR="00284FAF">
        <w:rPr>
          <w:rFonts w:ascii="Times New Roman" w:hAnsi="Times New Roman" w:cs="Times New Roman"/>
          <w:b/>
          <w:bCs/>
          <w:color w:val="000000"/>
          <w:sz w:val="21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1"/>
        </w:rPr>
        <w:t>240616</w:t>
      </w:r>
    </w:p>
    <w:p w:rsidR="00AF2196" w:rsidRDefault="00AF2196" w:rsidP="00AF2196"/>
    <w:sectPr w:rsidR="00AF2196" w:rsidSect="002F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05C"/>
    <w:rsid w:val="00284FAF"/>
    <w:rsid w:val="002F6DC4"/>
    <w:rsid w:val="003C557E"/>
    <w:rsid w:val="003C7249"/>
    <w:rsid w:val="007D4D4B"/>
    <w:rsid w:val="009D35DF"/>
    <w:rsid w:val="00AF2196"/>
    <w:rsid w:val="00F11FC0"/>
    <w:rsid w:val="00FD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23">
    <w:name w:val="A23"/>
    <w:uiPriority w:val="99"/>
    <w:rsid w:val="00FD505C"/>
    <w:rPr>
      <w:rFonts w:cs="Palatino Linotype"/>
      <w:b/>
      <w:bCs/>
      <w:color w:val="000000"/>
      <w:sz w:val="38"/>
      <w:szCs w:val="38"/>
    </w:rPr>
  </w:style>
  <w:style w:type="paragraph" w:customStyle="1" w:styleId="Pa0">
    <w:name w:val="Pa0"/>
    <w:basedOn w:val="a"/>
    <w:next w:val="a"/>
    <w:uiPriority w:val="99"/>
    <w:rsid w:val="00FD505C"/>
    <w:pPr>
      <w:autoSpaceDE w:val="0"/>
      <w:autoSpaceDN w:val="0"/>
      <w:adjustRightInd w:val="0"/>
      <w:spacing w:after="0" w:line="241" w:lineRule="atLeast"/>
    </w:pPr>
    <w:rPr>
      <w:rFonts w:ascii="Palatino Linotype" w:hAnsi="Palatino Linotype"/>
      <w:sz w:val="24"/>
      <w:szCs w:val="24"/>
    </w:rPr>
  </w:style>
  <w:style w:type="character" w:customStyle="1" w:styleId="A7">
    <w:name w:val="A7"/>
    <w:uiPriority w:val="99"/>
    <w:rsid w:val="00FD505C"/>
    <w:rPr>
      <w:rFonts w:ascii="Times New Roman" w:hAnsi="Times New Roman" w:cs="Times New Roman"/>
      <w:color w:val="000000"/>
      <w:sz w:val="20"/>
      <w:szCs w:val="20"/>
    </w:rPr>
  </w:style>
  <w:style w:type="paragraph" w:customStyle="1" w:styleId="Pa1">
    <w:name w:val="Pa1"/>
    <w:basedOn w:val="a"/>
    <w:next w:val="a"/>
    <w:uiPriority w:val="99"/>
    <w:rsid w:val="00FD505C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6">
    <w:name w:val="A16"/>
    <w:uiPriority w:val="99"/>
    <w:rsid w:val="00FD505C"/>
    <w:rPr>
      <w:rFonts w:ascii="Times New Roman" w:hAnsi="Times New Roman" w:cs="Times New Roman"/>
      <w:color w:val="000000"/>
      <w:sz w:val="21"/>
      <w:szCs w:val="21"/>
    </w:rPr>
  </w:style>
  <w:style w:type="paragraph" w:customStyle="1" w:styleId="Pa4">
    <w:name w:val="Pa4"/>
    <w:basedOn w:val="a"/>
    <w:next w:val="a"/>
    <w:uiPriority w:val="99"/>
    <w:rsid w:val="00AF2196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2016-06-29T10:13:00Z</dcterms:created>
  <dcterms:modified xsi:type="dcterms:W3CDTF">2016-06-29T11:11:00Z</dcterms:modified>
</cp:coreProperties>
</file>