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2E" w:rsidRDefault="00212356">
      <w:pPr>
        <w:rPr>
          <w:rStyle w:val="A21"/>
        </w:rPr>
      </w:pPr>
      <w:r>
        <w:rPr>
          <w:rStyle w:val="A21"/>
        </w:rPr>
        <w:t>Определен ведомственный знак отличия Минюста России, дающий право на звание "Ветеран труда</w:t>
      </w:r>
    </w:p>
    <w:p w:rsidR="00161791" w:rsidRDefault="00161791" w:rsidP="00161791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Приказ Министерства юсти</w:t>
      </w:r>
      <w:r>
        <w:rPr>
          <w:rStyle w:val="A3"/>
        </w:rPr>
        <w:softHyphen/>
        <w:t>ции РФ от 14 июня 2016 г. N 140 "О ведомственном знаке отличия Министерства юсти</w:t>
      </w:r>
      <w:r>
        <w:rPr>
          <w:rStyle w:val="A3"/>
        </w:rPr>
        <w:softHyphen/>
        <w:t>ции Российской Федерации, дающем право на присвоение звания "Ветеран труда", и вне</w:t>
      </w:r>
      <w:r>
        <w:rPr>
          <w:rStyle w:val="A3"/>
        </w:rPr>
        <w:softHyphen/>
        <w:t>сении изменений в приказ Ми</w:t>
      </w:r>
      <w:r>
        <w:rPr>
          <w:rStyle w:val="A3"/>
        </w:rPr>
        <w:softHyphen/>
        <w:t>нистерства юстиции Россий</w:t>
      </w:r>
      <w:r>
        <w:rPr>
          <w:rStyle w:val="A3"/>
        </w:rPr>
        <w:softHyphen/>
        <w:t xml:space="preserve">ской Федерации от 17.07.2013 N 116". </w:t>
      </w:r>
    </w:p>
    <w:p w:rsidR="00161791" w:rsidRDefault="00161791" w:rsidP="00161791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Законом о ветеранах уста</w:t>
      </w:r>
      <w:r>
        <w:rPr>
          <w:rStyle w:val="A3"/>
        </w:rPr>
        <w:softHyphen/>
        <w:t xml:space="preserve">новлено, что </w:t>
      </w:r>
      <w:proofErr w:type="spellStart"/>
      <w:r>
        <w:rPr>
          <w:rStyle w:val="A3"/>
        </w:rPr>
        <w:t>федеральныегосорганы</w:t>
      </w:r>
      <w:proofErr w:type="spellEnd"/>
      <w:r>
        <w:rPr>
          <w:rStyle w:val="A3"/>
        </w:rPr>
        <w:t xml:space="preserve"> должны учредить ведомственный знак отличия в труде (службе), присвоение ко</w:t>
      </w:r>
      <w:r>
        <w:rPr>
          <w:rStyle w:val="A3"/>
        </w:rPr>
        <w:softHyphen/>
        <w:t>торого, при прочих условиях, бу</w:t>
      </w:r>
      <w:r>
        <w:rPr>
          <w:rStyle w:val="A3"/>
        </w:rPr>
        <w:softHyphen/>
        <w:t>дет давать право на присвоение звания "Ветеран труда", а также установить порядок награжде</w:t>
      </w:r>
      <w:r>
        <w:rPr>
          <w:rStyle w:val="A3"/>
        </w:rPr>
        <w:softHyphen/>
        <w:t>ния указанным знаком отличия.</w:t>
      </w:r>
    </w:p>
    <w:p w:rsidR="00B531B1" w:rsidRDefault="00161791" w:rsidP="00B531B1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Минюстом России в качестве единственного ведомственного знака отличия, дающего право на присвоение звания "Ветеран труда", установлена медаль "</w:t>
      </w:r>
      <w:proofErr w:type="spellStart"/>
      <w:r>
        <w:rPr>
          <w:rStyle w:val="A3"/>
        </w:rPr>
        <w:t>Ве</w:t>
      </w:r>
      <w:r>
        <w:rPr>
          <w:rStyle w:val="A3"/>
        </w:rPr>
        <w:softHyphen/>
        <w:t>теран</w:t>
      </w:r>
      <w:r w:rsidR="00B531B1">
        <w:rPr>
          <w:rStyle w:val="A3"/>
        </w:rPr>
        <w:t>Министерства</w:t>
      </w:r>
      <w:proofErr w:type="spellEnd"/>
      <w:r w:rsidR="00B531B1">
        <w:rPr>
          <w:rStyle w:val="A3"/>
        </w:rPr>
        <w:t xml:space="preserve"> юстиции Российской Федерации".</w:t>
      </w:r>
    </w:p>
    <w:p w:rsidR="00B531B1" w:rsidRDefault="00B531B1" w:rsidP="00B531B1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Медалью награждаются лица, имеющие стаж службы в сфере деятельности Мини</w:t>
      </w:r>
      <w:r>
        <w:rPr>
          <w:rStyle w:val="A3"/>
        </w:rPr>
        <w:softHyphen/>
        <w:t xml:space="preserve">стерства не менее 15 лет, в т. ч. продолжительности </w:t>
      </w:r>
      <w:proofErr w:type="spellStart"/>
      <w:r>
        <w:rPr>
          <w:rStyle w:val="A3"/>
        </w:rPr>
        <w:t>госслужбы</w:t>
      </w:r>
      <w:proofErr w:type="spellEnd"/>
      <w:r>
        <w:rPr>
          <w:rStyle w:val="A3"/>
        </w:rPr>
        <w:t xml:space="preserve"> (работы) в Министерстве, его учреждениях непосредственно перед награждением не менее 3 лет. Для награждения эти лица также должны будут иметь ве</w:t>
      </w:r>
      <w:r>
        <w:rPr>
          <w:rStyle w:val="A3"/>
        </w:rPr>
        <w:softHyphen/>
        <w:t>домственные награды за про</w:t>
      </w:r>
      <w:r>
        <w:rPr>
          <w:rStyle w:val="A3"/>
        </w:rPr>
        <w:softHyphen/>
        <w:t>фессиональные заслуги.</w:t>
      </w:r>
    </w:p>
    <w:p w:rsidR="00161791" w:rsidRDefault="00B531B1" w:rsidP="00B531B1">
      <w:pPr>
        <w:rPr>
          <w:rStyle w:val="A3"/>
        </w:rPr>
      </w:pPr>
      <w:r>
        <w:rPr>
          <w:rStyle w:val="A3"/>
        </w:rPr>
        <w:t>При соблюдении указанных условий по решению Министра медалью смогут быть награжде</w:t>
      </w:r>
      <w:r>
        <w:rPr>
          <w:rStyle w:val="A3"/>
        </w:rPr>
        <w:softHyphen/>
        <w:t>ны и бывшие госслужащие</w:t>
      </w:r>
    </w:p>
    <w:p w:rsidR="00B531B1" w:rsidRDefault="00B531B1" w:rsidP="00B531B1">
      <w:pPr>
        <w:rPr>
          <w:rStyle w:val="A3"/>
        </w:rPr>
      </w:pPr>
    </w:p>
    <w:p w:rsidR="00B531B1" w:rsidRDefault="00B531B1" w:rsidP="00B531B1">
      <w:pPr>
        <w:rPr>
          <w:rStyle w:val="A21"/>
        </w:rPr>
      </w:pPr>
      <w:r>
        <w:rPr>
          <w:rStyle w:val="A21"/>
        </w:rPr>
        <w:t xml:space="preserve">Региональные органы должны ежемесячно подавать в </w:t>
      </w:r>
      <w:proofErr w:type="spellStart"/>
      <w:r>
        <w:rPr>
          <w:rStyle w:val="A21"/>
        </w:rPr>
        <w:t>Роструд</w:t>
      </w:r>
      <w:proofErr w:type="spellEnd"/>
      <w:r>
        <w:rPr>
          <w:rStyle w:val="A21"/>
        </w:rPr>
        <w:t xml:space="preserve"> реестры получателей детских пособий</w:t>
      </w:r>
    </w:p>
    <w:p w:rsidR="00B531B1" w:rsidRDefault="00B531B1" w:rsidP="00B531B1">
      <w:pPr>
        <w:pStyle w:val="Pa1"/>
        <w:ind w:firstLine="280"/>
        <w:jc w:val="both"/>
        <w:rPr>
          <w:color w:val="000000"/>
          <w:sz w:val="20"/>
          <w:szCs w:val="20"/>
        </w:rPr>
      </w:pPr>
      <w:proofErr w:type="gramStart"/>
      <w:r>
        <w:rPr>
          <w:rStyle w:val="A3"/>
        </w:rPr>
        <w:t>Приказ Федеральной служ</w:t>
      </w:r>
      <w:r>
        <w:rPr>
          <w:rStyle w:val="A3"/>
        </w:rPr>
        <w:softHyphen/>
        <w:t>бы по труду и занятости от 21 апреля 2016 г. N 131 "Об утверждении форм и способа представления реестров по</w:t>
      </w:r>
      <w:r>
        <w:rPr>
          <w:rStyle w:val="A3"/>
        </w:rPr>
        <w:softHyphen/>
        <w:t>лучателей единовременного пособия беременной жене во</w:t>
      </w:r>
      <w:r>
        <w:rPr>
          <w:rStyle w:val="A3"/>
        </w:rPr>
        <w:softHyphen/>
        <w:t>еннослужащего, проходящего военную службу по призыву, ежемесячного пособия на ре</w:t>
      </w:r>
      <w:r>
        <w:rPr>
          <w:rStyle w:val="A3"/>
        </w:rPr>
        <w:softHyphen/>
        <w:t>бенка военнослужащего, про</w:t>
      </w:r>
      <w:r>
        <w:rPr>
          <w:rStyle w:val="A3"/>
        </w:rPr>
        <w:softHyphen/>
        <w:t>ходящего военную службу по призыву, и отдельных видов го</w:t>
      </w:r>
      <w:r>
        <w:rPr>
          <w:rStyle w:val="A3"/>
        </w:rPr>
        <w:softHyphen/>
        <w:t xml:space="preserve">сударственных пособий </w:t>
      </w:r>
      <w:proofErr w:type="spellStart"/>
      <w:r>
        <w:rPr>
          <w:rStyle w:val="A3"/>
        </w:rPr>
        <w:t>лицамне</w:t>
      </w:r>
      <w:proofErr w:type="spellEnd"/>
      <w:r>
        <w:rPr>
          <w:rStyle w:val="A3"/>
        </w:rPr>
        <w:t xml:space="preserve"> подлежащим обязательному социальному страхованию на случай временной нетрудоспо</w:t>
      </w:r>
      <w:r>
        <w:rPr>
          <w:rStyle w:val="A3"/>
        </w:rPr>
        <w:softHyphen/>
        <w:t>собности и в связи с</w:t>
      </w:r>
      <w:proofErr w:type="gramEnd"/>
      <w:r>
        <w:rPr>
          <w:rStyle w:val="A3"/>
        </w:rPr>
        <w:t xml:space="preserve"> материн</w:t>
      </w:r>
      <w:r>
        <w:rPr>
          <w:rStyle w:val="A3"/>
        </w:rPr>
        <w:softHyphen/>
        <w:t>ством, а также лицам, уволенным в связи с ликвидацией организа</w:t>
      </w:r>
      <w:r>
        <w:rPr>
          <w:rStyle w:val="A3"/>
        </w:rPr>
        <w:softHyphen/>
        <w:t>ций (прекращением деятельно</w:t>
      </w:r>
      <w:r>
        <w:rPr>
          <w:rStyle w:val="A3"/>
        </w:rPr>
        <w:softHyphen/>
        <w:t>сти, полномочий физическими лицами)" (не вступил в силу)</w:t>
      </w:r>
    </w:p>
    <w:p w:rsidR="00B531B1" w:rsidRDefault="00B531B1" w:rsidP="00B531B1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Регионам из федерального бюджета выделяются субвенции на выплату детских пособий от</w:t>
      </w:r>
      <w:r>
        <w:rPr>
          <w:rStyle w:val="A3"/>
        </w:rPr>
        <w:softHyphen/>
        <w:t xml:space="preserve">дельным категориям граждан. В частности, речь идет о </w:t>
      </w:r>
      <w:proofErr w:type="spellStart"/>
      <w:r>
        <w:rPr>
          <w:rStyle w:val="A3"/>
        </w:rPr>
        <w:t>женахвоеннослужащих-призывников</w:t>
      </w:r>
      <w:proofErr w:type="spellEnd"/>
      <w:r>
        <w:rPr>
          <w:rStyle w:val="A3"/>
        </w:rPr>
        <w:t>, о женщинах, уволенных в связи с ликвидацией организаций, о лицах, не подлежащих ОСС на случай временной нетрудоспо</w:t>
      </w:r>
      <w:r>
        <w:rPr>
          <w:rStyle w:val="A3"/>
        </w:rPr>
        <w:softHyphen/>
        <w:t>собности и в связи с материн</w:t>
      </w:r>
      <w:r>
        <w:rPr>
          <w:rStyle w:val="A3"/>
        </w:rPr>
        <w:softHyphen/>
        <w:t>ством.</w:t>
      </w:r>
    </w:p>
    <w:p w:rsidR="00B531B1" w:rsidRDefault="00B531B1" w:rsidP="00B531B1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Региональные органы не позд</w:t>
      </w:r>
      <w:r>
        <w:rPr>
          <w:rStyle w:val="A3"/>
        </w:rPr>
        <w:softHyphen/>
        <w:t xml:space="preserve">нее 10 числа месяца, следующего </w:t>
      </w:r>
      <w:proofErr w:type="gramStart"/>
      <w:r>
        <w:rPr>
          <w:rStyle w:val="A3"/>
        </w:rPr>
        <w:t>за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отчетным</w:t>
      </w:r>
      <w:proofErr w:type="gramEnd"/>
      <w:r>
        <w:rPr>
          <w:rStyle w:val="A3"/>
        </w:rPr>
        <w:t>, должны представ</w:t>
      </w:r>
      <w:r>
        <w:rPr>
          <w:rStyle w:val="A3"/>
        </w:rPr>
        <w:softHyphen/>
        <w:t xml:space="preserve">лять в </w:t>
      </w:r>
      <w:proofErr w:type="spellStart"/>
      <w:r>
        <w:rPr>
          <w:rStyle w:val="A3"/>
        </w:rPr>
        <w:t>Роструд</w:t>
      </w:r>
      <w:proofErr w:type="spellEnd"/>
      <w:r>
        <w:rPr>
          <w:rStyle w:val="A3"/>
        </w:rPr>
        <w:t xml:space="preserve"> реестры получате</w:t>
      </w:r>
      <w:r>
        <w:rPr>
          <w:rStyle w:val="A3"/>
        </w:rPr>
        <w:softHyphen/>
        <w:t>лей указанных пособий.</w:t>
      </w:r>
    </w:p>
    <w:p w:rsidR="00B531B1" w:rsidRDefault="00B531B1" w:rsidP="00B531B1">
      <w:pPr>
        <w:rPr>
          <w:rStyle w:val="A3"/>
        </w:rPr>
      </w:pPr>
      <w:r>
        <w:rPr>
          <w:rStyle w:val="A3"/>
        </w:rPr>
        <w:t>Утверждены формы таких реестров</w:t>
      </w:r>
    </w:p>
    <w:p w:rsidR="00B531B1" w:rsidRDefault="00B531B1" w:rsidP="00B531B1">
      <w:pPr>
        <w:pStyle w:val="Pa2"/>
        <w:jc w:val="center"/>
        <w:rPr>
          <w:rFonts w:cs="PT Serif"/>
          <w:color w:val="000000"/>
          <w:sz w:val="32"/>
          <w:szCs w:val="32"/>
        </w:rPr>
      </w:pPr>
      <w:r>
        <w:rPr>
          <w:rStyle w:val="A21"/>
        </w:rPr>
        <w:t xml:space="preserve">Отказ в оплате медпомощи из-за отсутствия сведений о СНИЛС </w:t>
      </w:r>
    </w:p>
    <w:p w:rsidR="00B531B1" w:rsidRDefault="00B531B1" w:rsidP="00B531B1">
      <w:pPr>
        <w:rPr>
          <w:rStyle w:val="A21"/>
        </w:rPr>
      </w:pPr>
      <w:r>
        <w:rPr>
          <w:rStyle w:val="A21"/>
        </w:rPr>
        <w:t xml:space="preserve">застрахованного лица в реестре счетов </w:t>
      </w:r>
      <w:proofErr w:type="gramStart"/>
      <w:r>
        <w:rPr>
          <w:rStyle w:val="A21"/>
        </w:rPr>
        <w:t>недопустим</w:t>
      </w:r>
      <w:proofErr w:type="gramEnd"/>
    </w:p>
    <w:p w:rsidR="00B531B1" w:rsidRDefault="00B531B1" w:rsidP="00B531B1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Письмо Федерального фон</w:t>
      </w:r>
      <w:r>
        <w:rPr>
          <w:rStyle w:val="A3"/>
        </w:rPr>
        <w:softHyphen/>
        <w:t>да обязательного медицинского страхования от 10 июня 2016 г. N 4784/80-1/и</w:t>
      </w:r>
      <w:proofErr w:type="gramStart"/>
      <w:r>
        <w:rPr>
          <w:rStyle w:val="A3"/>
        </w:rPr>
        <w:t xml:space="preserve"> О</w:t>
      </w:r>
      <w:proofErr w:type="gramEnd"/>
      <w:r>
        <w:rPr>
          <w:rStyle w:val="A3"/>
        </w:rPr>
        <w:t xml:space="preserve"> представлении медицинскими организациями сведений о СНИЛС застрахо</w:t>
      </w:r>
      <w:r>
        <w:rPr>
          <w:rStyle w:val="A3"/>
        </w:rPr>
        <w:softHyphen/>
        <w:t>ванных лиц в реестре счетов</w:t>
      </w:r>
    </w:p>
    <w:p w:rsidR="00B531B1" w:rsidRDefault="00B531B1" w:rsidP="00B531B1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Оплата медпомощи, ока</w:t>
      </w:r>
      <w:r>
        <w:rPr>
          <w:rStyle w:val="A3"/>
        </w:rPr>
        <w:softHyphen/>
        <w:t xml:space="preserve">занной застрахованному лицу, </w:t>
      </w:r>
      <w:proofErr w:type="gramStart"/>
      <w:r>
        <w:rPr>
          <w:rStyle w:val="A3"/>
        </w:rPr>
        <w:t>производится</w:t>
      </w:r>
      <w:proofErr w:type="gramEnd"/>
      <w:r>
        <w:rPr>
          <w:rStyle w:val="A3"/>
        </w:rPr>
        <w:t xml:space="preserve"> в том числе на основании представленных ме</w:t>
      </w:r>
      <w:r>
        <w:rPr>
          <w:rStyle w:val="A3"/>
        </w:rPr>
        <w:softHyphen/>
        <w:t xml:space="preserve">дицинской организацией </w:t>
      </w:r>
      <w:proofErr w:type="spellStart"/>
      <w:r>
        <w:rPr>
          <w:rStyle w:val="A3"/>
        </w:rPr>
        <w:t>счетовОни</w:t>
      </w:r>
      <w:proofErr w:type="spellEnd"/>
      <w:r>
        <w:rPr>
          <w:rStyle w:val="A3"/>
        </w:rPr>
        <w:t xml:space="preserve"> должны содержать данные о застрахованном лице, в т. ч. све</w:t>
      </w:r>
      <w:r>
        <w:rPr>
          <w:rStyle w:val="A3"/>
        </w:rPr>
        <w:softHyphen/>
        <w:t>дения о СНИЛС. Сейчас многие медицинские организации не имеют возможности предоста</w:t>
      </w:r>
      <w:r>
        <w:rPr>
          <w:rStyle w:val="A3"/>
        </w:rPr>
        <w:softHyphen/>
        <w:t>вить такие сведения из-за отсут</w:t>
      </w:r>
      <w:r>
        <w:rPr>
          <w:rStyle w:val="A3"/>
        </w:rPr>
        <w:softHyphen/>
        <w:t>ствия этих данных в их информа</w:t>
      </w:r>
      <w:r>
        <w:rPr>
          <w:rStyle w:val="A3"/>
        </w:rPr>
        <w:softHyphen/>
        <w:t>ционных базах. При проведении проверки реестров счетов неза</w:t>
      </w:r>
      <w:r>
        <w:rPr>
          <w:rStyle w:val="A3"/>
        </w:rPr>
        <w:softHyphen/>
        <w:t>полненное поле СНИЛС расце</w:t>
      </w:r>
      <w:r>
        <w:rPr>
          <w:rStyle w:val="A3"/>
        </w:rPr>
        <w:softHyphen/>
        <w:t>нивается как нарушение.</w:t>
      </w:r>
    </w:p>
    <w:p w:rsidR="0000233B" w:rsidRDefault="00B531B1" w:rsidP="0000233B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 xml:space="preserve">Фонд ОМС полагает, что </w:t>
      </w:r>
      <w:proofErr w:type="spellStart"/>
      <w:r>
        <w:rPr>
          <w:rStyle w:val="A3"/>
        </w:rPr>
        <w:t>от</w:t>
      </w:r>
      <w:r>
        <w:rPr>
          <w:rStyle w:val="A3"/>
        </w:rPr>
        <w:softHyphen/>
        <w:t>каз</w:t>
      </w:r>
      <w:r w:rsidR="0000233B">
        <w:rPr>
          <w:rStyle w:val="A3"/>
        </w:rPr>
        <w:t>в</w:t>
      </w:r>
      <w:proofErr w:type="spellEnd"/>
      <w:r w:rsidR="0000233B">
        <w:rPr>
          <w:rStyle w:val="A3"/>
        </w:rPr>
        <w:t xml:space="preserve"> оплате медпомощи (умень</w:t>
      </w:r>
      <w:r w:rsidR="0000233B">
        <w:rPr>
          <w:rStyle w:val="A3"/>
        </w:rPr>
        <w:softHyphen/>
        <w:t>шение оплаты медицинской по</w:t>
      </w:r>
      <w:r w:rsidR="0000233B">
        <w:rPr>
          <w:rStyle w:val="A3"/>
        </w:rPr>
        <w:softHyphen/>
        <w:t>мощи) по причине отсутствия сведений о СНИЛС застрахован</w:t>
      </w:r>
      <w:r w:rsidR="0000233B">
        <w:rPr>
          <w:rStyle w:val="A3"/>
        </w:rPr>
        <w:softHyphen/>
        <w:t>ного лица в реестре счетов можно расценивать как злоупотребление правом. Вследствие этого необ</w:t>
      </w:r>
      <w:r w:rsidR="0000233B">
        <w:rPr>
          <w:rStyle w:val="A3"/>
        </w:rPr>
        <w:softHyphen/>
        <w:t>ходимо производить проверку реестров счетов без учета поло</w:t>
      </w:r>
      <w:r w:rsidR="0000233B">
        <w:rPr>
          <w:rStyle w:val="A3"/>
        </w:rPr>
        <w:softHyphen/>
        <w:t>жений о представлении медицин</w:t>
      </w:r>
      <w:r w:rsidR="0000233B">
        <w:rPr>
          <w:rStyle w:val="A3"/>
        </w:rPr>
        <w:softHyphen/>
        <w:t>скими организациями сведений о СНИЛС застрахованного лица.</w:t>
      </w:r>
    </w:p>
    <w:p w:rsidR="00B531B1" w:rsidRDefault="0000233B" w:rsidP="0000233B">
      <w:pPr>
        <w:rPr>
          <w:rStyle w:val="A3"/>
        </w:rPr>
      </w:pPr>
      <w:r>
        <w:rPr>
          <w:rStyle w:val="A3"/>
        </w:rPr>
        <w:t>Также Фонд ОМС сообщает, что готовится проект приказа об отмене нормы о необходимости представления медицинскими ор</w:t>
      </w:r>
      <w:r>
        <w:rPr>
          <w:rStyle w:val="A3"/>
        </w:rPr>
        <w:softHyphen/>
        <w:t>ганизациями сведений о СНИЛС застрахованных лиц в реестре счетов.</w:t>
      </w:r>
    </w:p>
    <w:p w:rsidR="0000233B" w:rsidRDefault="0000233B" w:rsidP="0000233B">
      <w:pPr>
        <w:rPr>
          <w:rStyle w:val="A3"/>
        </w:rPr>
      </w:pPr>
    </w:p>
    <w:p w:rsidR="0000233B" w:rsidRPr="0000233B" w:rsidRDefault="0000233B" w:rsidP="0000233B">
      <w:pPr>
        <w:autoSpaceDE w:val="0"/>
        <w:autoSpaceDN w:val="0"/>
        <w:adjustRightInd w:val="0"/>
        <w:spacing w:after="0" w:line="241" w:lineRule="atLeast"/>
        <w:jc w:val="center"/>
        <w:rPr>
          <w:rFonts w:ascii="PT Serif" w:hAnsi="PT Serif" w:cs="PT Serif"/>
          <w:color w:val="000000"/>
          <w:sz w:val="32"/>
          <w:szCs w:val="32"/>
        </w:rPr>
      </w:pPr>
      <w:r w:rsidRPr="0000233B">
        <w:rPr>
          <w:rFonts w:ascii="PT Serif" w:hAnsi="PT Serif" w:cs="PT Serif"/>
          <w:b/>
          <w:bCs/>
          <w:color w:val="000000"/>
          <w:sz w:val="32"/>
        </w:rPr>
        <w:t>Изменения в законодательстве, вступающие в силу с 1 июля 2016 года. Налоги и сборы, бухгалтерский учет</w:t>
      </w:r>
    </w:p>
    <w:p w:rsidR="0000233B" w:rsidRPr="0000233B" w:rsidRDefault="0000233B" w:rsidP="0000233B">
      <w:pPr>
        <w:autoSpaceDE w:val="0"/>
        <w:autoSpaceDN w:val="0"/>
        <w:adjustRightInd w:val="0"/>
        <w:spacing w:after="0" w:line="241" w:lineRule="atLeast"/>
        <w:jc w:val="center"/>
        <w:rPr>
          <w:rFonts w:ascii="PT Serif" w:hAnsi="PT Serif" w:cs="PT Serif"/>
          <w:color w:val="000000"/>
          <w:sz w:val="32"/>
          <w:szCs w:val="32"/>
        </w:rPr>
      </w:pPr>
      <w:r w:rsidRPr="0000233B">
        <w:rPr>
          <w:rFonts w:ascii="PT Serif" w:hAnsi="PT Serif" w:cs="PT Serif"/>
          <w:b/>
          <w:bCs/>
          <w:color w:val="000000"/>
          <w:sz w:val="32"/>
        </w:rPr>
        <w:t xml:space="preserve"> </w:t>
      </w:r>
    </w:p>
    <w:p w:rsidR="0000233B" w:rsidRDefault="0000233B" w:rsidP="0000233B">
      <w:pPr>
        <w:pStyle w:val="Pa1"/>
        <w:ind w:firstLine="280"/>
        <w:jc w:val="both"/>
        <w:rPr>
          <w:color w:val="000000"/>
          <w:sz w:val="20"/>
          <w:szCs w:val="20"/>
        </w:rPr>
      </w:pPr>
      <w:proofErr w:type="gramStart"/>
      <w:r w:rsidRPr="0000233B">
        <w:rPr>
          <w:color w:val="000000"/>
          <w:sz w:val="20"/>
        </w:rPr>
        <w:t>В НК РФ внесены измене</w:t>
      </w:r>
      <w:r w:rsidRPr="0000233B">
        <w:rPr>
          <w:color w:val="000000"/>
          <w:sz w:val="20"/>
        </w:rPr>
        <w:softHyphen/>
        <w:t>ния в статьи 165, 169 и 172 НК РФ, согласно которым вычеты сумм НДС по товарам (рабо</w:t>
      </w:r>
      <w:r w:rsidRPr="0000233B">
        <w:rPr>
          <w:color w:val="000000"/>
          <w:sz w:val="20"/>
        </w:rPr>
        <w:softHyphen/>
        <w:t>там, услугам), имущественным правам, используемым для опе</w:t>
      </w:r>
      <w:r w:rsidRPr="0000233B">
        <w:rPr>
          <w:color w:val="000000"/>
          <w:sz w:val="20"/>
        </w:rPr>
        <w:softHyphen/>
        <w:t>раций, облагаемых по ставке НДС 0%, будут производиться в порядке, аналогичном пред</w:t>
      </w:r>
      <w:r w:rsidRPr="0000233B">
        <w:rPr>
          <w:color w:val="000000"/>
          <w:sz w:val="20"/>
        </w:rPr>
        <w:softHyphen/>
        <w:t>усмотренному в отношении товаров (работ, услуг), имуще</w:t>
      </w:r>
      <w:r w:rsidRPr="0000233B">
        <w:rPr>
          <w:color w:val="000000"/>
          <w:sz w:val="20"/>
        </w:rPr>
        <w:softHyphen/>
        <w:t>ственных прав, используемых для операций по реализации, облагаемых по ставкам 10% и 18% процентов, то есть по</w:t>
      </w:r>
      <w:r w:rsidRPr="0000233B">
        <w:rPr>
          <w:color w:val="000000"/>
          <w:sz w:val="20"/>
        </w:rPr>
        <w:softHyphen/>
        <w:t>сле</w:t>
      </w:r>
      <w:proofErr w:type="gramEnd"/>
      <w:r w:rsidRPr="0000233B">
        <w:rPr>
          <w:color w:val="000000"/>
          <w:sz w:val="20"/>
        </w:rPr>
        <w:t xml:space="preserve"> принятия на учет соответ</w:t>
      </w:r>
      <w:r w:rsidRPr="0000233B">
        <w:rPr>
          <w:color w:val="000000"/>
          <w:sz w:val="20"/>
        </w:rPr>
        <w:softHyphen/>
        <w:t>ствующих приобретений. Ис</w:t>
      </w:r>
      <w:r w:rsidRPr="0000233B">
        <w:rPr>
          <w:color w:val="000000"/>
          <w:sz w:val="20"/>
        </w:rPr>
        <w:softHyphen/>
      </w:r>
      <w:r>
        <w:rPr>
          <w:rStyle w:val="A3"/>
        </w:rPr>
        <w:t>ключение составляют вычеты в отношении экспорта сырьевых товаров. Для них по-прежнему надо будет собирать пакет доку</w:t>
      </w:r>
      <w:r>
        <w:rPr>
          <w:rStyle w:val="A3"/>
        </w:rPr>
        <w:softHyphen/>
        <w:t>ментов, предусмотренных в ст. 165 НК РФ.</w:t>
      </w:r>
    </w:p>
    <w:p w:rsidR="0000233B" w:rsidRDefault="0000233B" w:rsidP="0000233B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В связи с этим введено опре</w:t>
      </w:r>
      <w:r>
        <w:rPr>
          <w:rStyle w:val="A3"/>
        </w:rPr>
        <w:softHyphen/>
        <w:t>деление сырьевых товаров, к ко</w:t>
      </w:r>
      <w:r>
        <w:rPr>
          <w:rStyle w:val="A3"/>
        </w:rPr>
        <w:softHyphen/>
        <w:t>торым относятся минеральные продукты, продукция химиче</w:t>
      </w:r>
      <w:r>
        <w:rPr>
          <w:rStyle w:val="A3"/>
        </w:rPr>
        <w:softHyphen/>
        <w:t>ской промышленности и свя</w:t>
      </w:r>
      <w:r>
        <w:rPr>
          <w:rStyle w:val="A3"/>
        </w:rPr>
        <w:softHyphen/>
        <w:t>занных с ней других отраслей промышленности, древесина и изделия из нее, древесный уголь, жемчуг, драгоценные и полудра</w:t>
      </w:r>
      <w:r>
        <w:rPr>
          <w:rStyle w:val="A3"/>
        </w:rPr>
        <w:softHyphen/>
        <w:t xml:space="preserve">гоценные камни, драгоценные металлы, недрагоценные </w:t>
      </w:r>
      <w:proofErr w:type="spellStart"/>
      <w:r>
        <w:rPr>
          <w:rStyle w:val="A3"/>
        </w:rPr>
        <w:t>метал</w:t>
      </w:r>
      <w:r>
        <w:rPr>
          <w:rStyle w:val="A3"/>
        </w:rPr>
        <w:softHyphen/>
        <w:t>лыи</w:t>
      </w:r>
      <w:proofErr w:type="spellEnd"/>
      <w:r>
        <w:rPr>
          <w:rStyle w:val="A3"/>
        </w:rPr>
        <w:t xml:space="preserve"> изделия из них. Коды ви</w:t>
      </w:r>
      <w:r>
        <w:rPr>
          <w:rStyle w:val="A3"/>
        </w:rPr>
        <w:softHyphen/>
        <w:t xml:space="preserve">дов такого сырья в соответствии </w:t>
      </w:r>
      <w:proofErr w:type="spellStart"/>
      <w:r>
        <w:rPr>
          <w:rStyle w:val="A3"/>
        </w:rPr>
        <w:t>сТН</w:t>
      </w:r>
      <w:proofErr w:type="spellEnd"/>
      <w:r>
        <w:rPr>
          <w:rStyle w:val="A3"/>
        </w:rPr>
        <w:t xml:space="preserve"> ВЭД ЕАЭС определит Пра</w:t>
      </w:r>
      <w:r>
        <w:rPr>
          <w:rStyle w:val="A3"/>
        </w:rPr>
        <w:softHyphen/>
        <w:t>вительство РФ.</w:t>
      </w:r>
    </w:p>
    <w:p w:rsidR="00B531B1" w:rsidRDefault="0000233B" w:rsidP="0000233B">
      <w:pPr>
        <w:rPr>
          <w:rStyle w:val="A3"/>
        </w:rPr>
      </w:pPr>
      <w:r>
        <w:rPr>
          <w:rStyle w:val="A3"/>
        </w:rPr>
        <w:t>Кроме того, с 1 июля 2016 года при реализации товаров, не подлежащих налогообложению (освобождаемых от налогообло</w:t>
      </w:r>
      <w:r>
        <w:rPr>
          <w:rStyle w:val="A3"/>
        </w:rPr>
        <w:softHyphen/>
        <w:t>жения) в соответствии со ст. 149 НК РФ, вывезенных за пределы территории РФ на территорию государства - члена ЕАЭС, надо будет составлять счет-фактуру. При этом обязательным рек</w:t>
      </w:r>
      <w:r>
        <w:rPr>
          <w:rStyle w:val="A3"/>
        </w:rPr>
        <w:softHyphen/>
        <w:t>визитом счета-фактуры в этом случае станет код по ТН ВЭДЕАЭС</w:t>
      </w:r>
    </w:p>
    <w:p w:rsidR="00CA33A5" w:rsidRDefault="00CA33A5" w:rsidP="0000233B">
      <w:pPr>
        <w:rPr>
          <w:rStyle w:val="A21"/>
        </w:rPr>
      </w:pPr>
      <w:r>
        <w:rPr>
          <w:rStyle w:val="A21"/>
        </w:rPr>
        <w:t>Предпринимательство</w:t>
      </w:r>
    </w:p>
    <w:p w:rsidR="00CA33A5" w:rsidRDefault="00CA33A5" w:rsidP="00CA33A5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Федеральным законом от 29 декабря 2015 г. N 408-ФЗ "О внесении изменений в отдель</w:t>
      </w:r>
      <w:r>
        <w:rPr>
          <w:rStyle w:val="A3"/>
        </w:rPr>
        <w:softHyphen/>
        <w:t>ные законодательные акты Рос</w:t>
      </w:r>
      <w:r>
        <w:rPr>
          <w:rStyle w:val="A3"/>
        </w:rPr>
        <w:softHyphen/>
        <w:t>сийской Федерации" внесены изменения в ФЗ от 24 июля 2007года N 209-ФЗ "О развитии мало</w:t>
      </w:r>
      <w:r>
        <w:rPr>
          <w:rStyle w:val="A3"/>
        </w:rPr>
        <w:softHyphen/>
        <w:t>го и среднего предприниматель</w:t>
      </w:r>
      <w:r>
        <w:rPr>
          <w:rStyle w:val="A3"/>
        </w:rPr>
        <w:softHyphen/>
        <w:t>ства в Российской Федерации".</w:t>
      </w:r>
    </w:p>
    <w:p w:rsidR="00CA33A5" w:rsidRDefault="00CA33A5" w:rsidP="00CA33A5">
      <w:pPr>
        <w:rPr>
          <w:rStyle w:val="A3"/>
        </w:rPr>
      </w:pPr>
      <w:r>
        <w:rPr>
          <w:rStyle w:val="A3"/>
        </w:rPr>
        <w:t xml:space="preserve">Решено вести единый реестр субъектов малого и среднего предпринимательства. Его </w:t>
      </w:r>
      <w:proofErr w:type="spellStart"/>
      <w:r>
        <w:rPr>
          <w:rStyle w:val="A3"/>
        </w:rPr>
        <w:t>бу</w:t>
      </w:r>
      <w:r>
        <w:rPr>
          <w:rStyle w:val="A3"/>
        </w:rPr>
        <w:softHyphen/>
        <w:t>детформировать</w:t>
      </w:r>
      <w:proofErr w:type="spellEnd"/>
      <w:r>
        <w:rPr>
          <w:rStyle w:val="A3"/>
        </w:rPr>
        <w:t xml:space="preserve"> ФНС России. Определено содержание реестра. Закреплены процедуры его на</w:t>
      </w:r>
      <w:r>
        <w:rPr>
          <w:rStyle w:val="A3"/>
        </w:rPr>
        <w:softHyphen/>
        <w:t>полнения. Предусмотрен ряд переходных положений в связи с внесением сведений в реестр</w:t>
      </w:r>
    </w:p>
    <w:p w:rsidR="00CA33A5" w:rsidRDefault="00CA33A5" w:rsidP="00CA33A5">
      <w:pPr>
        <w:rPr>
          <w:rStyle w:val="A3"/>
        </w:rPr>
      </w:pPr>
    </w:p>
    <w:p w:rsidR="00CA33A5" w:rsidRDefault="00CA33A5" w:rsidP="00CA33A5">
      <w:pPr>
        <w:rPr>
          <w:rStyle w:val="A21"/>
        </w:rPr>
      </w:pPr>
      <w:r>
        <w:rPr>
          <w:rStyle w:val="A21"/>
        </w:rPr>
        <w:t>Труд, трудоустройство</w:t>
      </w:r>
    </w:p>
    <w:p w:rsidR="00CA33A5" w:rsidRDefault="00CA33A5" w:rsidP="00CA33A5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3"/>
        </w:rPr>
        <w:t>Федеральный закон от 2 июня 2016 г. N 164-ФЗ "О внесении изменения в ста</w:t>
      </w:r>
      <w:r>
        <w:rPr>
          <w:rStyle w:val="A3"/>
        </w:rPr>
        <w:softHyphen/>
        <w:t>тью 1 Федерального закона "</w:t>
      </w:r>
      <w:proofErr w:type="gramStart"/>
      <w:r>
        <w:rPr>
          <w:rStyle w:val="A3"/>
        </w:rPr>
        <w:t>О</w:t>
      </w:r>
      <w:proofErr w:type="gramEnd"/>
      <w:r>
        <w:rPr>
          <w:rStyle w:val="A3"/>
        </w:rPr>
        <w:t xml:space="preserve"> минимальном </w:t>
      </w:r>
      <w:proofErr w:type="spellStart"/>
      <w:r>
        <w:rPr>
          <w:rStyle w:val="A3"/>
        </w:rPr>
        <w:t>размереоплаты</w:t>
      </w:r>
      <w:proofErr w:type="spellEnd"/>
      <w:r>
        <w:rPr>
          <w:rStyle w:val="A3"/>
        </w:rPr>
        <w:t xml:space="preserve"> труда". </w:t>
      </w:r>
    </w:p>
    <w:p w:rsidR="00CA33A5" w:rsidRDefault="00CA33A5" w:rsidP="00CA33A5">
      <w:pPr>
        <w:rPr>
          <w:rStyle w:val="A3"/>
        </w:rPr>
      </w:pPr>
      <w:r>
        <w:rPr>
          <w:rStyle w:val="A3"/>
        </w:rPr>
        <w:t>Принят закон об увели</w:t>
      </w:r>
      <w:r>
        <w:rPr>
          <w:rStyle w:val="A3"/>
        </w:rPr>
        <w:softHyphen/>
        <w:t>чении с 1 июля 2016 г. мини</w:t>
      </w:r>
      <w:r>
        <w:rPr>
          <w:rStyle w:val="A3"/>
        </w:rPr>
        <w:softHyphen/>
        <w:t xml:space="preserve">мального </w:t>
      </w:r>
      <w:proofErr w:type="gramStart"/>
      <w:r>
        <w:rPr>
          <w:rStyle w:val="A3"/>
        </w:rPr>
        <w:t>размера оплаты тру</w:t>
      </w:r>
      <w:r>
        <w:rPr>
          <w:rStyle w:val="A3"/>
        </w:rPr>
        <w:softHyphen/>
        <w:t>да</w:t>
      </w:r>
      <w:proofErr w:type="gramEnd"/>
      <w:r>
        <w:rPr>
          <w:rStyle w:val="A3"/>
        </w:rPr>
        <w:t xml:space="preserve"> до 7 500 руб. в </w:t>
      </w:r>
      <w:proofErr w:type="spellStart"/>
      <w:r>
        <w:rPr>
          <w:rStyle w:val="A3"/>
        </w:rPr>
        <w:t>месяцНапомним</w:t>
      </w:r>
      <w:proofErr w:type="spellEnd"/>
      <w:r>
        <w:rPr>
          <w:rStyle w:val="A3"/>
        </w:rPr>
        <w:t>, что с 1 января 2016 года МРОТ в России со</w:t>
      </w:r>
      <w:r>
        <w:rPr>
          <w:rStyle w:val="A3"/>
        </w:rPr>
        <w:softHyphen/>
        <w:t>ставляет 6204 рубля, что всего на 4% больше прошлогоднего значения (5965 рублей).</w:t>
      </w:r>
    </w:p>
    <w:p w:rsidR="00CA33A5" w:rsidRDefault="00CA33A5" w:rsidP="00CA33A5">
      <w:pPr>
        <w:rPr>
          <w:rStyle w:val="A3"/>
        </w:rPr>
      </w:pPr>
    </w:p>
    <w:p w:rsidR="00CA33A5" w:rsidRDefault="00CF220F" w:rsidP="00CA33A5">
      <w:pPr>
        <w:rPr>
          <w:rStyle w:val="A21"/>
        </w:rPr>
      </w:pPr>
      <w:r>
        <w:rPr>
          <w:rStyle w:val="A21"/>
        </w:rPr>
        <w:t>Закупки для государственных и муниципальных нужд</w:t>
      </w:r>
    </w:p>
    <w:p w:rsidR="00CF220F" w:rsidRDefault="00CF220F" w:rsidP="00CF220F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С 1 июля 2016 года меняются правила описания требований к объекту закупки в документации. С этой даты начнут действовать в новой редакции п. 1 ч. 10 ст. 4 Закона N 223-ФЗ и п. 2 ч. 1 ст. 33 Закона N 44-ФЗ.</w:t>
      </w:r>
    </w:p>
    <w:p w:rsidR="00CF220F" w:rsidRDefault="00CF220F" w:rsidP="00CF220F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В настоящее время заказчики, руководствующиеся положениями Закона N 44-ФЗ, при составлении описания объекта закупки долж</w:t>
      </w:r>
      <w:r>
        <w:rPr>
          <w:rStyle w:val="A3"/>
        </w:rPr>
        <w:softHyphen/>
        <w:t>ны по возможности использовать показатели, требования, условные обозначения и терминологию, установленные в соответствии с зако</w:t>
      </w:r>
      <w:r>
        <w:rPr>
          <w:rStyle w:val="A3"/>
        </w:rPr>
        <w:softHyphen/>
        <w:t>нодательством РФ, касающиеся технических и качественных харак</w:t>
      </w:r>
      <w:r>
        <w:rPr>
          <w:rStyle w:val="A3"/>
        </w:rPr>
        <w:softHyphen/>
        <w:t>теристик объекта закупки. При их неиспользовании заказчик обязан обосновать в документации о закупке необходимость использова</w:t>
      </w:r>
      <w:r>
        <w:rPr>
          <w:rStyle w:val="A3"/>
        </w:rPr>
        <w:softHyphen/>
        <w:t>ния других показателей, требований, обозначений и терминологии. С 1 июля установленные в соответствии с законодательством РФ показатели, требования, обозначения и терминологию заказчикам необходимо использовать и при описании функциональных харак</w:t>
      </w:r>
      <w:r>
        <w:rPr>
          <w:rStyle w:val="A3"/>
        </w:rPr>
        <w:softHyphen/>
        <w:t>теристик объекта закупки.</w:t>
      </w:r>
    </w:p>
    <w:p w:rsidR="00CF220F" w:rsidRDefault="00CF220F" w:rsidP="00CF220F">
      <w:pPr>
        <w:rPr>
          <w:rStyle w:val="A3"/>
        </w:rPr>
      </w:pPr>
      <w:r>
        <w:rPr>
          <w:rStyle w:val="A3"/>
        </w:rPr>
        <w:lastRenderedPageBreak/>
        <w:t xml:space="preserve">Заказчиков, применяющих при закупках нормы Закона N 223-ФЗ, в настоящее время п. 1 ч. 10 ст. 4 Закона N 223-ФЗ не обязывает применять при описании объекта </w:t>
      </w:r>
      <w:proofErr w:type="gramStart"/>
      <w:r>
        <w:rPr>
          <w:rStyle w:val="A3"/>
        </w:rPr>
        <w:t>закупки</w:t>
      </w:r>
      <w:proofErr w:type="gramEnd"/>
      <w:r>
        <w:rPr>
          <w:rStyle w:val="A3"/>
        </w:rPr>
        <w:t xml:space="preserve"> установленные в соответ</w:t>
      </w:r>
      <w:r>
        <w:rPr>
          <w:rStyle w:val="A3"/>
        </w:rPr>
        <w:softHyphen/>
        <w:t>ствии с законодательством требования. Однако с 1 июля заказчик обязан будет использовать такие требования, устанавливая в доку</w:t>
      </w:r>
      <w:r>
        <w:rPr>
          <w:rStyle w:val="A3"/>
        </w:rPr>
        <w:softHyphen/>
        <w:t>ментации о закупке требования к безопасности, качеству, техниче</w:t>
      </w:r>
      <w:r>
        <w:rPr>
          <w:rStyle w:val="A3"/>
        </w:rPr>
        <w:softHyphen/>
        <w:t>ским, функциональным характеристикам объекта закупки, к разме</w:t>
      </w:r>
      <w:r>
        <w:rPr>
          <w:rStyle w:val="A3"/>
        </w:rPr>
        <w:softHyphen/>
        <w:t>рам, упаковке, отгрузке товара, к результатам работы. При этом при неиспользовании установленных в соответствии с законодатель</w:t>
      </w:r>
      <w:r>
        <w:rPr>
          <w:rStyle w:val="A3"/>
        </w:rPr>
        <w:softHyphen/>
        <w:t>ством требований заказчик будет обязан обосновать в документации о закупке необходимость использования иных требований, связан</w:t>
      </w:r>
      <w:r>
        <w:rPr>
          <w:rStyle w:val="A3"/>
        </w:rPr>
        <w:softHyphen/>
        <w:t xml:space="preserve">ных с определением соответствия объекта закупки </w:t>
      </w:r>
      <w:proofErr w:type="spellStart"/>
      <w:r>
        <w:rPr>
          <w:rStyle w:val="A3"/>
        </w:rPr>
        <w:t>потребностямзаказчика</w:t>
      </w:r>
      <w:proofErr w:type="spellEnd"/>
    </w:p>
    <w:p w:rsidR="00CF220F" w:rsidRDefault="00CA17A9" w:rsidP="00CA17A9">
      <w:pPr>
        <w:pStyle w:val="Pa2"/>
        <w:rPr>
          <w:rFonts w:cs="PT Serif"/>
          <w:color w:val="000000"/>
          <w:sz w:val="32"/>
          <w:szCs w:val="32"/>
        </w:rPr>
      </w:pPr>
      <w:r>
        <w:rPr>
          <w:rStyle w:val="A21"/>
        </w:rPr>
        <w:t xml:space="preserve">              </w:t>
      </w:r>
      <w:r w:rsidR="00CF220F">
        <w:rPr>
          <w:rStyle w:val="A21"/>
        </w:rPr>
        <w:t xml:space="preserve">Государственный и муниципальный контроль </w:t>
      </w:r>
    </w:p>
    <w:p w:rsidR="00CF220F" w:rsidRDefault="00CA17A9" w:rsidP="00CF220F">
      <w:pPr>
        <w:rPr>
          <w:rStyle w:val="A21"/>
        </w:rPr>
      </w:pPr>
      <w:r>
        <w:rPr>
          <w:rStyle w:val="A21"/>
        </w:rPr>
        <w:t xml:space="preserve">                                    </w:t>
      </w:r>
      <w:r w:rsidR="00CF220F">
        <w:rPr>
          <w:rStyle w:val="A21"/>
        </w:rPr>
        <w:t>(надзор), проверки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Поправками уточнены полномочия контрольно-надзорных орга</w:t>
      </w:r>
      <w:r>
        <w:rPr>
          <w:rStyle w:val="A3"/>
        </w:rPr>
        <w:softHyphen/>
        <w:t>нов при проведении проверок.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Закреплено их право запрашивать и получать на безвозмездной основе, в т. ч. в электронной форме, документы и (или) информа</w:t>
      </w:r>
      <w:r>
        <w:rPr>
          <w:rStyle w:val="A3"/>
        </w:rPr>
        <w:softHyphen/>
        <w:t>цию, включенные в определенный Правительством РФ перечень, от иных органов и организаций, в рамках межведомственного инфор</w:t>
      </w:r>
      <w:r>
        <w:rPr>
          <w:rStyle w:val="A3"/>
        </w:rPr>
        <w:softHyphen/>
        <w:t>мационного взаимодействия. Необходимые процедуры утвердит Правительство РФ.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Урегулирована процедура запроса сведений, содержащих нало</w:t>
      </w:r>
      <w:r>
        <w:rPr>
          <w:rStyle w:val="A3"/>
        </w:rPr>
        <w:softHyphen/>
        <w:t>говую или иную охраняемую законом тайну.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Одновременно введен запрет требовать от подконтрольных лиц представить документы, включая разрешительные, которые нахо</w:t>
      </w:r>
      <w:r>
        <w:rPr>
          <w:rStyle w:val="A3"/>
        </w:rPr>
        <w:softHyphen/>
        <w:t>дятся в распоряжении органа, организации.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Также нельзя повторно требовать информацию, которая ранее была предоставлена и (или) размещена в государственных (муници</w:t>
      </w:r>
      <w:r>
        <w:rPr>
          <w:rStyle w:val="A3"/>
        </w:rPr>
        <w:softHyphen/>
        <w:t>пальных) информационных системах, реестрах и регистрах.</w:t>
      </w:r>
    </w:p>
    <w:p w:rsidR="00CF220F" w:rsidRDefault="005D26E0" w:rsidP="005D26E0">
      <w:pPr>
        <w:rPr>
          <w:rStyle w:val="A3"/>
        </w:rPr>
      </w:pPr>
      <w:r>
        <w:rPr>
          <w:rStyle w:val="A3"/>
        </w:rPr>
        <w:t>Федеральный закон вступает в силу с 1 июля 2016 г. Предусмо</w:t>
      </w:r>
      <w:r>
        <w:rPr>
          <w:rStyle w:val="A3"/>
        </w:rPr>
        <w:softHyphen/>
        <w:t>трен ряд переходных положений.</w:t>
      </w:r>
    </w:p>
    <w:p w:rsidR="005D26E0" w:rsidRDefault="005D26E0" w:rsidP="005D26E0">
      <w:pPr>
        <w:rPr>
          <w:rStyle w:val="A21"/>
        </w:rPr>
      </w:pPr>
      <w:r>
        <w:rPr>
          <w:rStyle w:val="A21"/>
        </w:rPr>
        <w:t>Вопросы гражданства, миграция, въе</w:t>
      </w:r>
      <w:proofErr w:type="gramStart"/>
      <w:r>
        <w:rPr>
          <w:rStyle w:val="A21"/>
        </w:rPr>
        <w:t>зд в РФ</w:t>
      </w:r>
      <w:proofErr w:type="gramEnd"/>
      <w:r>
        <w:rPr>
          <w:rStyle w:val="A21"/>
        </w:rPr>
        <w:t xml:space="preserve"> и выезд из РФ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Постановление Правительства РФ от 22 февраля 2016 г. N 126 "О внесении изменений в Правила осуществления миграционного учета иностранных граждан и лиц без гражданства в Российской Федерации".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Принимающая сторона обязана подать в территориальный орган ФМС России уведомление о прибытии иностранца. Это можно сде</w:t>
      </w:r>
      <w:r>
        <w:rPr>
          <w:rStyle w:val="A3"/>
        </w:rPr>
        <w:softHyphen/>
        <w:t>лать, в том числе, через многофункциональный центр (МФЦ).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Установлено, что уведомление заверяется усиленной квалифи</w:t>
      </w:r>
      <w:r>
        <w:rPr>
          <w:rStyle w:val="A3"/>
        </w:rPr>
        <w:softHyphen/>
        <w:t>цированной электронной подписью уполномоченного сотрудника МФЦ и передается в орган с использованием единой системы меж</w:t>
      </w:r>
      <w:r>
        <w:rPr>
          <w:rStyle w:val="A3"/>
        </w:rPr>
        <w:softHyphen/>
        <w:t>ведомственного электронного взаимодействия.</w:t>
      </w:r>
    </w:p>
    <w:p w:rsidR="005D26E0" w:rsidRDefault="005D26E0" w:rsidP="005D26E0">
      <w:pPr>
        <w:rPr>
          <w:rStyle w:val="A3"/>
        </w:rPr>
      </w:pPr>
      <w:r>
        <w:rPr>
          <w:rStyle w:val="A3"/>
        </w:rPr>
        <w:t>При отсутствии технической возможности уведомление направ</w:t>
      </w:r>
      <w:r>
        <w:rPr>
          <w:rStyle w:val="A3"/>
        </w:rPr>
        <w:softHyphen/>
        <w:t>ляется в орган на бумажном носителе. При этом сторона, не имею</w:t>
      </w:r>
      <w:r>
        <w:rPr>
          <w:rStyle w:val="A3"/>
        </w:rPr>
        <w:softHyphen/>
        <w:t>щая ресурсов для организации взаимодействия в электронной фор</w:t>
      </w:r>
      <w:r>
        <w:rPr>
          <w:rStyle w:val="A3"/>
        </w:rPr>
        <w:softHyphen/>
        <w:t>ме, принимает меры по обеспечению такой возможности, а также определяет дату перехода к электронному взаимодействию, которая фиксируется в соглашении между МФЦ и территориальным орга</w:t>
      </w:r>
      <w:r>
        <w:rPr>
          <w:rStyle w:val="A3"/>
        </w:rPr>
        <w:softHyphen/>
        <w:t>ном ФМС России</w:t>
      </w:r>
    </w:p>
    <w:p w:rsidR="005D26E0" w:rsidRDefault="005D26E0" w:rsidP="005D26E0">
      <w:pPr>
        <w:rPr>
          <w:rStyle w:val="A16"/>
        </w:rPr>
      </w:pPr>
      <w:r>
        <w:rPr>
          <w:rStyle w:val="A16"/>
        </w:rPr>
        <w:t>Административные правонарушения, административная ответственность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>Федеральный закон от 13 июля 2015 г. N 236-ФЗ "О внесении изменений в отдельные законодательные акты Российской Федера</w:t>
      </w:r>
      <w:r>
        <w:rPr>
          <w:rStyle w:val="A3"/>
        </w:rPr>
        <w:softHyphen/>
        <w:t>ции".</w:t>
      </w:r>
    </w:p>
    <w:p w:rsidR="005D26E0" w:rsidRDefault="005D26E0" w:rsidP="005D26E0">
      <w:pPr>
        <w:pStyle w:val="Pa1"/>
        <w:jc w:val="both"/>
        <w:rPr>
          <w:color w:val="000000"/>
          <w:sz w:val="20"/>
          <w:szCs w:val="20"/>
        </w:rPr>
      </w:pPr>
      <w:r>
        <w:rPr>
          <w:rStyle w:val="A3"/>
        </w:rPr>
        <w:t xml:space="preserve">В </w:t>
      </w:r>
      <w:proofErr w:type="spellStart"/>
      <w:r>
        <w:rPr>
          <w:rStyle w:val="A3"/>
        </w:rPr>
        <w:t>КоАП</w:t>
      </w:r>
      <w:proofErr w:type="spellEnd"/>
      <w:r>
        <w:rPr>
          <w:rStyle w:val="A3"/>
        </w:rPr>
        <w:t xml:space="preserve"> РФ появились новые составы правонарушений - неис</w:t>
      </w:r>
      <w:r>
        <w:rPr>
          <w:rStyle w:val="A3"/>
        </w:rPr>
        <w:softHyphen/>
        <w:t>полнение обязанности по ведению реестра членов ЖСК, осущест</w:t>
      </w:r>
      <w:r>
        <w:rPr>
          <w:rStyle w:val="A3"/>
        </w:rPr>
        <w:softHyphen/>
        <w:t xml:space="preserve">вляющего строительство многоквартирных домов. Штрафы для должностных лиц - от 5 000 до 15 000 руб., для организаций - </w:t>
      </w:r>
      <w:proofErr w:type="gramStart"/>
      <w:r>
        <w:rPr>
          <w:rStyle w:val="A3"/>
        </w:rPr>
        <w:t>от</w:t>
      </w:r>
      <w:proofErr w:type="gramEnd"/>
      <w:r>
        <w:rPr>
          <w:rStyle w:val="A3"/>
        </w:rPr>
        <w:t xml:space="preserve"> </w:t>
      </w:r>
    </w:p>
    <w:p w:rsidR="005D26E0" w:rsidRDefault="005D26E0" w:rsidP="005D26E0">
      <w:pPr>
        <w:rPr>
          <w:rStyle w:val="A3"/>
        </w:rPr>
      </w:pPr>
      <w:r>
        <w:rPr>
          <w:rStyle w:val="A3"/>
        </w:rPr>
        <w:t xml:space="preserve">25 000 до 100 000 </w:t>
      </w:r>
      <w:proofErr w:type="spellStart"/>
      <w:r>
        <w:rPr>
          <w:rStyle w:val="A3"/>
        </w:rPr>
        <w:t>руб</w:t>
      </w:r>
      <w:proofErr w:type="spellEnd"/>
    </w:p>
    <w:p w:rsidR="00CF220F" w:rsidRDefault="002872DC" w:rsidP="00CF220F">
      <w:r>
        <w:t>Из  газеты «Заря» за 28.06.2016 г.</w:t>
      </w:r>
    </w:p>
    <w:sectPr w:rsidR="00CF220F" w:rsidSect="0095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56"/>
    <w:rsid w:val="0000233B"/>
    <w:rsid w:val="00161791"/>
    <w:rsid w:val="00212356"/>
    <w:rsid w:val="00222A5B"/>
    <w:rsid w:val="002872DC"/>
    <w:rsid w:val="005D26E0"/>
    <w:rsid w:val="00952C2E"/>
    <w:rsid w:val="00B531B1"/>
    <w:rsid w:val="00C1052A"/>
    <w:rsid w:val="00CA17A9"/>
    <w:rsid w:val="00CA33A5"/>
    <w:rsid w:val="00C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1">
    <w:name w:val="A21"/>
    <w:uiPriority w:val="99"/>
    <w:rsid w:val="00212356"/>
    <w:rPr>
      <w:rFonts w:cs="PT Serif"/>
      <w:b/>
      <w:bCs/>
      <w:color w:val="000000"/>
      <w:sz w:val="32"/>
      <w:szCs w:val="32"/>
    </w:rPr>
  </w:style>
  <w:style w:type="paragraph" w:customStyle="1" w:styleId="Pa1">
    <w:name w:val="Pa1"/>
    <w:basedOn w:val="a"/>
    <w:next w:val="a"/>
    <w:uiPriority w:val="99"/>
    <w:rsid w:val="0016179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161791"/>
    <w:rPr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B531B1"/>
    <w:pPr>
      <w:autoSpaceDE w:val="0"/>
      <w:autoSpaceDN w:val="0"/>
      <w:adjustRightInd w:val="0"/>
      <w:spacing w:after="0" w:line="241" w:lineRule="atLeast"/>
    </w:pPr>
    <w:rPr>
      <w:rFonts w:ascii="PT Serif" w:hAnsi="PT Serif"/>
      <w:sz w:val="24"/>
      <w:szCs w:val="24"/>
    </w:rPr>
  </w:style>
  <w:style w:type="character" w:customStyle="1" w:styleId="A16">
    <w:name w:val="A16"/>
    <w:uiPriority w:val="99"/>
    <w:rsid w:val="005D26E0"/>
    <w:rPr>
      <w:rFonts w:cs="PT Serif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2016-06-29T10:24:00Z</dcterms:created>
  <dcterms:modified xsi:type="dcterms:W3CDTF">2016-06-29T11:03:00Z</dcterms:modified>
</cp:coreProperties>
</file>