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552"/>
        <w:gridCol w:w="1428"/>
        <w:gridCol w:w="717"/>
        <w:gridCol w:w="5583"/>
      </w:tblGrid>
      <w:tr w:rsidR="00B1525F" w:rsidRPr="00044FAF" w:rsidTr="003040AB">
        <w:trPr>
          <w:cantSplit/>
          <w:trHeight w:val="1438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</w:pPr>
          </w:p>
          <w:p w:rsidR="00B1525F" w:rsidRPr="00044FAF" w:rsidRDefault="00B1525F" w:rsidP="003040AB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5797C2" wp14:editId="39659FD4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B1525F" w:rsidRDefault="00B1525F" w:rsidP="003040AB">
            <w:pPr>
              <w:snapToGrid w:val="0"/>
            </w:pPr>
          </w:p>
          <w:p w:rsidR="00B1525F" w:rsidRPr="00B0235C" w:rsidRDefault="00B1525F" w:rsidP="003040AB"/>
          <w:p w:rsidR="00B1525F" w:rsidRPr="00B0235C" w:rsidRDefault="00B1525F" w:rsidP="003040AB"/>
          <w:p w:rsidR="00B1525F" w:rsidRPr="00B0235C" w:rsidRDefault="00B1525F" w:rsidP="003040AB"/>
          <w:p w:rsidR="00B1525F" w:rsidRPr="00B0235C" w:rsidRDefault="00B1525F" w:rsidP="003040AB"/>
          <w:p w:rsidR="00B1525F" w:rsidRDefault="00B1525F" w:rsidP="003040AB"/>
          <w:p w:rsidR="00B1525F" w:rsidRPr="00B0235C" w:rsidRDefault="00B1525F" w:rsidP="003040AB">
            <w:pPr>
              <w:tabs>
                <w:tab w:val="left" w:pos="915"/>
              </w:tabs>
            </w:pPr>
            <w:r>
              <w:tab/>
            </w:r>
          </w:p>
        </w:tc>
      </w:tr>
      <w:tr w:rsidR="00B1525F" w:rsidRPr="00044FAF" w:rsidTr="003040AB">
        <w:trPr>
          <w:cantSplit/>
          <w:trHeight w:hRule="exact" w:val="276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B1525F" w:rsidRDefault="00B1525F" w:rsidP="003040AB">
            <w:pPr>
              <w:ind w:left="885" w:hanging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«Восточная объединенная          редакция» </w:t>
            </w:r>
          </w:p>
          <w:p w:rsidR="00B1525F" w:rsidRPr="00447E23" w:rsidRDefault="00B1525F" w:rsidP="003040AB">
            <w:pPr>
              <w:ind w:firstLine="8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районная газета «</w:t>
            </w:r>
            <w:r w:rsidRPr="00447E23">
              <w:rPr>
                <w:sz w:val="28"/>
                <w:szCs w:val="28"/>
              </w:rPr>
              <w:t>Заря»</w:t>
            </w:r>
          </w:p>
          <w:p w:rsidR="00B1525F" w:rsidRPr="00447E23" w:rsidRDefault="00B1525F" w:rsidP="003040AB">
            <w:pPr>
              <w:ind w:firstLine="854"/>
              <w:rPr>
                <w:sz w:val="28"/>
                <w:szCs w:val="28"/>
              </w:rPr>
            </w:pPr>
          </w:p>
          <w:p w:rsidR="00B1525F" w:rsidRPr="00447E23" w:rsidRDefault="00B1525F" w:rsidP="003040AB">
            <w:pPr>
              <w:ind w:firstLine="854"/>
              <w:rPr>
                <w:b/>
                <w:sz w:val="28"/>
                <w:szCs w:val="28"/>
              </w:rPr>
            </w:pPr>
          </w:p>
          <w:p w:rsidR="00B1525F" w:rsidRPr="00044FAF" w:rsidRDefault="00B1525F" w:rsidP="003040AB">
            <w:pPr>
              <w:snapToGrid w:val="0"/>
              <w:ind w:left="1335"/>
              <w:jc w:val="both"/>
            </w:pPr>
          </w:p>
        </w:tc>
      </w:tr>
      <w:tr w:rsidR="00B1525F" w:rsidRPr="00044FAF" w:rsidTr="003040AB">
        <w:trPr>
          <w:cantSplit/>
          <w:trHeight w:hRule="exact" w:val="276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276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276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231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</w:pPr>
            <w:r w:rsidRPr="00044FAF">
              <w:t>Советская ул., д. 27, с. Темкино, 215350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231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F0549E" w:rsidTr="003040AB">
        <w:trPr>
          <w:cantSplit/>
          <w:trHeight w:hRule="exact" w:val="207"/>
        </w:trPr>
        <w:tc>
          <w:tcPr>
            <w:tcW w:w="4785" w:type="dxa"/>
            <w:gridSpan w:val="5"/>
          </w:tcPr>
          <w:p w:rsidR="00B1525F" w:rsidRPr="00044FAF" w:rsidRDefault="00B1525F" w:rsidP="003040AB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044FAF">
              <w:rPr>
                <w:lang w:val="de-DE"/>
              </w:rPr>
              <w:t>E-mail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fldChar w:fldCharType="begin"/>
            </w:r>
            <w:r w:rsidRPr="0004682E">
              <w:rPr>
                <w:lang w:val="en-US"/>
              </w:rPr>
              <w:instrText xml:space="preserve"> HYPERLINK "mailto:temkino@admin.sml" </w:instrText>
            </w:r>
            <w:r>
              <w:fldChar w:fldCharType="separate"/>
            </w:r>
            <w:r w:rsidRPr="00044FAF">
              <w:rPr>
                <w:color w:val="0000FF"/>
                <w:u w:val="single"/>
                <w:lang w:val="de-DE"/>
              </w:rPr>
              <w:t>temkino@</w:t>
            </w:r>
            <w:r>
              <w:rPr>
                <w:color w:val="0000FF"/>
                <w:u w:val="single"/>
                <w:lang w:val="de-DE"/>
              </w:rPr>
              <w:fldChar w:fldCharType="end"/>
            </w:r>
            <w:r>
              <w:rPr>
                <w:color w:val="0000FF"/>
                <w:u w:val="single"/>
                <w:lang w:val="de-DE"/>
              </w:rPr>
              <w:t>mail.ru</w:t>
            </w:r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B1525F" w:rsidRPr="00044FAF" w:rsidRDefault="00B1525F" w:rsidP="003040AB">
            <w:pPr>
              <w:rPr>
                <w:lang w:val="en-US"/>
              </w:rPr>
            </w:pPr>
          </w:p>
        </w:tc>
      </w:tr>
      <w:tr w:rsidR="00B1525F" w:rsidRPr="00044FAF" w:rsidTr="003040AB">
        <w:trPr>
          <w:cantSplit/>
          <w:trHeight w:hRule="exact" w:val="207"/>
        </w:trPr>
        <w:tc>
          <w:tcPr>
            <w:tcW w:w="4785" w:type="dxa"/>
            <w:gridSpan w:val="5"/>
          </w:tcPr>
          <w:p w:rsidR="00B1525F" w:rsidRPr="00044FAF" w:rsidRDefault="00F0549E" w:rsidP="003040AB">
            <w:pPr>
              <w:snapToGrid w:val="0"/>
              <w:jc w:val="center"/>
            </w:pPr>
            <w:hyperlink r:id="rId6" w:history="1">
              <w:r w:rsidR="00B1525F" w:rsidRPr="00115222">
                <w:rPr>
                  <w:rStyle w:val="a3"/>
                  <w:lang w:val="en-US"/>
                </w:rPr>
                <w:t>temkino</w:t>
              </w:r>
              <w:r w:rsidR="00B1525F" w:rsidRPr="00115222">
                <w:rPr>
                  <w:rStyle w:val="a3"/>
                </w:rPr>
                <w:t>@</w:t>
              </w:r>
              <w:r w:rsidR="00B1525F" w:rsidRPr="00115222">
                <w:rPr>
                  <w:rStyle w:val="a3"/>
                  <w:lang w:val="en-US"/>
                </w:rPr>
                <w:t>admin-smolensk</w:t>
              </w:r>
              <w:r w:rsidR="00B1525F" w:rsidRPr="00115222">
                <w:rPr>
                  <w:rStyle w:val="a3"/>
                </w:rPr>
                <w:t>.</w:t>
              </w:r>
              <w:proofErr w:type="spellStart"/>
              <w:r w:rsidR="00B1525F" w:rsidRPr="0011522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253"/>
        </w:trPr>
        <w:tc>
          <w:tcPr>
            <w:tcW w:w="828" w:type="dxa"/>
          </w:tcPr>
          <w:p w:rsidR="00B1525F" w:rsidRPr="00044FAF" w:rsidRDefault="00B1525F" w:rsidP="003040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1525F" w:rsidRPr="00FE3D88" w:rsidRDefault="00B1525F" w:rsidP="003040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B1525F" w:rsidRPr="00044FAF" w:rsidRDefault="00B1525F" w:rsidP="003040AB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B1525F" w:rsidRPr="00FE3D88" w:rsidRDefault="00B1525F" w:rsidP="003040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B1525F" w:rsidRPr="00044FAF" w:rsidRDefault="00B1525F" w:rsidP="003040AB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  <w:tr w:rsidR="00B1525F" w:rsidRPr="00044FAF" w:rsidTr="003040AB">
        <w:trPr>
          <w:cantSplit/>
          <w:trHeight w:hRule="exact" w:val="323"/>
        </w:trPr>
        <w:tc>
          <w:tcPr>
            <w:tcW w:w="828" w:type="dxa"/>
          </w:tcPr>
          <w:p w:rsidR="00B1525F" w:rsidRPr="00044FAF" w:rsidRDefault="00B1525F" w:rsidP="003040AB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1525F" w:rsidRPr="00044FAF" w:rsidRDefault="00B1525F" w:rsidP="003040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B1525F" w:rsidRPr="00044FAF" w:rsidRDefault="00B1525F" w:rsidP="003040AB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B1525F" w:rsidRPr="00044FAF" w:rsidRDefault="00B1525F" w:rsidP="003040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B1525F" w:rsidRPr="00044FAF" w:rsidRDefault="00B1525F" w:rsidP="003040AB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B1525F" w:rsidRPr="00044FAF" w:rsidRDefault="00B1525F" w:rsidP="003040AB"/>
        </w:tc>
      </w:tr>
    </w:tbl>
    <w:p w:rsidR="00B1525F" w:rsidRPr="007518A2" w:rsidRDefault="00B1525F" w:rsidP="00B1525F">
      <w:pPr>
        <w:rPr>
          <w:b/>
          <w:sz w:val="28"/>
          <w:szCs w:val="28"/>
        </w:rPr>
      </w:pPr>
    </w:p>
    <w:p w:rsidR="00B1525F" w:rsidRDefault="00B1525F" w:rsidP="00B1525F">
      <w:pPr>
        <w:ind w:firstLine="2835"/>
        <w:rPr>
          <w:b/>
          <w:sz w:val="28"/>
          <w:szCs w:val="28"/>
          <w:lang w:val="en-US"/>
        </w:rPr>
      </w:pPr>
    </w:p>
    <w:p w:rsidR="00B1525F" w:rsidRPr="0055140B" w:rsidRDefault="00B1525F" w:rsidP="00B1525F">
      <w:pPr>
        <w:jc w:val="both"/>
        <w:rPr>
          <w:color w:val="FF0000"/>
          <w:sz w:val="28"/>
          <w:szCs w:val="28"/>
        </w:rPr>
      </w:pPr>
    </w:p>
    <w:p w:rsidR="00B1525F" w:rsidRPr="00055D47" w:rsidRDefault="00B1525F" w:rsidP="00B1525F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возможности предоставления земельных участков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B1525F" w:rsidRPr="00C500E3" w:rsidRDefault="00B1525F" w:rsidP="00B1525F">
      <w:pPr>
        <w:ind w:firstLine="709"/>
        <w:jc w:val="both"/>
        <w:rPr>
          <w:sz w:val="28"/>
          <w:szCs w:val="28"/>
        </w:rPr>
      </w:pPr>
    </w:p>
    <w:p w:rsidR="00B1525F" w:rsidRPr="00055D47" w:rsidRDefault="00B1525F" w:rsidP="00B1525F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Приложение на 1л. в 1 экз.  </w:t>
      </w:r>
    </w:p>
    <w:p w:rsidR="00B1525F" w:rsidRPr="00055D47" w:rsidRDefault="00B1525F" w:rsidP="00B1525F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Pr="00181472" w:rsidRDefault="00B1525F" w:rsidP="00B1525F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181472">
        <w:rPr>
          <w:sz w:val="28"/>
          <w:szCs w:val="28"/>
        </w:rPr>
        <w:t xml:space="preserve">муниципального  образования  </w:t>
      </w:r>
    </w:p>
    <w:p w:rsidR="00B1525F" w:rsidRDefault="00B1525F" w:rsidP="00B1525F">
      <w:pPr>
        <w:rPr>
          <w:sz w:val="24"/>
          <w:szCs w:val="24"/>
        </w:rPr>
      </w:pPr>
      <w:r w:rsidRPr="00181472">
        <w:rPr>
          <w:sz w:val="28"/>
          <w:szCs w:val="28"/>
        </w:rPr>
        <w:t xml:space="preserve">«Темкинский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С.А. Гуляев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jc w:val="right"/>
        <w:rPr>
          <w:sz w:val="24"/>
          <w:szCs w:val="24"/>
        </w:rPr>
      </w:pPr>
    </w:p>
    <w:p w:rsidR="00B1525F" w:rsidRDefault="00B1525F" w:rsidP="00B1525F">
      <w:pPr>
        <w:rPr>
          <w:sz w:val="24"/>
          <w:szCs w:val="24"/>
        </w:rPr>
      </w:pPr>
    </w:p>
    <w:p w:rsidR="00B1525F" w:rsidRDefault="00B1525F" w:rsidP="00B1525F">
      <w:pPr>
        <w:rPr>
          <w:sz w:val="24"/>
          <w:szCs w:val="24"/>
        </w:rPr>
      </w:pPr>
    </w:p>
    <w:p w:rsidR="00B1525F" w:rsidRPr="00C5653E" w:rsidRDefault="00B1525F" w:rsidP="00B152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 w:rsidRPr="00C5653E">
        <w:rPr>
          <w:sz w:val="18"/>
          <w:szCs w:val="18"/>
        </w:rPr>
        <w:t>Маслик</w:t>
      </w:r>
      <w:proofErr w:type="spellEnd"/>
      <w:r w:rsidRPr="00C5653E">
        <w:rPr>
          <w:sz w:val="18"/>
          <w:szCs w:val="18"/>
        </w:rPr>
        <w:t xml:space="preserve"> </w:t>
      </w:r>
    </w:p>
    <w:p w:rsidR="00B1525F" w:rsidRDefault="00B1525F" w:rsidP="00B1525F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B1525F" w:rsidRDefault="00B1525F" w:rsidP="00B1525F">
      <w:pPr>
        <w:jc w:val="both"/>
        <w:rPr>
          <w:sz w:val="18"/>
          <w:szCs w:val="18"/>
        </w:rPr>
      </w:pPr>
    </w:p>
    <w:p w:rsidR="00B1525F" w:rsidRDefault="00B1525F" w:rsidP="00B1525F">
      <w:pPr>
        <w:jc w:val="both"/>
        <w:rPr>
          <w:sz w:val="18"/>
          <w:szCs w:val="18"/>
        </w:rPr>
      </w:pPr>
    </w:p>
    <w:p w:rsidR="00B1525F" w:rsidRDefault="00B1525F" w:rsidP="00B1525F">
      <w:pPr>
        <w:jc w:val="both"/>
        <w:rPr>
          <w:sz w:val="18"/>
          <w:szCs w:val="18"/>
        </w:rPr>
      </w:pPr>
    </w:p>
    <w:p w:rsidR="00B1525F" w:rsidRDefault="00B1525F" w:rsidP="00B1525F">
      <w:pPr>
        <w:jc w:val="both"/>
        <w:rPr>
          <w:sz w:val="18"/>
          <w:szCs w:val="18"/>
        </w:rPr>
      </w:pPr>
    </w:p>
    <w:p w:rsidR="00B1525F" w:rsidRDefault="00B1525F" w:rsidP="00B1525F">
      <w:pPr>
        <w:jc w:val="both"/>
        <w:rPr>
          <w:sz w:val="18"/>
          <w:szCs w:val="18"/>
        </w:rPr>
      </w:pPr>
    </w:p>
    <w:p w:rsidR="00B1525F" w:rsidRPr="00C5653E" w:rsidRDefault="00B1525F" w:rsidP="00B1525F">
      <w:pPr>
        <w:jc w:val="both"/>
        <w:rPr>
          <w:sz w:val="18"/>
          <w:szCs w:val="18"/>
        </w:rPr>
      </w:pPr>
    </w:p>
    <w:p w:rsidR="00B1525F" w:rsidRPr="0055140B" w:rsidRDefault="00B1525F" w:rsidP="00B1525F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lastRenderedPageBreak/>
        <w:t xml:space="preserve">Приложение </w:t>
      </w:r>
    </w:p>
    <w:p w:rsidR="00B1525F" w:rsidRDefault="00B1525F" w:rsidP="00B1525F">
      <w:pPr>
        <w:jc w:val="center"/>
        <w:rPr>
          <w:sz w:val="28"/>
        </w:rPr>
      </w:pPr>
    </w:p>
    <w:p w:rsidR="00B1525F" w:rsidRPr="00E2085A" w:rsidRDefault="00B1525F" w:rsidP="00B1525F">
      <w:pPr>
        <w:jc w:val="center"/>
        <w:rPr>
          <w:sz w:val="28"/>
        </w:rPr>
      </w:pPr>
    </w:p>
    <w:p w:rsidR="00B1525F" w:rsidRPr="00BB076A" w:rsidRDefault="00B1525F" w:rsidP="00B1525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F0549E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F0549E">
        <w:rPr>
          <w:sz w:val="27"/>
          <w:szCs w:val="27"/>
        </w:rPr>
        <w:t>ов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B1525F" w:rsidRDefault="00B1525F" w:rsidP="00B1525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Карпищево</w:t>
      </w:r>
      <w:proofErr w:type="spellEnd"/>
      <w:r>
        <w:rPr>
          <w:sz w:val="27"/>
          <w:szCs w:val="27"/>
        </w:rPr>
        <w:t xml:space="preserve">,               ул. Болотная,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2500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хозяйства;</w:t>
      </w:r>
    </w:p>
    <w:p w:rsidR="00B1525F" w:rsidRPr="00BB076A" w:rsidRDefault="00B1525F" w:rsidP="00B1525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Карпищево</w:t>
      </w:r>
      <w:proofErr w:type="spellEnd"/>
      <w:r>
        <w:rPr>
          <w:sz w:val="27"/>
          <w:szCs w:val="27"/>
        </w:rPr>
        <w:t xml:space="preserve">,               ул. Болотная,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2500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B1525F" w:rsidRPr="00BB076A" w:rsidRDefault="00B1525F" w:rsidP="00B1525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течении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7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B1525F" w:rsidRPr="00BB076A" w:rsidRDefault="00B1525F" w:rsidP="00B1525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B1525F" w:rsidRPr="00985F53" w:rsidRDefault="00B1525F" w:rsidP="00B1525F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1525F" w:rsidRDefault="00B1525F" w:rsidP="00B1525F"/>
    <w:p w:rsidR="00B1525F" w:rsidRDefault="00B1525F" w:rsidP="00B1525F"/>
    <w:p w:rsidR="00B1525F" w:rsidRDefault="00B1525F" w:rsidP="00B1525F"/>
    <w:p w:rsidR="00B1525F" w:rsidRDefault="00B1525F" w:rsidP="00B1525F"/>
    <w:p w:rsidR="001934BA" w:rsidRDefault="001934BA"/>
    <w:sectPr w:rsidR="001934BA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F"/>
    <w:rsid w:val="001934BA"/>
    <w:rsid w:val="00B1525F"/>
    <w:rsid w:val="00F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5F"/>
    <w:rPr>
      <w:color w:val="0000FF" w:themeColor="hyperlink"/>
      <w:u w:val="single"/>
    </w:rPr>
  </w:style>
  <w:style w:type="paragraph" w:customStyle="1" w:styleId="western">
    <w:name w:val="western"/>
    <w:basedOn w:val="a"/>
    <w:rsid w:val="00B152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5F"/>
    <w:rPr>
      <w:color w:val="0000FF" w:themeColor="hyperlink"/>
      <w:u w:val="single"/>
    </w:rPr>
  </w:style>
  <w:style w:type="paragraph" w:customStyle="1" w:styleId="western">
    <w:name w:val="western"/>
    <w:basedOn w:val="a"/>
    <w:rsid w:val="00B152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5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2019-12-16T08:03:00Z</dcterms:created>
  <dcterms:modified xsi:type="dcterms:W3CDTF">2019-12-18T05:56:00Z</dcterms:modified>
</cp:coreProperties>
</file>