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09" w:rsidRPr="00C5653E" w:rsidRDefault="00F73209" w:rsidP="00F73209">
      <w:pPr>
        <w:jc w:val="both"/>
        <w:rPr>
          <w:sz w:val="18"/>
          <w:szCs w:val="18"/>
        </w:rPr>
      </w:pPr>
    </w:p>
    <w:p w:rsidR="00F73209" w:rsidRPr="0055140B" w:rsidRDefault="00F73209" w:rsidP="00F73209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F73209" w:rsidRDefault="00F73209" w:rsidP="00F73209">
      <w:pPr>
        <w:jc w:val="center"/>
        <w:rPr>
          <w:sz w:val="28"/>
        </w:rPr>
      </w:pPr>
    </w:p>
    <w:p w:rsidR="00F73209" w:rsidRPr="00E2085A" w:rsidRDefault="00F73209" w:rsidP="00F73209">
      <w:pPr>
        <w:jc w:val="center"/>
        <w:rPr>
          <w:sz w:val="28"/>
        </w:rPr>
      </w:pPr>
    </w:p>
    <w:p w:rsidR="00F73209" w:rsidRDefault="00F73209" w:rsidP="00F7320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земельных участков</w:t>
      </w:r>
      <w:r w:rsidRPr="00E8653F">
        <w:rPr>
          <w:sz w:val="28"/>
        </w:rPr>
        <w:t xml:space="preserve"> </w:t>
      </w:r>
      <w:r>
        <w:rPr>
          <w:sz w:val="28"/>
        </w:rPr>
        <w:t>из категории земель: земли населенных пунктов:</w:t>
      </w:r>
    </w:p>
    <w:p w:rsidR="00F73209" w:rsidRDefault="00F73209" w:rsidP="00F732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участок, расположенный по адресу: Российская Федерация, Смоленская область, Темкинский район, Павловское сельское поселение, д. </w:t>
      </w:r>
      <w:proofErr w:type="spellStart"/>
      <w:r>
        <w:rPr>
          <w:sz w:val="28"/>
          <w:szCs w:val="28"/>
        </w:rPr>
        <w:t>Засецкое</w:t>
      </w:r>
      <w:proofErr w:type="spellEnd"/>
      <w:r>
        <w:rPr>
          <w:sz w:val="28"/>
          <w:szCs w:val="28"/>
        </w:rPr>
        <w:t xml:space="preserve">,                 </w:t>
      </w:r>
      <w:r>
        <w:rPr>
          <w:sz w:val="28"/>
        </w:rPr>
        <w:t>площадью – 25</w:t>
      </w:r>
      <w:bookmarkStart w:id="0" w:name="_GoBack"/>
      <w:bookmarkEnd w:id="0"/>
      <w:r>
        <w:rPr>
          <w:sz w:val="28"/>
        </w:rPr>
        <w:t xml:space="preserve">00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хозяйства;</w:t>
      </w:r>
    </w:p>
    <w:p w:rsidR="00F73209" w:rsidRDefault="00F73209" w:rsidP="00F732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участок, расположенный по адресу: Российская Федерация, Смоленская область, Темкинский район, Павловское сельское поселение, д. </w:t>
      </w:r>
      <w:proofErr w:type="spellStart"/>
      <w:r>
        <w:rPr>
          <w:sz w:val="28"/>
          <w:szCs w:val="28"/>
        </w:rPr>
        <w:t>Засецкое</w:t>
      </w:r>
      <w:proofErr w:type="spellEnd"/>
      <w:r>
        <w:rPr>
          <w:sz w:val="28"/>
          <w:szCs w:val="28"/>
        </w:rPr>
        <w:t xml:space="preserve">,                 </w:t>
      </w:r>
      <w:r>
        <w:rPr>
          <w:sz w:val="28"/>
        </w:rPr>
        <w:t xml:space="preserve">площадью – 2500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</w:t>
      </w:r>
    </w:p>
    <w:p w:rsidR="00F73209" w:rsidRDefault="00F73209" w:rsidP="00F732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участок, расположенный по адресу: Российская Федерация, Смоленская область, р-н Темкинский,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Темкинское</w:t>
      </w:r>
      <w:proofErr w:type="spellEnd"/>
      <w:r>
        <w:rPr>
          <w:sz w:val="28"/>
          <w:szCs w:val="28"/>
        </w:rPr>
        <w:t xml:space="preserve">, с. Темкино, ул. Привокзальная,                 </w:t>
      </w:r>
      <w:r>
        <w:rPr>
          <w:sz w:val="28"/>
        </w:rPr>
        <w:t xml:space="preserve">площадью – 1500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хозяйства, с кадастровым номером 67:20:0010208:90.</w:t>
      </w:r>
    </w:p>
    <w:p w:rsidR="00F73209" w:rsidRDefault="00F73209" w:rsidP="00F73209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 – по 24.05.2019 года.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r>
        <w:rPr>
          <w:color w:val="000000"/>
          <w:sz w:val="28"/>
          <w:szCs w:val="28"/>
          <w:shd w:val="clear" w:color="auto" w:fill="FFFFFF"/>
          <w:lang w:val="en-US"/>
        </w:rPr>
        <w:t>http</w:t>
      </w:r>
      <w:r>
        <w:rPr>
          <w:color w:val="000000"/>
          <w:sz w:val="36"/>
          <w:szCs w:val="36"/>
          <w:shd w:val="clear" w:color="auto" w:fill="FFFFFF"/>
        </w:rPr>
        <w:t>:</w:t>
      </w:r>
      <w:r w:rsidR="00247184">
        <w:rPr>
          <w:color w:val="000000"/>
          <w:sz w:val="36"/>
          <w:szCs w:val="36"/>
          <w:shd w:val="clear" w:color="auto" w:fill="FFFFFF"/>
        </w:rPr>
        <w:t>//</w:t>
      </w:r>
      <w:hyperlink r:id="rId5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F73209" w:rsidRDefault="00F73209" w:rsidP="00F73209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F73209" w:rsidRPr="00985F53" w:rsidRDefault="00F73209" w:rsidP="00F73209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3209" w:rsidRDefault="00F73209" w:rsidP="00F73209"/>
    <w:p w:rsidR="00F73209" w:rsidRDefault="00F73209" w:rsidP="00F73209"/>
    <w:p w:rsidR="00F73209" w:rsidRDefault="00F73209" w:rsidP="00F73209"/>
    <w:p w:rsidR="00F73209" w:rsidRDefault="00F73209" w:rsidP="00F73209"/>
    <w:p w:rsidR="00C3502F" w:rsidRDefault="00C3502F"/>
    <w:sectPr w:rsidR="00C3502F" w:rsidSect="00F7320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09"/>
    <w:rsid w:val="000D7F0A"/>
    <w:rsid w:val="00247184"/>
    <w:rsid w:val="00333323"/>
    <w:rsid w:val="00C3502F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209"/>
    <w:rPr>
      <w:color w:val="0000FF" w:themeColor="hyperlink"/>
      <w:u w:val="single"/>
    </w:rPr>
  </w:style>
  <w:style w:type="paragraph" w:customStyle="1" w:styleId="western">
    <w:name w:val="western"/>
    <w:basedOn w:val="a"/>
    <w:rsid w:val="00F7320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3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209"/>
    <w:rPr>
      <w:color w:val="0000FF" w:themeColor="hyperlink"/>
      <w:u w:val="single"/>
    </w:rPr>
  </w:style>
  <w:style w:type="paragraph" w:customStyle="1" w:styleId="western">
    <w:name w:val="western"/>
    <w:basedOn w:val="a"/>
    <w:rsid w:val="00F7320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3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2019-04-26T12:56:00Z</dcterms:created>
  <dcterms:modified xsi:type="dcterms:W3CDTF">2019-04-26T12:56:00Z</dcterms:modified>
</cp:coreProperties>
</file>