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</w:t>
      </w:r>
      <w:r w:rsidR="00CE627A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CE627A">
        <w:rPr>
          <w:b/>
          <w:sz w:val="26"/>
          <w:szCs w:val="26"/>
        </w:rPr>
        <w:t>А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49639A">
        <w:rPr>
          <w:b/>
          <w:bCs/>
          <w:color w:val="000000"/>
          <w:sz w:val="26"/>
          <w:szCs w:val="26"/>
        </w:rPr>
        <w:t>2</w:t>
      </w:r>
      <w:r w:rsidR="00F6526B">
        <w:rPr>
          <w:b/>
          <w:bCs/>
          <w:color w:val="000000"/>
          <w:sz w:val="26"/>
          <w:szCs w:val="26"/>
        </w:rPr>
        <w:t>6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F6526B">
        <w:rPr>
          <w:b/>
          <w:bCs/>
          <w:color w:val="000000"/>
          <w:sz w:val="26"/>
          <w:szCs w:val="26"/>
        </w:rPr>
        <w:t>декабря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3408A0">
        <w:rPr>
          <w:rStyle w:val="a4"/>
          <w:sz w:val="26"/>
          <w:szCs w:val="26"/>
        </w:rPr>
        <w:t>18</w:t>
      </w:r>
      <w:r w:rsidR="0064476C">
        <w:rPr>
          <w:rStyle w:val="a4"/>
          <w:sz w:val="26"/>
          <w:szCs w:val="26"/>
        </w:rPr>
        <w:t>.</w:t>
      </w:r>
      <w:r w:rsidR="00ED41F1">
        <w:rPr>
          <w:rStyle w:val="a4"/>
          <w:sz w:val="26"/>
          <w:szCs w:val="26"/>
        </w:rPr>
        <w:t>1</w:t>
      </w:r>
      <w:r w:rsidR="003408A0">
        <w:rPr>
          <w:rStyle w:val="a4"/>
          <w:sz w:val="26"/>
          <w:szCs w:val="26"/>
        </w:rPr>
        <w:t>1</w:t>
      </w:r>
      <w:r w:rsidR="0064476C">
        <w:rPr>
          <w:rStyle w:val="a4"/>
          <w:sz w:val="26"/>
          <w:szCs w:val="26"/>
        </w:rPr>
        <w:t>.2022</w:t>
      </w:r>
      <w:r w:rsidR="001B296B" w:rsidRPr="00CE627A">
        <w:rPr>
          <w:rStyle w:val="a4"/>
          <w:color w:val="FF0000"/>
          <w:sz w:val="26"/>
          <w:szCs w:val="26"/>
        </w:rPr>
        <w:t xml:space="preserve"> </w:t>
      </w:r>
      <w:r w:rsidR="001B296B" w:rsidRPr="00BB30B6">
        <w:rPr>
          <w:rStyle w:val="a4"/>
          <w:sz w:val="26"/>
          <w:szCs w:val="26"/>
        </w:rPr>
        <w:t xml:space="preserve">№ </w:t>
      </w:r>
      <w:r w:rsidR="003408A0">
        <w:rPr>
          <w:rStyle w:val="a4"/>
          <w:sz w:val="26"/>
          <w:szCs w:val="26"/>
        </w:rPr>
        <w:t>411</w:t>
      </w:r>
      <w:bookmarkStart w:id="0" w:name="_GoBack"/>
      <w:bookmarkEnd w:id="0"/>
      <w:r w:rsidR="001B296B" w:rsidRPr="00BB30B6">
        <w:rPr>
          <w:rStyle w:val="a4"/>
          <w:sz w:val="26"/>
          <w:szCs w:val="26"/>
        </w:rPr>
        <w:t xml:space="preserve"> </w:t>
      </w:r>
      <w:r w:rsidR="00F049A3" w:rsidRPr="00BB30B6">
        <w:rPr>
          <w:rStyle w:val="a4"/>
          <w:sz w:val="26"/>
          <w:szCs w:val="26"/>
        </w:rPr>
        <w:t xml:space="preserve">                                </w:t>
      </w:r>
      <w:r w:rsidR="001B296B" w:rsidRPr="00BB30B6">
        <w:rPr>
          <w:rStyle w:val="a4"/>
          <w:sz w:val="26"/>
          <w:szCs w:val="26"/>
        </w:rPr>
        <w:t>«О проведении аукциона по продаже земельн</w:t>
      </w:r>
      <w:r w:rsidR="00BB30B6" w:rsidRPr="00BB30B6">
        <w:rPr>
          <w:rStyle w:val="a4"/>
          <w:sz w:val="26"/>
          <w:szCs w:val="26"/>
        </w:rPr>
        <w:t>ого</w:t>
      </w:r>
      <w:r w:rsidR="001B296B" w:rsidRPr="00BB30B6">
        <w:rPr>
          <w:rStyle w:val="a4"/>
          <w:sz w:val="26"/>
          <w:szCs w:val="26"/>
        </w:rPr>
        <w:t xml:space="preserve"> участк</w:t>
      </w:r>
      <w:r w:rsidR="00BB30B6" w:rsidRPr="00BB30B6">
        <w:rPr>
          <w:rStyle w:val="a4"/>
          <w:sz w:val="26"/>
          <w:szCs w:val="26"/>
        </w:rPr>
        <w:t>а</w:t>
      </w:r>
      <w:r w:rsidR="001B296B" w:rsidRPr="00BB30B6">
        <w:rPr>
          <w:rStyle w:val="a4"/>
          <w:sz w:val="26"/>
          <w:szCs w:val="26"/>
        </w:rPr>
        <w:t>»</w:t>
      </w:r>
      <w:r w:rsidR="009A5FD6" w:rsidRPr="00BB30B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Pr="00FB0FA1">
        <w:rPr>
          <w:rStyle w:val="a4"/>
          <w:sz w:val="26"/>
          <w:szCs w:val="26"/>
        </w:rPr>
        <w:t xml:space="preserve"> </w:t>
      </w:r>
      <w:r w:rsidR="00FB0FA1">
        <w:rPr>
          <w:rStyle w:val="a4"/>
          <w:sz w:val="26"/>
          <w:szCs w:val="26"/>
        </w:rPr>
        <w:t>-</w:t>
      </w:r>
      <w:r w:rsidRPr="00FB0FA1">
        <w:rPr>
          <w:sz w:val="26"/>
          <w:szCs w:val="26"/>
        </w:rPr>
        <w:t xml:space="preserve"> земельного участка</w:t>
      </w:r>
      <w:r w:rsidR="009A5FD6" w:rsidRPr="00FB0FA1">
        <w:rPr>
          <w:sz w:val="26"/>
          <w:szCs w:val="26"/>
        </w:rPr>
        <w:t xml:space="preserve">, </w:t>
      </w:r>
      <w:r w:rsidR="00FB0FA1">
        <w:rPr>
          <w:sz w:val="26"/>
          <w:szCs w:val="26"/>
        </w:rPr>
        <w:t>с</w:t>
      </w:r>
      <w:r w:rsidR="00FB0FA1" w:rsidRPr="00FB0FA1">
        <w:rPr>
          <w:sz w:val="26"/>
          <w:szCs w:val="26"/>
        </w:rPr>
        <w:t xml:space="preserve"> кадастровым номером 67:20:002010</w:t>
      </w:r>
      <w:r w:rsidR="00CE627A">
        <w:rPr>
          <w:sz w:val="26"/>
          <w:szCs w:val="26"/>
        </w:rPr>
        <w:t>1</w:t>
      </w:r>
      <w:r w:rsidR="00FB0FA1" w:rsidRPr="00FB0FA1">
        <w:rPr>
          <w:sz w:val="26"/>
          <w:szCs w:val="26"/>
        </w:rPr>
        <w:t>:</w:t>
      </w:r>
      <w:r w:rsidR="00ED41F1">
        <w:rPr>
          <w:sz w:val="26"/>
          <w:szCs w:val="26"/>
        </w:rPr>
        <w:t>7</w:t>
      </w:r>
      <w:r w:rsidR="00CE627A">
        <w:rPr>
          <w:sz w:val="26"/>
          <w:szCs w:val="26"/>
        </w:rPr>
        <w:t>8</w:t>
      </w:r>
      <w:r w:rsidR="0049639A">
        <w:rPr>
          <w:sz w:val="26"/>
          <w:szCs w:val="26"/>
        </w:rPr>
        <w:t>3</w:t>
      </w:r>
      <w:r w:rsidR="00FB0FA1" w:rsidRPr="00FB0FA1">
        <w:rPr>
          <w:sz w:val="26"/>
          <w:szCs w:val="26"/>
        </w:rPr>
        <w:t xml:space="preserve">,   образованного из земель или земельного участка, государственная собственность </w:t>
      </w:r>
      <w:r w:rsidR="00FB0FA1">
        <w:rPr>
          <w:sz w:val="26"/>
          <w:szCs w:val="26"/>
        </w:rPr>
        <w:t xml:space="preserve">                           </w:t>
      </w:r>
      <w:r w:rsidR="00FB0FA1" w:rsidRPr="00FB0FA1">
        <w:rPr>
          <w:sz w:val="26"/>
          <w:szCs w:val="26"/>
        </w:rPr>
        <w:t xml:space="preserve">на которые не разграничена, относящегося к категории земель сельскохозяйственного назначения, площадью </w:t>
      </w:r>
      <w:r w:rsidR="00ED41F1">
        <w:rPr>
          <w:sz w:val="26"/>
          <w:szCs w:val="26"/>
        </w:rPr>
        <w:t>5704827</w:t>
      </w:r>
      <w:r w:rsidR="00FB0FA1" w:rsidRPr="00FB0FA1">
        <w:rPr>
          <w:sz w:val="26"/>
          <w:szCs w:val="26"/>
        </w:rPr>
        <w:t xml:space="preserve"> кв. м.,  расположенного по адресу (местоположение):  </w:t>
      </w:r>
      <w:r w:rsidR="00ED41F1">
        <w:rPr>
          <w:sz w:val="26"/>
          <w:szCs w:val="26"/>
        </w:rPr>
        <w:t xml:space="preserve">Российская Федерация, </w:t>
      </w:r>
      <w:r w:rsidR="00FB0FA1" w:rsidRPr="00FB0FA1">
        <w:rPr>
          <w:sz w:val="26"/>
          <w:szCs w:val="26"/>
        </w:rPr>
        <w:t xml:space="preserve">Смоленская область, Темкинский район, </w:t>
      </w:r>
      <w:r w:rsidR="00ED41F1">
        <w:rPr>
          <w:sz w:val="26"/>
          <w:szCs w:val="26"/>
        </w:rPr>
        <w:t>Павловское</w:t>
      </w:r>
      <w:r w:rsidR="00FB0FA1" w:rsidRPr="00FB0FA1">
        <w:rPr>
          <w:sz w:val="26"/>
          <w:szCs w:val="26"/>
        </w:rPr>
        <w:t xml:space="preserve"> сельское поселение,</w:t>
      </w:r>
      <w:r w:rsidR="00CE627A">
        <w:rPr>
          <w:sz w:val="26"/>
          <w:szCs w:val="26"/>
        </w:rPr>
        <w:t xml:space="preserve"> </w:t>
      </w:r>
      <w:r w:rsidR="00ED41F1">
        <w:rPr>
          <w:sz w:val="26"/>
          <w:szCs w:val="26"/>
        </w:rPr>
        <w:t xml:space="preserve">в районе д. Дорна и д. Железняки, </w:t>
      </w:r>
      <w:r w:rsidR="00FB0FA1" w:rsidRPr="00FB0FA1">
        <w:rPr>
          <w:sz w:val="26"/>
          <w:szCs w:val="26"/>
        </w:rPr>
        <w:t>с видом разрешенного использования</w:t>
      </w:r>
      <w:r w:rsidR="00CE627A">
        <w:rPr>
          <w:sz w:val="26"/>
          <w:szCs w:val="26"/>
        </w:rPr>
        <w:t xml:space="preserve"> </w:t>
      </w:r>
      <w:r w:rsidR="00FB0FA1" w:rsidRPr="00FB0FA1">
        <w:rPr>
          <w:sz w:val="26"/>
          <w:szCs w:val="26"/>
        </w:rPr>
        <w:t xml:space="preserve"> сельскохозяйственно</w:t>
      </w:r>
      <w:r w:rsidR="00ED41F1">
        <w:rPr>
          <w:sz w:val="26"/>
          <w:szCs w:val="26"/>
        </w:rPr>
        <w:t>е</w:t>
      </w:r>
      <w:r w:rsidR="00FB0FA1" w:rsidRPr="00FB0FA1">
        <w:rPr>
          <w:sz w:val="26"/>
          <w:szCs w:val="26"/>
        </w:rPr>
        <w:t xml:space="preserve"> использовани</w:t>
      </w:r>
      <w:r w:rsidR="00ED41F1">
        <w:rPr>
          <w:sz w:val="26"/>
          <w:szCs w:val="26"/>
        </w:rPr>
        <w:t>е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Начальная цена</w:t>
      </w:r>
      <w:r w:rsidR="0064476C">
        <w:rPr>
          <w:rStyle w:val="a4"/>
          <w:b/>
          <w:sz w:val="26"/>
          <w:szCs w:val="26"/>
        </w:rPr>
        <w:t xml:space="preserve"> продажи</w:t>
      </w:r>
      <w:r w:rsidRPr="00F049A3">
        <w:rPr>
          <w:rStyle w:val="a4"/>
          <w:b/>
          <w:sz w:val="26"/>
          <w:szCs w:val="26"/>
        </w:rPr>
        <w:t xml:space="preserve">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</w:t>
      </w:r>
      <w:r w:rsidR="00ED41F1">
        <w:rPr>
          <w:rStyle w:val="a4"/>
          <w:b/>
          <w:sz w:val="26"/>
          <w:szCs w:val="26"/>
        </w:rPr>
        <w:t>–</w:t>
      </w:r>
      <w:r w:rsidRPr="00F049A3">
        <w:rPr>
          <w:rStyle w:val="a4"/>
          <w:b/>
          <w:sz w:val="26"/>
          <w:szCs w:val="26"/>
        </w:rPr>
        <w:t xml:space="preserve"> </w:t>
      </w:r>
      <w:r w:rsidR="00ED41F1">
        <w:rPr>
          <w:rStyle w:val="a4"/>
          <w:b/>
          <w:sz w:val="26"/>
          <w:szCs w:val="26"/>
        </w:rPr>
        <w:t>5 705 000</w:t>
      </w:r>
      <w:r w:rsidRPr="00CE627A">
        <w:rPr>
          <w:b/>
          <w:sz w:val="26"/>
          <w:szCs w:val="26"/>
        </w:rPr>
        <w:t xml:space="preserve"> (</w:t>
      </w:r>
      <w:r w:rsidR="00ED41F1">
        <w:rPr>
          <w:b/>
          <w:sz w:val="26"/>
          <w:szCs w:val="26"/>
        </w:rPr>
        <w:t>Пять миллионов семьсот пять тысяч</w:t>
      </w:r>
      <w:r w:rsidR="000D29A7" w:rsidRPr="00CE627A">
        <w:rPr>
          <w:b/>
          <w:sz w:val="26"/>
          <w:szCs w:val="26"/>
        </w:rPr>
        <w:t>)</w:t>
      </w:r>
      <w:r w:rsidRPr="00CE627A">
        <w:rPr>
          <w:b/>
          <w:sz w:val="26"/>
          <w:szCs w:val="26"/>
        </w:rPr>
        <w:t xml:space="preserve"> рублей</w:t>
      </w:r>
      <w:r w:rsidR="000D29A7" w:rsidRPr="00CE627A">
        <w:rPr>
          <w:b/>
          <w:sz w:val="26"/>
          <w:szCs w:val="26"/>
        </w:rPr>
        <w:t xml:space="preserve"> </w:t>
      </w:r>
      <w:r w:rsidR="0049639A">
        <w:rPr>
          <w:b/>
          <w:sz w:val="26"/>
          <w:szCs w:val="26"/>
        </w:rPr>
        <w:t xml:space="preserve"> </w:t>
      </w:r>
      <w:r w:rsidR="000D29A7" w:rsidRPr="00CE627A">
        <w:rPr>
          <w:b/>
          <w:sz w:val="26"/>
          <w:szCs w:val="26"/>
        </w:rPr>
        <w:t>00 копеек</w:t>
      </w:r>
      <w:r w:rsidRPr="00CE627A">
        <w:rPr>
          <w:b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 </w:t>
      </w:r>
      <w:r w:rsidR="0064476C">
        <w:rPr>
          <w:rStyle w:val="a4"/>
          <w:sz w:val="26"/>
          <w:szCs w:val="26"/>
        </w:rPr>
        <w:t xml:space="preserve">                </w:t>
      </w:r>
      <w:r w:rsidR="00ED41F1" w:rsidRPr="00ED41F1">
        <w:rPr>
          <w:rStyle w:val="a4"/>
          <w:b/>
          <w:sz w:val="26"/>
          <w:szCs w:val="26"/>
        </w:rPr>
        <w:t>1</w:t>
      </w:r>
      <w:r w:rsidR="00ED41F1">
        <w:rPr>
          <w:rStyle w:val="a4"/>
          <w:b/>
          <w:sz w:val="26"/>
          <w:szCs w:val="26"/>
        </w:rPr>
        <w:t> </w:t>
      </w:r>
      <w:r w:rsidR="00ED41F1" w:rsidRPr="00ED41F1">
        <w:rPr>
          <w:rStyle w:val="a4"/>
          <w:b/>
          <w:sz w:val="26"/>
          <w:szCs w:val="26"/>
        </w:rPr>
        <w:t>711</w:t>
      </w:r>
      <w:r w:rsidR="00ED41F1">
        <w:rPr>
          <w:rStyle w:val="a4"/>
          <w:b/>
          <w:sz w:val="26"/>
          <w:szCs w:val="26"/>
        </w:rPr>
        <w:t xml:space="preserve"> </w:t>
      </w:r>
      <w:r w:rsidR="00ED41F1" w:rsidRPr="00ED41F1">
        <w:rPr>
          <w:rStyle w:val="a4"/>
          <w:b/>
          <w:sz w:val="26"/>
          <w:szCs w:val="26"/>
        </w:rPr>
        <w:t>500</w:t>
      </w:r>
      <w:r w:rsidRPr="00CE627A">
        <w:rPr>
          <w:rStyle w:val="a4"/>
          <w:b/>
          <w:sz w:val="26"/>
          <w:szCs w:val="26"/>
        </w:rPr>
        <w:t xml:space="preserve"> (</w:t>
      </w:r>
      <w:r w:rsidR="00ED41F1">
        <w:rPr>
          <w:rStyle w:val="a4"/>
          <w:b/>
          <w:sz w:val="26"/>
          <w:szCs w:val="26"/>
        </w:rPr>
        <w:t>Один миллион семьсот одиннадцать тысяч пятьсот</w:t>
      </w:r>
      <w:r w:rsidRPr="00CE627A">
        <w:rPr>
          <w:rStyle w:val="a4"/>
          <w:b/>
          <w:sz w:val="26"/>
          <w:szCs w:val="26"/>
        </w:rPr>
        <w:t>) рублей</w:t>
      </w:r>
      <w:r w:rsidR="000D29A7" w:rsidRPr="00CE627A">
        <w:rPr>
          <w:rStyle w:val="a4"/>
          <w:b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</w:t>
      </w:r>
      <w:r w:rsidR="0064476C">
        <w:rPr>
          <w:rStyle w:val="a4"/>
          <w:sz w:val="26"/>
          <w:szCs w:val="26"/>
        </w:rPr>
        <w:t xml:space="preserve"> </w:t>
      </w:r>
      <w:r w:rsidR="00ED41F1" w:rsidRPr="00ED41F1">
        <w:rPr>
          <w:rStyle w:val="a4"/>
          <w:b/>
          <w:sz w:val="26"/>
          <w:szCs w:val="26"/>
        </w:rPr>
        <w:t>171150</w:t>
      </w:r>
      <w:r w:rsidRPr="00CE627A">
        <w:rPr>
          <w:rStyle w:val="a4"/>
          <w:b/>
          <w:sz w:val="26"/>
          <w:szCs w:val="26"/>
        </w:rPr>
        <w:t xml:space="preserve"> (</w:t>
      </w:r>
      <w:r w:rsidR="00ED41F1">
        <w:rPr>
          <w:rStyle w:val="a4"/>
          <w:b/>
          <w:sz w:val="26"/>
          <w:szCs w:val="26"/>
        </w:rPr>
        <w:t>Сто семьдесят одна тысяча сто пятьдесят</w:t>
      </w:r>
      <w:r w:rsidRPr="00CE627A">
        <w:rPr>
          <w:rStyle w:val="a4"/>
          <w:b/>
          <w:sz w:val="26"/>
          <w:szCs w:val="26"/>
        </w:rPr>
        <w:t>) рублей</w:t>
      </w:r>
      <w:r w:rsidR="006D3C98" w:rsidRPr="00CE627A">
        <w:rPr>
          <w:rStyle w:val="a4"/>
          <w:b/>
          <w:sz w:val="26"/>
          <w:szCs w:val="26"/>
        </w:rPr>
        <w:t xml:space="preserve"> </w:t>
      </w:r>
      <w:r w:rsidR="0064476C">
        <w:rPr>
          <w:rStyle w:val="a4"/>
          <w:b/>
          <w:sz w:val="26"/>
          <w:szCs w:val="26"/>
        </w:rPr>
        <w:t xml:space="preserve">                     </w:t>
      </w:r>
      <w:r w:rsidR="006D3C98" w:rsidRPr="00CE627A">
        <w:rPr>
          <w:rStyle w:val="a4"/>
          <w:b/>
          <w:sz w:val="26"/>
          <w:szCs w:val="26"/>
        </w:rPr>
        <w:t>00 копеек</w:t>
      </w:r>
      <w:r w:rsidR="00CE627A">
        <w:rPr>
          <w:rStyle w:val="a4"/>
          <w:b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F21F7A">
        <w:rPr>
          <w:sz w:val="26"/>
          <w:szCs w:val="26"/>
        </w:rPr>
        <w:t xml:space="preserve">                   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>:</w:t>
      </w:r>
      <w:r w:rsidR="00F21F7A" w:rsidRPr="00F21F7A">
        <w:rPr>
          <w:sz w:val="26"/>
          <w:szCs w:val="26"/>
        </w:rPr>
        <w:t xml:space="preserve"> </w:t>
      </w:r>
      <w:r w:rsidR="00F21F7A" w:rsidRPr="00FB0FA1">
        <w:rPr>
          <w:sz w:val="26"/>
          <w:szCs w:val="26"/>
        </w:rPr>
        <w:t>67:20:002010</w:t>
      </w:r>
      <w:r w:rsidR="00CE627A">
        <w:rPr>
          <w:sz w:val="26"/>
          <w:szCs w:val="26"/>
        </w:rPr>
        <w:t>1</w:t>
      </w:r>
      <w:r w:rsidR="00F21F7A" w:rsidRPr="00FB0FA1">
        <w:rPr>
          <w:sz w:val="26"/>
          <w:szCs w:val="26"/>
        </w:rPr>
        <w:t>:</w:t>
      </w:r>
      <w:r w:rsidR="00ED41F1">
        <w:rPr>
          <w:sz w:val="26"/>
          <w:szCs w:val="26"/>
        </w:rPr>
        <w:t>7</w:t>
      </w:r>
      <w:r w:rsidR="00CE627A">
        <w:rPr>
          <w:sz w:val="26"/>
          <w:szCs w:val="26"/>
        </w:rPr>
        <w:t>8</w:t>
      </w:r>
      <w:r w:rsidR="0049639A">
        <w:rPr>
          <w:sz w:val="26"/>
          <w:szCs w:val="26"/>
        </w:rPr>
        <w:t>3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 xml:space="preserve">и должен поступить на указанный счет </w:t>
      </w:r>
      <w:r w:rsidR="00CE627A">
        <w:rPr>
          <w:b/>
          <w:sz w:val="26"/>
          <w:szCs w:val="26"/>
        </w:rPr>
        <w:t xml:space="preserve">              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F6526B">
        <w:rPr>
          <w:b/>
          <w:sz w:val="26"/>
          <w:szCs w:val="26"/>
        </w:rPr>
        <w:t>23 декабря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F6526B" w:rsidRPr="00F6526B">
        <w:rPr>
          <w:b/>
          <w:color w:val="000000" w:themeColor="text1"/>
          <w:sz w:val="26"/>
          <w:szCs w:val="26"/>
        </w:rPr>
        <w:t>23</w:t>
      </w:r>
      <w:r w:rsidR="006E3AD2" w:rsidRPr="006E3AD2">
        <w:rPr>
          <w:b/>
          <w:color w:val="000000" w:themeColor="text1"/>
          <w:sz w:val="26"/>
          <w:szCs w:val="26"/>
        </w:rPr>
        <w:t>.1</w:t>
      </w:r>
      <w:r w:rsidR="00331D5F">
        <w:rPr>
          <w:b/>
          <w:color w:val="000000" w:themeColor="text1"/>
          <w:sz w:val="26"/>
          <w:szCs w:val="26"/>
        </w:rPr>
        <w:t>1</w:t>
      </w:r>
      <w:r w:rsidR="00454B9A" w:rsidRPr="006E3AD2">
        <w:rPr>
          <w:b/>
          <w:color w:val="000000" w:themeColor="text1"/>
          <w:sz w:val="26"/>
          <w:szCs w:val="26"/>
        </w:rPr>
        <w:t>.</w:t>
      </w:r>
      <w:r w:rsidR="00F21F7A" w:rsidRPr="006E3AD2">
        <w:rPr>
          <w:b/>
          <w:sz w:val="26"/>
          <w:szCs w:val="26"/>
        </w:rPr>
        <w:t>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F6526B">
        <w:rPr>
          <w:b/>
          <w:sz w:val="26"/>
          <w:szCs w:val="26"/>
        </w:rPr>
        <w:t>21.12</w:t>
      </w:r>
      <w:r w:rsidR="00F21F7A" w:rsidRPr="00454B9A">
        <w:rPr>
          <w:b/>
          <w:sz w:val="26"/>
          <w:szCs w:val="26"/>
        </w:rPr>
        <w:t>.</w:t>
      </w:r>
      <w:r w:rsidR="00AF4D8E" w:rsidRPr="00CE627A">
        <w:rPr>
          <w:b/>
          <w:sz w:val="26"/>
          <w:szCs w:val="26"/>
        </w:rPr>
        <w:t>2022</w:t>
      </w:r>
      <w:r w:rsidRPr="00CE627A">
        <w:rPr>
          <w:b/>
          <w:sz w:val="26"/>
          <w:szCs w:val="26"/>
        </w:rPr>
        <w:t xml:space="preserve"> года</w:t>
      </w:r>
      <w:r w:rsidRPr="00F049A3">
        <w:rPr>
          <w:b/>
          <w:sz w:val="26"/>
          <w:szCs w:val="26"/>
        </w:rPr>
        <w:t xml:space="preserve">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F6526B">
        <w:rPr>
          <w:b/>
          <w:sz w:val="26"/>
          <w:szCs w:val="26"/>
        </w:rPr>
        <w:t>23.12</w:t>
      </w:r>
      <w:r w:rsidRPr="00CE627A">
        <w:rPr>
          <w:b/>
          <w:sz w:val="26"/>
          <w:szCs w:val="26"/>
        </w:rPr>
        <w:t>.</w:t>
      </w:r>
      <w:r w:rsidRPr="00F049A3">
        <w:rPr>
          <w:b/>
          <w:sz w:val="26"/>
          <w:szCs w:val="26"/>
        </w:rPr>
        <w:t>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 xml:space="preserve">Смоленская область, Темкинский район, </w:t>
      </w:r>
      <w:r w:rsidR="00205C2D">
        <w:rPr>
          <w:sz w:val="26"/>
          <w:szCs w:val="26"/>
        </w:rPr>
        <w:t xml:space="preserve">                          </w:t>
      </w:r>
      <w:r w:rsidR="00BB2F74" w:rsidRPr="00F049A3">
        <w:rPr>
          <w:sz w:val="26"/>
          <w:szCs w:val="26"/>
        </w:rPr>
        <w:t>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Pr="00F049A3">
        <w:rPr>
          <w:sz w:val="26"/>
          <w:szCs w:val="26"/>
        </w:rPr>
        <w:t xml:space="preserve">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CE627A">
        <w:rPr>
          <w:sz w:val="26"/>
          <w:szCs w:val="26"/>
        </w:rPr>
        <w:t>ом</w:t>
      </w:r>
      <w:r w:rsidR="00FC5C79"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е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CE627A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6E3AD2" w:rsidRDefault="006E3AD2" w:rsidP="00F049A3">
      <w:pPr>
        <w:ind w:firstLine="709"/>
        <w:rPr>
          <w:b/>
          <w:sz w:val="26"/>
          <w:szCs w:val="26"/>
        </w:rPr>
      </w:pP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lastRenderedPageBreak/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о результатах аукциона задаток ему </w:t>
      </w:r>
      <w:r w:rsidR="00FE44EC">
        <w:rPr>
          <w:color w:val="000000"/>
          <w:sz w:val="26"/>
          <w:szCs w:val="26"/>
        </w:rPr>
        <w:t xml:space="preserve">   </w:t>
      </w:r>
      <w:r w:rsidR="0064476C">
        <w:rPr>
          <w:color w:val="000000"/>
          <w:sz w:val="26"/>
          <w:szCs w:val="26"/>
        </w:rPr>
        <w:t xml:space="preserve">                </w:t>
      </w:r>
      <w:r w:rsidRPr="00F049A3">
        <w:rPr>
          <w:color w:val="000000"/>
          <w:sz w:val="26"/>
          <w:szCs w:val="26"/>
        </w:rPr>
        <w:t>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4.10. 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78" w:rsidRDefault="00C34578" w:rsidP="00C71CB4">
      <w:r>
        <w:separator/>
      </w:r>
    </w:p>
  </w:endnote>
  <w:endnote w:type="continuationSeparator" w:id="0">
    <w:p w:rsidR="00C34578" w:rsidRDefault="00C34578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78" w:rsidRDefault="00C34578" w:rsidP="00C71CB4">
      <w:r>
        <w:separator/>
      </w:r>
    </w:p>
  </w:footnote>
  <w:footnote w:type="continuationSeparator" w:id="0">
    <w:p w:rsidR="00C34578" w:rsidRDefault="00C34578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A0" w:rsidRPr="003408A0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A0" w:rsidRPr="003408A0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2D"/>
    <w:rsid w:val="00205CB4"/>
    <w:rsid w:val="002071D4"/>
    <w:rsid w:val="00217DED"/>
    <w:rsid w:val="00231162"/>
    <w:rsid w:val="002366D5"/>
    <w:rsid w:val="00245869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1D5F"/>
    <w:rsid w:val="00335E5E"/>
    <w:rsid w:val="003408A0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26268"/>
    <w:rsid w:val="00430BFB"/>
    <w:rsid w:val="004315B5"/>
    <w:rsid w:val="004325DA"/>
    <w:rsid w:val="004355BE"/>
    <w:rsid w:val="00436A6B"/>
    <w:rsid w:val="004421CC"/>
    <w:rsid w:val="00445F7C"/>
    <w:rsid w:val="00454B9A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9639A"/>
    <w:rsid w:val="004B44B7"/>
    <w:rsid w:val="004C1A45"/>
    <w:rsid w:val="004C7122"/>
    <w:rsid w:val="004D1709"/>
    <w:rsid w:val="004D1BE1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4476C"/>
    <w:rsid w:val="00660790"/>
    <w:rsid w:val="006607D2"/>
    <w:rsid w:val="00671EDD"/>
    <w:rsid w:val="00675D4B"/>
    <w:rsid w:val="006871C7"/>
    <w:rsid w:val="006908B3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3AD2"/>
    <w:rsid w:val="006E5297"/>
    <w:rsid w:val="006F5848"/>
    <w:rsid w:val="006F61CD"/>
    <w:rsid w:val="00707C04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30B6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457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E627A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41F1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6526B"/>
    <w:rsid w:val="00F7727B"/>
    <w:rsid w:val="00F8230F"/>
    <w:rsid w:val="00F866EA"/>
    <w:rsid w:val="00F949E3"/>
    <w:rsid w:val="00F94FD4"/>
    <w:rsid w:val="00FA08FB"/>
    <w:rsid w:val="00FB0B7E"/>
    <w:rsid w:val="00FB0FA1"/>
    <w:rsid w:val="00FB2A80"/>
    <w:rsid w:val="00FB6E34"/>
    <w:rsid w:val="00FC5C79"/>
    <w:rsid w:val="00FD6DE3"/>
    <w:rsid w:val="00FE3942"/>
    <w:rsid w:val="00FE44EC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14BD-0322-4A5D-9A39-523E430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80</cp:revision>
  <cp:lastPrinted>2022-06-30T13:16:00Z</cp:lastPrinted>
  <dcterms:created xsi:type="dcterms:W3CDTF">2021-01-22T11:42:00Z</dcterms:created>
  <dcterms:modified xsi:type="dcterms:W3CDTF">2022-11-18T12:43:00Z</dcterms:modified>
</cp:coreProperties>
</file>