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0D" w:rsidRDefault="0099680D" w:rsidP="00B0183A">
      <w:pPr>
        <w:pStyle w:val="a3"/>
        <w:spacing w:after="120" w:line="264" w:lineRule="auto"/>
        <w:ind w:left="0" w:right="0" w:firstLine="0"/>
        <w:contextualSpacing w:val="0"/>
        <w:jc w:val="both"/>
        <w:rPr>
          <w:rFonts w:ascii="Segoe UI" w:hAnsi="Segoe UI" w:cs="Segoe UI"/>
          <w:sz w:val="24"/>
          <w:szCs w:val="24"/>
          <w:lang w:eastAsia="en-US"/>
        </w:rPr>
      </w:pPr>
      <w:r w:rsidRPr="0099680D">
        <w:rPr>
          <w:rFonts w:ascii="Segoe UI" w:hAnsi="Segoe UI" w:cs="Segoe UI"/>
          <w:noProof/>
          <w:sz w:val="24"/>
          <w:szCs w:val="24"/>
        </w:rPr>
        <w:drawing>
          <wp:inline distT="0" distB="0" distL="0" distR="0">
            <wp:extent cx="2571750" cy="10572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057275"/>
                    </a:xfrm>
                    <a:prstGeom prst="rect">
                      <a:avLst/>
                    </a:prstGeom>
                    <a:noFill/>
                    <a:ln>
                      <a:noFill/>
                    </a:ln>
                  </pic:spPr>
                </pic:pic>
              </a:graphicData>
            </a:graphic>
          </wp:inline>
        </w:drawing>
      </w:r>
    </w:p>
    <w:p w:rsidR="00D26DBF" w:rsidRPr="00192B0F" w:rsidRDefault="00192B0F" w:rsidP="00192B0F">
      <w:pPr>
        <w:pStyle w:val="a3"/>
        <w:spacing w:line="240" w:lineRule="auto"/>
        <w:ind w:left="0" w:right="0" w:firstLine="709"/>
        <w:contextualSpacing w:val="0"/>
        <w:jc w:val="center"/>
        <w:rPr>
          <w:rFonts w:ascii="Segoe UI" w:eastAsia="Times New Roman" w:hAnsi="Segoe UI" w:cs="Segoe UI"/>
          <w:b/>
          <w:color w:val="000000" w:themeColor="text1"/>
          <w:sz w:val="32"/>
          <w:szCs w:val="32"/>
        </w:rPr>
      </w:pPr>
      <w:r w:rsidRPr="00192B0F">
        <w:rPr>
          <w:rFonts w:ascii="Segoe UI" w:eastAsia="Times New Roman" w:hAnsi="Segoe UI" w:cs="Segoe UI"/>
          <w:b/>
          <w:color w:val="000000" w:themeColor="text1"/>
          <w:sz w:val="32"/>
          <w:szCs w:val="32"/>
        </w:rPr>
        <w:t>Ошибки кадастровых инженеров замедляют процесс регистрации прав и кадастрового учета</w:t>
      </w:r>
    </w:p>
    <w:p w:rsidR="00D26DBF" w:rsidRDefault="00D26DBF" w:rsidP="00D26DBF">
      <w:pPr>
        <w:pStyle w:val="a3"/>
        <w:spacing w:line="240" w:lineRule="auto"/>
        <w:ind w:left="0" w:right="0" w:firstLine="709"/>
        <w:contextualSpacing w:val="0"/>
        <w:jc w:val="both"/>
        <w:rPr>
          <w:rFonts w:ascii="Segoe UI" w:eastAsia="Times New Roman" w:hAnsi="Segoe UI" w:cs="Segoe UI"/>
          <w:color w:val="000000" w:themeColor="text1"/>
          <w:sz w:val="24"/>
          <w:szCs w:val="24"/>
        </w:rPr>
      </w:pPr>
    </w:p>
    <w:p w:rsidR="0099680D" w:rsidRPr="00D26DBF" w:rsidRDefault="0099680D" w:rsidP="00D26DBF">
      <w:pPr>
        <w:pStyle w:val="a3"/>
        <w:spacing w:line="240" w:lineRule="auto"/>
        <w:ind w:left="0" w:right="0" w:firstLine="709"/>
        <w:contextualSpacing w:val="0"/>
        <w:jc w:val="both"/>
        <w:rPr>
          <w:rFonts w:ascii="Segoe UI" w:hAnsi="Segoe UI" w:cs="Segoe UI"/>
          <w:sz w:val="24"/>
          <w:szCs w:val="24"/>
          <w:lang w:eastAsia="en-US"/>
        </w:rPr>
      </w:pPr>
      <w:r w:rsidRPr="00D26DBF">
        <w:rPr>
          <w:rFonts w:ascii="Segoe UI" w:eastAsia="Times New Roman" w:hAnsi="Segoe UI" w:cs="Segoe UI"/>
          <w:color w:val="000000" w:themeColor="text1"/>
          <w:sz w:val="24"/>
          <w:szCs w:val="24"/>
        </w:rPr>
        <w:t xml:space="preserve">В основе </w:t>
      </w:r>
      <w:r w:rsidRPr="00D26DBF">
        <w:rPr>
          <w:rFonts w:ascii="Segoe UI" w:hAnsi="Segoe UI" w:cs="Segoe UI"/>
          <w:sz w:val="24"/>
          <w:szCs w:val="24"/>
        </w:rPr>
        <w:t xml:space="preserve">целевых моделей «Регистрация права собственности </w:t>
      </w:r>
      <w:r w:rsidRPr="00D26DBF">
        <w:rPr>
          <w:rFonts w:ascii="Segoe UI" w:hAnsi="Segoe UI" w:cs="Segoe UI"/>
          <w:sz w:val="24"/>
          <w:szCs w:val="24"/>
        </w:rPr>
        <w:br/>
        <w:t xml:space="preserve">на земельные участки и объекты недвижимого имущества» и «Постановка </w:t>
      </w:r>
      <w:r w:rsidRPr="00D26DBF">
        <w:rPr>
          <w:rFonts w:ascii="Segoe UI" w:hAnsi="Segoe UI" w:cs="Segoe UI"/>
          <w:sz w:val="24"/>
          <w:szCs w:val="24"/>
        </w:rPr>
        <w:br/>
        <w:t xml:space="preserve">на кадастровый учет земельных участков и объектов недвижимого имущества» </w:t>
      </w:r>
      <w:r w:rsidRPr="00D26DBF">
        <w:rPr>
          <w:rFonts w:ascii="Segoe UI" w:eastAsia="Times New Roman" w:hAnsi="Segoe UI" w:cs="Segoe UI"/>
          <w:color w:val="000000" w:themeColor="text1"/>
          <w:sz w:val="24"/>
          <w:szCs w:val="24"/>
        </w:rPr>
        <w:t xml:space="preserve">лежит совместный опыт </w:t>
      </w:r>
      <w:proofErr w:type="spellStart"/>
      <w:r w:rsidRPr="00D26DBF">
        <w:rPr>
          <w:rFonts w:ascii="Segoe UI" w:eastAsia="Times New Roman" w:hAnsi="Segoe UI" w:cs="Segoe UI"/>
          <w:color w:val="000000" w:themeColor="text1"/>
          <w:sz w:val="24"/>
          <w:szCs w:val="24"/>
        </w:rPr>
        <w:t>Росреестра</w:t>
      </w:r>
      <w:proofErr w:type="spellEnd"/>
      <w:r w:rsidRPr="00D26DBF">
        <w:rPr>
          <w:rFonts w:ascii="Segoe UI" w:eastAsia="Times New Roman" w:hAnsi="Segoe UI" w:cs="Segoe UI"/>
          <w:color w:val="000000" w:themeColor="text1"/>
          <w:sz w:val="24"/>
          <w:szCs w:val="24"/>
        </w:rPr>
        <w:t xml:space="preserve"> и региональных органов власти по созданию благоприятного инвестиционного климата российских территорий, который предполагает повышение качества и доступности учетно-регистрационных процедур.</w:t>
      </w:r>
    </w:p>
    <w:p w:rsidR="0099680D" w:rsidRPr="00D26DBF" w:rsidRDefault="0099680D" w:rsidP="00D26DBF">
      <w:pPr>
        <w:pStyle w:val="a3"/>
        <w:spacing w:line="240" w:lineRule="auto"/>
        <w:ind w:left="0" w:right="0" w:firstLine="709"/>
        <w:contextualSpacing w:val="0"/>
        <w:jc w:val="both"/>
        <w:rPr>
          <w:rFonts w:ascii="Segoe UI" w:hAnsi="Segoe UI" w:cs="Segoe UI"/>
          <w:sz w:val="24"/>
          <w:szCs w:val="24"/>
          <w:lang w:eastAsia="en-US"/>
        </w:rPr>
      </w:pPr>
      <w:r w:rsidRPr="00D26DBF">
        <w:rPr>
          <w:rFonts w:ascii="Segoe UI" w:hAnsi="Segoe UI" w:cs="Segoe UI"/>
          <w:sz w:val="24"/>
          <w:szCs w:val="24"/>
          <w:lang w:eastAsia="en-US"/>
        </w:rPr>
        <w:t xml:space="preserve">Снижение количества решений о приостановлениях и отказах </w:t>
      </w:r>
      <w:r w:rsidRPr="00D26DBF">
        <w:rPr>
          <w:rFonts w:ascii="Segoe UI" w:hAnsi="Segoe UI" w:cs="Segoe UI"/>
          <w:sz w:val="24"/>
          <w:szCs w:val="24"/>
          <w:lang w:eastAsia="en-US"/>
        </w:rPr>
        <w:br/>
        <w:t xml:space="preserve">при проведении учетно-регистрационных процедур позволяет повысить качество предоставления </w:t>
      </w:r>
      <w:proofErr w:type="spellStart"/>
      <w:r w:rsidRPr="00D26DBF">
        <w:rPr>
          <w:rFonts w:ascii="Segoe UI" w:hAnsi="Segoe UI" w:cs="Segoe UI"/>
          <w:sz w:val="24"/>
          <w:szCs w:val="24"/>
          <w:lang w:eastAsia="en-US"/>
        </w:rPr>
        <w:t>госуслуг</w:t>
      </w:r>
      <w:proofErr w:type="spellEnd"/>
      <w:r w:rsidRPr="00D26DBF">
        <w:rPr>
          <w:rFonts w:ascii="Segoe UI" w:hAnsi="Segoe UI" w:cs="Segoe UI"/>
          <w:sz w:val="24"/>
          <w:szCs w:val="24"/>
          <w:lang w:eastAsia="en-US"/>
        </w:rPr>
        <w:t xml:space="preserve">. </w:t>
      </w:r>
    </w:p>
    <w:p w:rsidR="0099680D" w:rsidRPr="00D26DBF" w:rsidRDefault="0099680D" w:rsidP="00D26DBF">
      <w:pPr>
        <w:pStyle w:val="a3"/>
        <w:spacing w:line="240" w:lineRule="auto"/>
        <w:ind w:left="0" w:right="0" w:firstLine="709"/>
        <w:contextualSpacing w:val="0"/>
        <w:jc w:val="both"/>
        <w:rPr>
          <w:rFonts w:ascii="Segoe UI" w:hAnsi="Segoe UI" w:cs="Segoe UI"/>
          <w:sz w:val="24"/>
          <w:szCs w:val="24"/>
          <w:lang w:eastAsia="en-US"/>
        </w:rPr>
      </w:pPr>
      <w:r w:rsidRPr="00D26DBF">
        <w:rPr>
          <w:rFonts w:ascii="Segoe UI" w:hAnsi="Segoe UI" w:cs="Segoe UI"/>
          <w:sz w:val="24"/>
          <w:szCs w:val="24"/>
          <w:lang w:eastAsia="en-US"/>
        </w:rPr>
        <w:t xml:space="preserve">Для сокращения доли приостановлений и отказов необходимо совершенствовать процессы оказания услуг на всех этапах, которые проходит заявитель при приобретении и оформлении недвижимого имущества. </w:t>
      </w:r>
      <w:r w:rsidR="00192B0F">
        <w:rPr>
          <w:rFonts w:ascii="Segoe UI" w:hAnsi="Segoe UI" w:cs="Segoe UI"/>
          <w:sz w:val="24"/>
          <w:szCs w:val="24"/>
          <w:lang w:eastAsia="en-US"/>
        </w:rPr>
        <w:br/>
      </w:r>
      <w:r w:rsidRPr="00D26DBF">
        <w:rPr>
          <w:rFonts w:ascii="Segoe UI" w:hAnsi="Segoe UI" w:cs="Segoe UI"/>
          <w:sz w:val="24"/>
          <w:szCs w:val="24"/>
          <w:lang w:eastAsia="en-US"/>
        </w:rPr>
        <w:t xml:space="preserve">Для решения этой задачи </w:t>
      </w:r>
      <w:r w:rsidR="00D26DBF">
        <w:rPr>
          <w:rFonts w:ascii="Segoe UI" w:hAnsi="Segoe UI" w:cs="Segoe UI"/>
          <w:sz w:val="24"/>
          <w:szCs w:val="24"/>
          <w:lang w:eastAsia="en-US"/>
        </w:rPr>
        <w:t xml:space="preserve">помимо </w:t>
      </w:r>
      <w:r w:rsidRPr="00D26DBF">
        <w:rPr>
          <w:rFonts w:ascii="Segoe UI" w:hAnsi="Segoe UI" w:cs="Segoe UI"/>
          <w:sz w:val="24"/>
          <w:szCs w:val="24"/>
          <w:lang w:eastAsia="en-US"/>
        </w:rPr>
        <w:t>комплекс</w:t>
      </w:r>
      <w:r w:rsidR="00D26DBF">
        <w:rPr>
          <w:rFonts w:ascii="Segoe UI" w:hAnsi="Segoe UI" w:cs="Segoe UI"/>
          <w:sz w:val="24"/>
          <w:szCs w:val="24"/>
          <w:lang w:eastAsia="en-US"/>
        </w:rPr>
        <w:t>а</w:t>
      </w:r>
      <w:r w:rsidRPr="00D26DBF">
        <w:rPr>
          <w:rFonts w:ascii="Segoe UI" w:hAnsi="Segoe UI" w:cs="Segoe UI"/>
          <w:sz w:val="24"/>
          <w:szCs w:val="24"/>
          <w:lang w:eastAsia="en-US"/>
        </w:rPr>
        <w:t xml:space="preserve"> совместных мероприятий </w:t>
      </w:r>
      <w:r w:rsidR="00192B0F">
        <w:rPr>
          <w:rFonts w:ascii="Segoe UI" w:hAnsi="Segoe UI" w:cs="Segoe UI"/>
          <w:sz w:val="24"/>
          <w:szCs w:val="24"/>
          <w:lang w:eastAsia="en-US"/>
        </w:rPr>
        <w:br/>
      </w:r>
      <w:r w:rsidRPr="00D26DBF">
        <w:rPr>
          <w:rFonts w:ascii="Segoe UI" w:hAnsi="Segoe UI" w:cs="Segoe UI"/>
          <w:sz w:val="24"/>
          <w:szCs w:val="24"/>
          <w:lang w:eastAsia="en-US"/>
        </w:rPr>
        <w:t xml:space="preserve">с региональными органами власти и органами местного самоуправления, </w:t>
      </w:r>
      <w:proofErr w:type="spellStart"/>
      <w:r w:rsidR="00D26DBF" w:rsidRPr="00D26DBF">
        <w:rPr>
          <w:rFonts w:ascii="Segoe UI" w:hAnsi="Segoe UI" w:cs="Segoe UI"/>
          <w:sz w:val="24"/>
          <w:szCs w:val="24"/>
          <w:lang w:eastAsia="en-US"/>
        </w:rPr>
        <w:t>Росреестр</w:t>
      </w:r>
      <w:proofErr w:type="spellEnd"/>
      <w:r w:rsidR="00D26DBF" w:rsidRPr="00D26DBF">
        <w:rPr>
          <w:rFonts w:ascii="Segoe UI" w:hAnsi="Segoe UI" w:cs="Segoe UI"/>
          <w:sz w:val="24"/>
          <w:szCs w:val="24"/>
          <w:lang w:eastAsia="en-US"/>
        </w:rPr>
        <w:t xml:space="preserve"> </w:t>
      </w:r>
      <w:r w:rsidRPr="00D26DBF">
        <w:rPr>
          <w:rFonts w:ascii="Segoe UI" w:hAnsi="Segoe UI" w:cs="Segoe UI"/>
          <w:sz w:val="24"/>
          <w:szCs w:val="24"/>
          <w:lang w:eastAsia="en-US"/>
        </w:rPr>
        <w:t>усиливает взаимодействие с кадастровыми инженерами.</w:t>
      </w:r>
    </w:p>
    <w:p w:rsidR="0099680D" w:rsidRPr="00D26DBF" w:rsidRDefault="00D26DBF" w:rsidP="00D26DBF">
      <w:pPr>
        <w:pStyle w:val="a3"/>
        <w:spacing w:line="240" w:lineRule="auto"/>
        <w:ind w:left="0" w:right="0" w:firstLine="709"/>
        <w:contextualSpacing w:val="0"/>
        <w:jc w:val="both"/>
        <w:rPr>
          <w:rFonts w:ascii="Segoe UI" w:hAnsi="Segoe UI" w:cs="Segoe UI"/>
          <w:sz w:val="24"/>
          <w:szCs w:val="24"/>
          <w:lang w:eastAsia="en-US"/>
        </w:rPr>
      </w:pPr>
      <w:r w:rsidRPr="00D26DBF">
        <w:rPr>
          <w:rFonts w:ascii="Segoe UI" w:hAnsi="Segoe UI" w:cs="Segoe UI"/>
          <w:sz w:val="24"/>
          <w:szCs w:val="24"/>
          <w:lang w:eastAsia="en-US"/>
        </w:rPr>
        <w:t xml:space="preserve">При постановке на кадастровый учет земельного участка заявителю необходимо провести межевание, то есть определить границы своего земельного участка. Этой работой занимается кадастровый инженер. Далее на основании подготовленных кадастровым инженером документов заявитель обращается </w:t>
      </w:r>
      <w:r w:rsidR="00192B0F">
        <w:rPr>
          <w:rFonts w:ascii="Segoe UI" w:hAnsi="Segoe UI" w:cs="Segoe UI"/>
          <w:sz w:val="24"/>
          <w:szCs w:val="24"/>
          <w:lang w:eastAsia="en-US"/>
        </w:rPr>
        <w:br/>
      </w:r>
      <w:r w:rsidRPr="00D26DBF">
        <w:rPr>
          <w:rFonts w:ascii="Segoe UI" w:hAnsi="Segoe UI" w:cs="Segoe UI"/>
          <w:sz w:val="24"/>
          <w:szCs w:val="24"/>
          <w:lang w:eastAsia="en-US"/>
        </w:rPr>
        <w:t>в муниципалитет для утверждения схемы расположения выбранного земельного участка на кадастровом плане территории.</w:t>
      </w:r>
    </w:p>
    <w:p w:rsidR="00D26DBF" w:rsidRPr="00D26DBF" w:rsidRDefault="00D26DBF" w:rsidP="00675EA6">
      <w:pPr>
        <w:pStyle w:val="a3"/>
        <w:spacing w:line="240" w:lineRule="auto"/>
        <w:ind w:left="0" w:right="0" w:firstLine="709"/>
        <w:contextualSpacing w:val="0"/>
        <w:jc w:val="both"/>
        <w:rPr>
          <w:rFonts w:ascii="Segoe UI" w:hAnsi="Segoe UI" w:cs="Segoe UI"/>
          <w:sz w:val="24"/>
          <w:szCs w:val="24"/>
          <w:lang w:eastAsia="en-US"/>
        </w:rPr>
      </w:pPr>
      <w:r w:rsidRPr="00D26DBF">
        <w:rPr>
          <w:rFonts w:ascii="Segoe UI" w:hAnsi="Segoe UI" w:cs="Segoe UI"/>
          <w:sz w:val="24"/>
          <w:szCs w:val="24"/>
          <w:lang w:eastAsia="en-US"/>
        </w:rPr>
        <w:t xml:space="preserve">Как показывает практика, более трети решений о приостановлении или отказе в кадастровом учете связаны с некачественным проведением кадастровых работ кадастровыми инженерами, а также их недобросовестным отношением </w:t>
      </w:r>
      <w:r w:rsidR="00192B0F">
        <w:rPr>
          <w:rFonts w:ascii="Segoe UI" w:hAnsi="Segoe UI" w:cs="Segoe UI"/>
          <w:sz w:val="24"/>
          <w:szCs w:val="24"/>
          <w:lang w:eastAsia="en-US"/>
        </w:rPr>
        <w:br/>
      </w:r>
      <w:r w:rsidRPr="00D26DBF">
        <w:rPr>
          <w:rFonts w:ascii="Segoe UI" w:hAnsi="Segoe UI" w:cs="Segoe UI"/>
          <w:sz w:val="24"/>
          <w:szCs w:val="24"/>
          <w:lang w:eastAsia="en-US"/>
        </w:rPr>
        <w:t xml:space="preserve">к подготовке документации для проведения кадастрового учета. </w:t>
      </w:r>
      <w:r w:rsidR="00675EA6" w:rsidRPr="00D26DBF">
        <w:rPr>
          <w:rFonts w:ascii="Segoe UI" w:hAnsi="Segoe UI" w:cs="Segoe UI"/>
          <w:sz w:val="24"/>
          <w:szCs w:val="24"/>
          <w:lang w:eastAsia="en-US"/>
        </w:rPr>
        <w:t xml:space="preserve">Например, </w:t>
      </w:r>
      <w:r w:rsidR="00192B0F">
        <w:rPr>
          <w:rFonts w:ascii="Segoe UI" w:hAnsi="Segoe UI" w:cs="Segoe UI"/>
          <w:sz w:val="24"/>
          <w:szCs w:val="24"/>
          <w:lang w:eastAsia="en-US"/>
        </w:rPr>
        <w:br/>
      </w:r>
      <w:r w:rsidR="00675EA6" w:rsidRPr="00D26DBF">
        <w:rPr>
          <w:rFonts w:ascii="Segoe UI" w:hAnsi="Segoe UI" w:cs="Segoe UI"/>
          <w:sz w:val="24"/>
          <w:szCs w:val="24"/>
          <w:lang w:eastAsia="en-US"/>
        </w:rPr>
        <w:t xml:space="preserve">в пакете документов отсутствует документ-основание для подготовки технического плана (проектная документация на объект, разрешение на строительство), </w:t>
      </w:r>
      <w:r w:rsidR="00192B0F">
        <w:rPr>
          <w:rFonts w:ascii="Segoe UI" w:hAnsi="Segoe UI" w:cs="Segoe UI"/>
          <w:sz w:val="24"/>
          <w:szCs w:val="24"/>
          <w:lang w:eastAsia="en-US"/>
        </w:rPr>
        <w:br/>
      </w:r>
      <w:r w:rsidR="00675EA6" w:rsidRPr="00D26DBF">
        <w:rPr>
          <w:rFonts w:ascii="Segoe UI" w:hAnsi="Segoe UI" w:cs="Segoe UI"/>
          <w:sz w:val="24"/>
          <w:szCs w:val="24"/>
          <w:lang w:eastAsia="en-US"/>
        </w:rPr>
        <w:t xml:space="preserve">не указаны необходимые сведения о кадастровом инженере (например, название </w:t>
      </w:r>
      <w:proofErr w:type="spellStart"/>
      <w:r w:rsidR="006C273E">
        <w:rPr>
          <w:rFonts w:ascii="Segoe UI" w:hAnsi="Segoe UI" w:cs="Segoe UI"/>
          <w:sz w:val="24"/>
          <w:szCs w:val="24"/>
          <w:lang w:eastAsia="en-US"/>
        </w:rPr>
        <w:t>саморегулируемой</w:t>
      </w:r>
      <w:proofErr w:type="spellEnd"/>
      <w:r w:rsidR="006C273E">
        <w:rPr>
          <w:rFonts w:ascii="Segoe UI" w:hAnsi="Segoe UI" w:cs="Segoe UI"/>
          <w:sz w:val="24"/>
          <w:szCs w:val="24"/>
          <w:lang w:eastAsia="en-US"/>
        </w:rPr>
        <w:t xml:space="preserve"> организации (СРО)</w:t>
      </w:r>
      <w:r w:rsidR="00675EA6" w:rsidRPr="00D26DBF">
        <w:rPr>
          <w:rFonts w:ascii="Segoe UI" w:hAnsi="Segoe UI" w:cs="Segoe UI"/>
          <w:sz w:val="24"/>
          <w:szCs w:val="24"/>
          <w:lang w:eastAsia="en-US"/>
        </w:rPr>
        <w:t xml:space="preserve">, членом которого является кадастровый инженер, его СНИЛС, номер и дата договора на проведение кадастровых работ). </w:t>
      </w:r>
      <w:r w:rsidRPr="00D26DBF">
        <w:rPr>
          <w:rFonts w:ascii="Segoe UI" w:hAnsi="Segoe UI" w:cs="Segoe UI"/>
          <w:sz w:val="24"/>
          <w:szCs w:val="24"/>
          <w:lang w:eastAsia="en-US"/>
        </w:rPr>
        <w:t xml:space="preserve">При этом от знаний и навыков кадастрового инженера зависит достоверность подготовленных им документов, необходимых для проведения кадастрового учета и регистрации прав. </w:t>
      </w:r>
    </w:p>
    <w:p w:rsidR="004A0C90" w:rsidRDefault="004A0C90" w:rsidP="00CB2784">
      <w:pPr>
        <w:pStyle w:val="a3"/>
        <w:spacing w:line="240" w:lineRule="auto"/>
        <w:ind w:left="0" w:right="0" w:firstLine="709"/>
        <w:contextualSpacing w:val="0"/>
        <w:jc w:val="both"/>
        <w:rPr>
          <w:rFonts w:ascii="Segoe UI" w:hAnsi="Segoe UI" w:cs="Segoe UI"/>
          <w:sz w:val="24"/>
          <w:szCs w:val="24"/>
          <w:lang w:eastAsia="en-US"/>
        </w:rPr>
      </w:pPr>
      <w:r>
        <w:rPr>
          <w:rFonts w:ascii="Segoe UI" w:hAnsi="Segoe UI" w:cs="Segoe UI"/>
          <w:sz w:val="24"/>
          <w:szCs w:val="24"/>
          <w:lang w:eastAsia="en-US"/>
        </w:rPr>
        <w:t xml:space="preserve">Территориальными органами </w:t>
      </w:r>
      <w:proofErr w:type="spellStart"/>
      <w:r>
        <w:rPr>
          <w:rFonts w:ascii="Segoe UI" w:hAnsi="Segoe UI" w:cs="Segoe UI"/>
          <w:sz w:val="24"/>
          <w:szCs w:val="24"/>
          <w:lang w:eastAsia="en-US"/>
        </w:rPr>
        <w:t>Росреестра</w:t>
      </w:r>
      <w:proofErr w:type="spellEnd"/>
      <w:r>
        <w:rPr>
          <w:rFonts w:ascii="Segoe UI" w:hAnsi="Segoe UI" w:cs="Segoe UI"/>
          <w:sz w:val="24"/>
          <w:szCs w:val="24"/>
          <w:lang w:eastAsia="en-US"/>
        </w:rPr>
        <w:t xml:space="preserve"> проводится типизация</w:t>
      </w:r>
      <w:r w:rsidRPr="00675FF8">
        <w:rPr>
          <w:rFonts w:ascii="Segoe UI" w:hAnsi="Segoe UI" w:cs="Segoe UI"/>
          <w:sz w:val="24"/>
          <w:szCs w:val="24"/>
          <w:lang w:eastAsia="en-US"/>
        </w:rPr>
        <w:t xml:space="preserve"> ошибок, допускаемых при подготовке</w:t>
      </w:r>
      <w:r>
        <w:rPr>
          <w:rFonts w:ascii="Segoe UI" w:hAnsi="Segoe UI" w:cs="Segoe UI"/>
          <w:sz w:val="24"/>
          <w:szCs w:val="24"/>
          <w:lang w:eastAsia="en-US"/>
        </w:rPr>
        <w:t xml:space="preserve"> документов</w:t>
      </w:r>
      <w:r w:rsidRPr="00675FF8">
        <w:rPr>
          <w:rFonts w:ascii="Segoe UI" w:hAnsi="Segoe UI" w:cs="Segoe UI"/>
          <w:sz w:val="24"/>
          <w:szCs w:val="24"/>
          <w:lang w:eastAsia="en-US"/>
        </w:rPr>
        <w:t xml:space="preserve">, </w:t>
      </w:r>
      <w:r>
        <w:rPr>
          <w:rFonts w:ascii="Segoe UI" w:hAnsi="Segoe UI" w:cs="Segoe UI"/>
          <w:sz w:val="24"/>
          <w:szCs w:val="24"/>
          <w:lang w:eastAsia="en-US"/>
        </w:rPr>
        <w:t xml:space="preserve">а также </w:t>
      </w:r>
      <w:r w:rsidRPr="00675FF8">
        <w:rPr>
          <w:rFonts w:ascii="Segoe UI" w:hAnsi="Segoe UI" w:cs="Segoe UI"/>
          <w:sz w:val="24"/>
          <w:szCs w:val="24"/>
          <w:lang w:eastAsia="en-US"/>
        </w:rPr>
        <w:t xml:space="preserve">анализ причин приостановлений </w:t>
      </w:r>
      <w:r w:rsidRPr="00675FF8">
        <w:rPr>
          <w:rFonts w:ascii="Segoe UI" w:hAnsi="Segoe UI" w:cs="Segoe UI"/>
          <w:sz w:val="24"/>
          <w:szCs w:val="24"/>
          <w:lang w:eastAsia="en-US"/>
        </w:rPr>
        <w:lastRenderedPageBreak/>
        <w:t xml:space="preserve">и отказов </w:t>
      </w:r>
      <w:r>
        <w:rPr>
          <w:rFonts w:ascii="Segoe UI" w:hAnsi="Segoe UI" w:cs="Segoe UI"/>
          <w:sz w:val="24"/>
          <w:szCs w:val="24"/>
          <w:lang w:eastAsia="en-US"/>
        </w:rPr>
        <w:t xml:space="preserve">при </w:t>
      </w:r>
      <w:r w:rsidRPr="00675FF8">
        <w:rPr>
          <w:rFonts w:ascii="Segoe UI" w:hAnsi="Segoe UI" w:cs="Segoe UI"/>
          <w:sz w:val="24"/>
          <w:szCs w:val="24"/>
          <w:lang w:eastAsia="en-US"/>
        </w:rPr>
        <w:t>кадастровом учете</w:t>
      </w:r>
      <w:r>
        <w:rPr>
          <w:rFonts w:ascii="Segoe UI" w:hAnsi="Segoe UI" w:cs="Segoe UI"/>
          <w:sz w:val="24"/>
          <w:szCs w:val="24"/>
          <w:lang w:eastAsia="en-US"/>
        </w:rPr>
        <w:t xml:space="preserve">, количества </w:t>
      </w:r>
      <w:r w:rsidRPr="00675FF8">
        <w:rPr>
          <w:rFonts w:ascii="Segoe UI" w:hAnsi="Segoe UI" w:cs="Segoe UI"/>
          <w:sz w:val="24"/>
          <w:szCs w:val="24"/>
          <w:lang w:eastAsia="en-US"/>
        </w:rPr>
        <w:t xml:space="preserve">поданных заявлений </w:t>
      </w:r>
      <w:r w:rsidR="00192B0F">
        <w:rPr>
          <w:rFonts w:ascii="Segoe UI" w:hAnsi="Segoe UI" w:cs="Segoe UI"/>
          <w:sz w:val="24"/>
          <w:szCs w:val="24"/>
          <w:lang w:eastAsia="en-US"/>
        </w:rPr>
        <w:br/>
      </w:r>
      <w:r w:rsidRPr="00675FF8">
        <w:rPr>
          <w:rFonts w:ascii="Segoe UI" w:hAnsi="Segoe UI" w:cs="Segoe UI"/>
          <w:sz w:val="24"/>
          <w:szCs w:val="24"/>
          <w:lang w:eastAsia="en-US"/>
        </w:rPr>
        <w:t xml:space="preserve">об обжаловании решений </w:t>
      </w:r>
      <w:proofErr w:type="spellStart"/>
      <w:r>
        <w:rPr>
          <w:rFonts w:ascii="Segoe UI" w:hAnsi="Segoe UI" w:cs="Segoe UI"/>
          <w:sz w:val="24"/>
          <w:szCs w:val="24"/>
          <w:lang w:eastAsia="en-US"/>
        </w:rPr>
        <w:t>Росреестра</w:t>
      </w:r>
      <w:proofErr w:type="spellEnd"/>
      <w:r w:rsidRPr="00675FF8">
        <w:rPr>
          <w:rFonts w:ascii="Segoe UI" w:hAnsi="Segoe UI" w:cs="Segoe UI"/>
          <w:sz w:val="24"/>
          <w:szCs w:val="24"/>
          <w:lang w:eastAsia="en-US"/>
        </w:rPr>
        <w:t xml:space="preserve"> и результата их рассмотрения, количества </w:t>
      </w:r>
      <w:r w:rsidR="00192B0F">
        <w:rPr>
          <w:rFonts w:ascii="Segoe UI" w:hAnsi="Segoe UI" w:cs="Segoe UI"/>
          <w:sz w:val="24"/>
          <w:szCs w:val="24"/>
          <w:lang w:eastAsia="en-US"/>
        </w:rPr>
        <w:br/>
      </w:r>
      <w:r w:rsidRPr="00675FF8">
        <w:rPr>
          <w:rFonts w:ascii="Segoe UI" w:hAnsi="Segoe UI" w:cs="Segoe UI"/>
          <w:sz w:val="24"/>
          <w:szCs w:val="24"/>
          <w:lang w:eastAsia="en-US"/>
        </w:rPr>
        <w:t xml:space="preserve">и результатов судебных разбирательств, связанных с ошибками кадастровых инженеров. Обобщенный анализ деятельности кадастровых инженеров </w:t>
      </w:r>
      <w:r w:rsidR="00192B0F">
        <w:rPr>
          <w:rFonts w:ascii="Segoe UI" w:hAnsi="Segoe UI" w:cs="Segoe UI"/>
          <w:sz w:val="24"/>
          <w:szCs w:val="24"/>
          <w:lang w:eastAsia="en-US"/>
        </w:rPr>
        <w:br/>
      </w:r>
      <w:r w:rsidRPr="00675FF8">
        <w:rPr>
          <w:rFonts w:ascii="Segoe UI" w:hAnsi="Segoe UI" w:cs="Segoe UI"/>
          <w:sz w:val="24"/>
          <w:szCs w:val="24"/>
          <w:lang w:eastAsia="en-US"/>
        </w:rPr>
        <w:t xml:space="preserve">на территории субъекта Российской Федерации </w:t>
      </w:r>
      <w:r>
        <w:rPr>
          <w:rFonts w:ascii="Segoe UI" w:hAnsi="Segoe UI" w:cs="Segoe UI"/>
          <w:sz w:val="24"/>
          <w:szCs w:val="24"/>
          <w:lang w:eastAsia="en-US"/>
        </w:rPr>
        <w:t>планируется</w:t>
      </w:r>
      <w:r w:rsidRPr="00675FF8">
        <w:rPr>
          <w:rFonts w:ascii="Segoe UI" w:hAnsi="Segoe UI" w:cs="Segoe UI"/>
          <w:sz w:val="24"/>
          <w:szCs w:val="24"/>
          <w:lang w:eastAsia="en-US"/>
        </w:rPr>
        <w:t xml:space="preserve"> направля</w:t>
      </w:r>
      <w:r>
        <w:rPr>
          <w:rFonts w:ascii="Segoe UI" w:hAnsi="Segoe UI" w:cs="Segoe UI"/>
          <w:sz w:val="24"/>
          <w:szCs w:val="24"/>
          <w:lang w:eastAsia="en-US"/>
        </w:rPr>
        <w:t>ть</w:t>
      </w:r>
      <w:r w:rsidRPr="00675FF8">
        <w:rPr>
          <w:rFonts w:ascii="Segoe UI" w:hAnsi="Segoe UI" w:cs="Segoe UI"/>
          <w:sz w:val="24"/>
          <w:szCs w:val="24"/>
          <w:lang w:eastAsia="en-US"/>
        </w:rPr>
        <w:t xml:space="preserve"> </w:t>
      </w:r>
      <w:r w:rsidR="00192B0F">
        <w:rPr>
          <w:rFonts w:ascii="Segoe UI" w:hAnsi="Segoe UI" w:cs="Segoe UI"/>
          <w:sz w:val="24"/>
          <w:szCs w:val="24"/>
          <w:lang w:eastAsia="en-US"/>
        </w:rPr>
        <w:br/>
      </w:r>
      <w:r w:rsidRPr="00675FF8">
        <w:rPr>
          <w:rFonts w:ascii="Segoe UI" w:hAnsi="Segoe UI" w:cs="Segoe UI"/>
          <w:sz w:val="24"/>
          <w:szCs w:val="24"/>
          <w:lang w:eastAsia="en-US"/>
        </w:rPr>
        <w:t xml:space="preserve">в </w:t>
      </w:r>
      <w:r w:rsidR="006C273E">
        <w:rPr>
          <w:rFonts w:ascii="Segoe UI" w:hAnsi="Segoe UI" w:cs="Segoe UI"/>
          <w:sz w:val="24"/>
          <w:szCs w:val="24"/>
          <w:lang w:eastAsia="en-US"/>
        </w:rPr>
        <w:t>СРО</w:t>
      </w:r>
      <w:r w:rsidRPr="00675FF8">
        <w:rPr>
          <w:rFonts w:ascii="Segoe UI" w:hAnsi="Segoe UI" w:cs="Segoe UI"/>
          <w:sz w:val="24"/>
          <w:szCs w:val="24"/>
          <w:lang w:eastAsia="en-US"/>
        </w:rPr>
        <w:t>, дейс</w:t>
      </w:r>
      <w:r>
        <w:rPr>
          <w:rFonts w:ascii="Segoe UI" w:hAnsi="Segoe UI" w:cs="Segoe UI"/>
          <w:sz w:val="24"/>
          <w:szCs w:val="24"/>
          <w:lang w:eastAsia="en-US"/>
        </w:rPr>
        <w:t xml:space="preserve">твующие на территории субъекта. Действенной мерой при работе с кадастровыми инженерами также является </w:t>
      </w:r>
      <w:r w:rsidRPr="00675FF8">
        <w:rPr>
          <w:rFonts w:ascii="Segoe UI" w:hAnsi="Segoe UI" w:cs="Segoe UI"/>
          <w:sz w:val="24"/>
          <w:szCs w:val="24"/>
          <w:lang w:eastAsia="en-US"/>
        </w:rPr>
        <w:t xml:space="preserve">организация </w:t>
      </w:r>
      <w:r>
        <w:rPr>
          <w:rFonts w:ascii="Segoe UI" w:hAnsi="Segoe UI" w:cs="Segoe UI"/>
          <w:sz w:val="24"/>
          <w:szCs w:val="24"/>
          <w:lang w:eastAsia="en-US"/>
        </w:rPr>
        <w:t xml:space="preserve">с их участием </w:t>
      </w:r>
      <w:r w:rsidRPr="00675FF8">
        <w:rPr>
          <w:rFonts w:ascii="Segoe UI" w:hAnsi="Segoe UI" w:cs="Segoe UI"/>
          <w:sz w:val="24"/>
          <w:szCs w:val="24"/>
          <w:lang w:eastAsia="en-US"/>
        </w:rPr>
        <w:t xml:space="preserve">семинаров, круглых столов, форумов представителей территориальных управлений </w:t>
      </w:r>
      <w:proofErr w:type="spellStart"/>
      <w:r w:rsidRPr="00675FF8">
        <w:rPr>
          <w:rFonts w:ascii="Segoe UI" w:hAnsi="Segoe UI" w:cs="Segoe UI"/>
          <w:sz w:val="24"/>
          <w:szCs w:val="24"/>
          <w:lang w:eastAsia="en-US"/>
        </w:rPr>
        <w:t>Росреестра</w:t>
      </w:r>
      <w:proofErr w:type="spellEnd"/>
      <w:r w:rsidRPr="00675FF8">
        <w:rPr>
          <w:rFonts w:ascii="Segoe UI" w:hAnsi="Segoe UI" w:cs="Segoe UI"/>
          <w:sz w:val="24"/>
          <w:szCs w:val="24"/>
          <w:lang w:eastAsia="en-US"/>
        </w:rPr>
        <w:t>.</w:t>
      </w:r>
      <w:r>
        <w:rPr>
          <w:rFonts w:ascii="Segoe UI" w:hAnsi="Segoe UI" w:cs="Segoe UI"/>
          <w:sz w:val="24"/>
          <w:szCs w:val="24"/>
          <w:lang w:eastAsia="en-US"/>
        </w:rPr>
        <w:t xml:space="preserve"> </w:t>
      </w:r>
    </w:p>
    <w:p w:rsidR="00CB2784" w:rsidRPr="00D26DBF" w:rsidRDefault="00CB2784" w:rsidP="00CB2784">
      <w:pPr>
        <w:pStyle w:val="a3"/>
        <w:spacing w:line="240" w:lineRule="auto"/>
        <w:ind w:left="0" w:right="0" w:firstLine="709"/>
        <w:contextualSpacing w:val="0"/>
        <w:jc w:val="both"/>
        <w:rPr>
          <w:rFonts w:ascii="Segoe UI" w:hAnsi="Segoe UI" w:cs="Segoe UI"/>
          <w:sz w:val="24"/>
          <w:szCs w:val="24"/>
          <w:lang w:eastAsia="en-US"/>
        </w:rPr>
      </w:pPr>
      <w:proofErr w:type="spellStart"/>
      <w:r w:rsidRPr="00D26DBF">
        <w:rPr>
          <w:rFonts w:ascii="Segoe UI" w:hAnsi="Segoe UI" w:cs="Segoe UI"/>
          <w:sz w:val="24"/>
          <w:szCs w:val="24"/>
          <w:lang w:eastAsia="en-US"/>
        </w:rPr>
        <w:t>Росреестр</w:t>
      </w:r>
      <w:proofErr w:type="spellEnd"/>
      <w:r w:rsidRPr="00D26DBF">
        <w:rPr>
          <w:rFonts w:ascii="Segoe UI" w:hAnsi="Segoe UI" w:cs="Segoe UI"/>
          <w:sz w:val="24"/>
          <w:szCs w:val="24"/>
          <w:lang w:eastAsia="en-US"/>
        </w:rPr>
        <w:t xml:space="preserve"> при выявлении частых нарушений в деятельности кадастрового инженера или поступлении жалоб на его работу от заказчика направляет соответствующее обращение в </w:t>
      </w:r>
      <w:proofErr w:type="spellStart"/>
      <w:r>
        <w:rPr>
          <w:rFonts w:ascii="Segoe UI" w:hAnsi="Segoe UI" w:cs="Segoe UI"/>
          <w:sz w:val="24"/>
          <w:szCs w:val="24"/>
          <w:lang w:eastAsia="en-US"/>
        </w:rPr>
        <w:t>саморегулируемую</w:t>
      </w:r>
      <w:proofErr w:type="spellEnd"/>
      <w:r>
        <w:rPr>
          <w:rFonts w:ascii="Segoe UI" w:hAnsi="Segoe UI" w:cs="Segoe UI"/>
          <w:sz w:val="24"/>
          <w:szCs w:val="24"/>
          <w:lang w:eastAsia="en-US"/>
        </w:rPr>
        <w:t xml:space="preserve"> организацию (СРО)</w:t>
      </w:r>
      <w:r w:rsidRPr="00D26DBF">
        <w:rPr>
          <w:rFonts w:ascii="Segoe UI" w:hAnsi="Segoe UI" w:cs="Segoe UI"/>
          <w:sz w:val="24"/>
          <w:szCs w:val="24"/>
          <w:lang w:eastAsia="en-US"/>
        </w:rPr>
        <w:t xml:space="preserve">, в состав которого входит этот инженер. СРО в свою очередь организует проверку </w:t>
      </w:r>
      <w:r w:rsidR="00192B0F">
        <w:rPr>
          <w:rFonts w:ascii="Segoe UI" w:hAnsi="Segoe UI" w:cs="Segoe UI"/>
          <w:sz w:val="24"/>
          <w:szCs w:val="24"/>
          <w:lang w:eastAsia="en-US"/>
        </w:rPr>
        <w:br/>
      </w:r>
      <w:r w:rsidRPr="00D26DBF">
        <w:rPr>
          <w:rFonts w:ascii="Segoe UI" w:hAnsi="Segoe UI" w:cs="Segoe UI"/>
          <w:sz w:val="24"/>
          <w:szCs w:val="24"/>
          <w:lang w:eastAsia="en-US"/>
        </w:rPr>
        <w:t xml:space="preserve">в отношении этого кадастрового инженера. По решению СРО кадастровые инженеры, которые допускают большое количество ошибок, могут быть исключены из его состава, а, значит, не будут иметь право в соответствии </w:t>
      </w:r>
      <w:r w:rsidR="00192B0F">
        <w:rPr>
          <w:rFonts w:ascii="Segoe UI" w:hAnsi="Segoe UI" w:cs="Segoe UI"/>
          <w:sz w:val="24"/>
          <w:szCs w:val="24"/>
          <w:lang w:eastAsia="en-US"/>
        </w:rPr>
        <w:br/>
      </w:r>
      <w:r w:rsidRPr="00D26DBF">
        <w:rPr>
          <w:rFonts w:ascii="Segoe UI" w:hAnsi="Segoe UI" w:cs="Segoe UI"/>
          <w:sz w:val="24"/>
          <w:szCs w:val="24"/>
          <w:lang w:eastAsia="en-US"/>
        </w:rPr>
        <w:t>с законом осуществлять свою деятельность.</w:t>
      </w:r>
    </w:p>
    <w:p w:rsidR="00CB2784" w:rsidRPr="00D26DBF" w:rsidRDefault="00CB2784" w:rsidP="00CB2784">
      <w:pPr>
        <w:pStyle w:val="a3"/>
        <w:spacing w:line="240" w:lineRule="auto"/>
        <w:ind w:left="0" w:right="0" w:firstLine="709"/>
        <w:contextualSpacing w:val="0"/>
        <w:jc w:val="both"/>
        <w:rPr>
          <w:rFonts w:ascii="Segoe UI" w:hAnsi="Segoe UI" w:cs="Segoe UI"/>
          <w:sz w:val="24"/>
          <w:szCs w:val="24"/>
          <w:lang w:eastAsia="en-US"/>
        </w:rPr>
      </w:pPr>
      <w:r w:rsidRPr="00D26DBF">
        <w:rPr>
          <w:rFonts w:ascii="Segoe UI" w:hAnsi="Segoe UI" w:cs="Segoe UI"/>
          <w:sz w:val="24"/>
          <w:szCs w:val="24"/>
          <w:lang w:eastAsia="en-US"/>
        </w:rPr>
        <w:t>В случае если при проведении кадастрового учета государственный регистратор предполагает, что кадастровый инженер внес в подготовленные им документы – межевой план, технический план или акт  обследования  заведомо ложные сведения, он заявляет о выявленном факте в органы прокуратуры.</w:t>
      </w: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p>
    <w:p w:rsidR="00192B0F" w:rsidRDefault="00192B0F" w:rsidP="00192B0F">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Пресс-служба </w:t>
      </w:r>
    </w:p>
    <w:p w:rsidR="00192B0F" w:rsidRDefault="00192B0F" w:rsidP="00192B0F">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Управления </w:t>
      </w:r>
      <w:proofErr w:type="spellStart"/>
      <w:r>
        <w:rPr>
          <w:rFonts w:ascii="Segoe UI" w:hAnsi="Segoe UI" w:cs="Segoe UI"/>
          <w:sz w:val="18"/>
          <w:szCs w:val="18"/>
        </w:rPr>
        <w:t>Росреестра</w:t>
      </w:r>
      <w:proofErr w:type="spellEnd"/>
      <w:r>
        <w:rPr>
          <w:rFonts w:ascii="Segoe UI" w:hAnsi="Segoe UI" w:cs="Segoe UI"/>
          <w:sz w:val="18"/>
          <w:szCs w:val="18"/>
        </w:rPr>
        <w:t xml:space="preserve"> по Смоленской области</w:t>
      </w:r>
    </w:p>
    <w:p w:rsidR="00192B0F" w:rsidRPr="00C01403" w:rsidRDefault="00192B0F" w:rsidP="00192B0F">
      <w:pPr>
        <w:autoSpaceDE w:val="0"/>
        <w:autoSpaceDN w:val="0"/>
        <w:adjustRightInd w:val="0"/>
        <w:spacing w:after="0" w:line="240" w:lineRule="auto"/>
        <w:rPr>
          <w:color w:val="0000FF"/>
          <w:sz w:val="18"/>
          <w:szCs w:val="18"/>
          <w:u w:val="single"/>
        </w:rPr>
      </w:pPr>
      <w:r w:rsidRPr="00C01403">
        <w:rPr>
          <w:rFonts w:ascii="Segoe UI" w:hAnsi="Segoe UI" w:cs="Segoe UI"/>
          <w:color w:val="0000FF"/>
          <w:sz w:val="18"/>
          <w:szCs w:val="18"/>
          <w:u w:val="single"/>
        </w:rPr>
        <w:t>67_</w:t>
      </w:r>
      <w:proofErr w:type="spellStart"/>
      <w:r w:rsidRPr="00C01403">
        <w:rPr>
          <w:rFonts w:ascii="Segoe UI" w:hAnsi="Segoe UI" w:cs="Segoe UI"/>
          <w:color w:val="0000FF"/>
          <w:sz w:val="18"/>
          <w:szCs w:val="18"/>
          <w:u w:val="single"/>
          <w:lang w:val="en-US"/>
        </w:rPr>
        <w:t>upr</w:t>
      </w:r>
      <w:proofErr w:type="spellEnd"/>
      <w:r w:rsidRPr="00C01403">
        <w:rPr>
          <w:rFonts w:ascii="Segoe UI" w:hAnsi="Segoe UI" w:cs="Segoe UI"/>
          <w:color w:val="0000FF"/>
          <w:sz w:val="18"/>
          <w:szCs w:val="18"/>
          <w:u w:val="single"/>
        </w:rPr>
        <w:t>@</w:t>
      </w:r>
      <w:proofErr w:type="spellStart"/>
      <w:r w:rsidRPr="00C01403">
        <w:rPr>
          <w:rFonts w:ascii="Segoe UI" w:hAnsi="Segoe UI" w:cs="Segoe UI"/>
          <w:color w:val="0000FF"/>
          <w:sz w:val="18"/>
          <w:szCs w:val="18"/>
          <w:u w:val="single"/>
          <w:lang w:val="en-US"/>
        </w:rPr>
        <w:t>rosreestr</w:t>
      </w:r>
      <w:proofErr w:type="spellEnd"/>
      <w:r w:rsidRPr="00C01403">
        <w:rPr>
          <w:rFonts w:ascii="Segoe UI" w:hAnsi="Segoe UI" w:cs="Segoe UI"/>
          <w:color w:val="0000FF"/>
          <w:sz w:val="18"/>
          <w:szCs w:val="18"/>
          <w:u w:val="single"/>
        </w:rPr>
        <w:t>.</w:t>
      </w:r>
      <w:proofErr w:type="spellStart"/>
      <w:r w:rsidRPr="00C01403">
        <w:rPr>
          <w:rFonts w:ascii="Segoe UI" w:hAnsi="Segoe UI" w:cs="Segoe UI"/>
          <w:color w:val="0000FF"/>
          <w:sz w:val="18"/>
          <w:szCs w:val="18"/>
          <w:u w:val="single"/>
          <w:lang w:val="en-US"/>
        </w:rPr>
        <w:t>ru</w:t>
      </w:r>
      <w:proofErr w:type="spellEnd"/>
    </w:p>
    <w:p w:rsidR="00192B0F" w:rsidRPr="00FB61EC" w:rsidRDefault="00192B0F" w:rsidP="00192B0F">
      <w:pPr>
        <w:spacing w:after="0" w:line="240" w:lineRule="auto"/>
        <w:jc w:val="both"/>
        <w:rPr>
          <w:rFonts w:ascii="Segoe UI" w:hAnsi="Segoe UI" w:cs="Segoe UI"/>
          <w:bCs/>
        </w:rPr>
      </w:pPr>
      <w:r w:rsidRPr="00C01403">
        <w:rPr>
          <w:rFonts w:ascii="Segoe UI" w:hAnsi="Segoe UI" w:cs="Segoe UI"/>
          <w:sz w:val="18"/>
          <w:szCs w:val="18"/>
        </w:rPr>
        <w:t>214025, г</w:t>
      </w:r>
      <w:r>
        <w:rPr>
          <w:rFonts w:ascii="Segoe UI" w:hAnsi="Segoe UI" w:cs="Segoe UI"/>
          <w:sz w:val="18"/>
          <w:szCs w:val="18"/>
        </w:rPr>
        <w:t xml:space="preserve">. Смоленск, ул. </w:t>
      </w:r>
      <w:proofErr w:type="gramStart"/>
      <w:r>
        <w:rPr>
          <w:rFonts w:ascii="Segoe UI" w:hAnsi="Segoe UI" w:cs="Segoe UI"/>
          <w:sz w:val="18"/>
          <w:szCs w:val="18"/>
        </w:rPr>
        <w:t>Полтавская</w:t>
      </w:r>
      <w:proofErr w:type="gramEnd"/>
      <w:r>
        <w:rPr>
          <w:rFonts w:ascii="Segoe UI" w:hAnsi="Segoe UI" w:cs="Segoe UI"/>
          <w:sz w:val="18"/>
          <w:szCs w:val="18"/>
        </w:rPr>
        <w:t>, д.8</w:t>
      </w:r>
    </w:p>
    <w:sectPr w:rsidR="00192B0F" w:rsidRPr="00FB61EC" w:rsidSect="000C1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690" w:hanging="360"/>
      </w:pPr>
      <w:rPr>
        <w:rFonts w:ascii="Symbol" w:hAnsi="Symbol" w:hint="default"/>
      </w:rPr>
    </w:lvl>
    <w:lvl w:ilvl="4" w:tplc="04190003" w:tentative="1">
      <w:start w:val="1"/>
      <w:numFmt w:val="bullet"/>
      <w:lvlText w:val="o"/>
      <w:lvlJc w:val="left"/>
      <w:pPr>
        <w:ind w:left="30" w:hanging="360"/>
      </w:pPr>
      <w:rPr>
        <w:rFonts w:ascii="Courier New" w:hAnsi="Courier New" w:cs="Courier New" w:hint="default"/>
      </w:rPr>
    </w:lvl>
    <w:lvl w:ilvl="5" w:tplc="04190005" w:tentative="1">
      <w:start w:val="1"/>
      <w:numFmt w:val="bullet"/>
      <w:lvlText w:val=""/>
      <w:lvlJc w:val="left"/>
      <w:pPr>
        <w:ind w:left="750" w:hanging="360"/>
      </w:pPr>
      <w:rPr>
        <w:rFonts w:ascii="Wingdings" w:hAnsi="Wingdings" w:hint="default"/>
      </w:rPr>
    </w:lvl>
    <w:lvl w:ilvl="6" w:tplc="04190001" w:tentative="1">
      <w:start w:val="1"/>
      <w:numFmt w:val="bullet"/>
      <w:lvlText w:val=""/>
      <w:lvlJc w:val="left"/>
      <w:pPr>
        <w:ind w:left="1470" w:hanging="360"/>
      </w:pPr>
      <w:rPr>
        <w:rFonts w:ascii="Symbol" w:hAnsi="Symbol" w:hint="default"/>
      </w:rPr>
    </w:lvl>
    <w:lvl w:ilvl="7" w:tplc="04190003" w:tentative="1">
      <w:start w:val="1"/>
      <w:numFmt w:val="bullet"/>
      <w:lvlText w:val="o"/>
      <w:lvlJc w:val="left"/>
      <w:pPr>
        <w:ind w:left="2190" w:hanging="360"/>
      </w:pPr>
      <w:rPr>
        <w:rFonts w:ascii="Courier New" w:hAnsi="Courier New" w:cs="Courier New" w:hint="default"/>
      </w:rPr>
    </w:lvl>
    <w:lvl w:ilvl="8" w:tplc="04190005" w:tentative="1">
      <w:start w:val="1"/>
      <w:numFmt w:val="bullet"/>
      <w:lvlText w:val=""/>
      <w:lvlJc w:val="left"/>
      <w:pPr>
        <w:ind w:left="29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83A"/>
    <w:rsid w:val="00005185"/>
    <w:rsid w:val="000B1641"/>
    <w:rsid w:val="000C1823"/>
    <w:rsid w:val="00192B0F"/>
    <w:rsid w:val="004A0C90"/>
    <w:rsid w:val="005475C1"/>
    <w:rsid w:val="00675EA6"/>
    <w:rsid w:val="006C273E"/>
    <w:rsid w:val="007B3498"/>
    <w:rsid w:val="0099680D"/>
    <w:rsid w:val="00A811D6"/>
    <w:rsid w:val="00B0183A"/>
    <w:rsid w:val="00B3158F"/>
    <w:rsid w:val="00BE3FE4"/>
    <w:rsid w:val="00CB2784"/>
    <w:rsid w:val="00CE126F"/>
    <w:rsid w:val="00D26DBF"/>
    <w:rsid w:val="00D27F43"/>
    <w:rsid w:val="00E12FB7"/>
    <w:rsid w:val="00EF285A"/>
    <w:rsid w:val="00F94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Источник"/>
    <w:basedOn w:val="a"/>
    <w:uiPriority w:val="34"/>
    <w:qFormat/>
    <w:rsid w:val="00B0183A"/>
    <w:pPr>
      <w:spacing w:after="0" w:line="360" w:lineRule="auto"/>
      <w:ind w:left="720" w:right="1075" w:firstLine="851"/>
      <w:contextualSpacing/>
    </w:pPr>
    <w:rPr>
      <w:rFonts w:ascii="Arial" w:hAnsi="Arial" w:cs="Arial"/>
      <w:sz w:val="26"/>
      <w:szCs w:val="26"/>
      <w:lang w:eastAsia="ru-RU"/>
    </w:rPr>
  </w:style>
  <w:style w:type="paragraph" w:styleId="a4">
    <w:name w:val="Balloon Text"/>
    <w:basedOn w:val="a"/>
    <w:link w:val="a5"/>
    <w:uiPriority w:val="99"/>
    <w:semiHidden/>
    <w:unhideWhenUsed/>
    <w:rsid w:val="00996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NikiforovaSN</dc:creator>
  <cp:keywords/>
  <dc:description/>
  <cp:lastModifiedBy>NikiforovaSN</cp:lastModifiedBy>
  <cp:revision>9</cp:revision>
  <cp:lastPrinted>2017-09-13T13:28:00Z</cp:lastPrinted>
  <dcterms:created xsi:type="dcterms:W3CDTF">2017-09-13T11:00:00Z</dcterms:created>
  <dcterms:modified xsi:type="dcterms:W3CDTF">2017-09-13T13:48:00Z</dcterms:modified>
</cp:coreProperties>
</file>