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A" w:rsidRDefault="00CE3A2A" w:rsidP="00CE3A2A">
      <w:pPr>
        <w:pStyle w:val="10"/>
        <w:spacing w:after="0"/>
        <w:rPr>
          <w:rFonts w:ascii="Times New Roman" w:hAnsi="Times New Roman" w:cs="Times New Roman"/>
          <w:u w:val="single"/>
          <w:lang w:eastAsia="ru-RU" w:bidi="ru-RU"/>
        </w:rPr>
      </w:pPr>
      <w:bookmarkStart w:id="0" w:name="bookmark0"/>
      <w:r w:rsidRPr="00CE3A2A">
        <w:rPr>
          <w:rFonts w:ascii="Times New Roman" w:hAnsi="Times New Roman" w:cs="Times New Roman"/>
          <w:u w:val="single"/>
          <w:lang w:eastAsia="ru-RU" w:bidi="ru-RU"/>
        </w:rPr>
        <w:t>Памятка по безопасному поведению для несовершеннолетних</w:t>
      </w:r>
      <w:bookmarkEnd w:id="0"/>
    </w:p>
    <w:p w:rsidR="00CE3A2A" w:rsidRPr="00CE3A2A" w:rsidRDefault="00CE3A2A" w:rsidP="00CE3A2A">
      <w:pPr>
        <w:pStyle w:val="10"/>
        <w:spacing w:after="0"/>
        <w:rPr>
          <w:rFonts w:ascii="Times New Roman" w:hAnsi="Times New Roman" w:cs="Times New Roman"/>
        </w:rPr>
      </w:pPr>
    </w:p>
    <w:p w:rsidR="00CE3A2A" w:rsidRPr="00CE3A2A" w:rsidRDefault="00CE3A2A" w:rsidP="00CE3A2A">
      <w:pPr>
        <w:pStyle w:val="20"/>
        <w:spacing w:after="0"/>
        <w:jc w:val="center"/>
        <w:rPr>
          <w:rFonts w:ascii="Times New Roman" w:hAnsi="Times New Roman" w:cs="Times New Roman"/>
        </w:rPr>
      </w:pPr>
      <w:bookmarkStart w:id="1" w:name="bookmark2"/>
      <w:r w:rsidRPr="00CE3A2A">
        <w:rPr>
          <w:rFonts w:ascii="Times New Roman" w:hAnsi="Times New Roman" w:cs="Times New Roman"/>
          <w:sz w:val="24"/>
          <w:szCs w:val="24"/>
          <w:lang w:eastAsia="ru-RU" w:bidi="ru-RU"/>
        </w:rPr>
        <w:t>СЛЕДУЙ ПРИНЦИПАМ БЕЗОПАСНОГО ПОВЕДЕНИЯ</w:t>
      </w:r>
      <w:bookmarkEnd w:id="1"/>
    </w:p>
    <w:p w:rsidR="00CE3A2A" w:rsidRPr="00CE3A2A" w:rsidRDefault="00CE3A2A" w:rsidP="00CE3A2A">
      <w:pPr>
        <w:pStyle w:val="11"/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Предвидеть опасность!</w:t>
      </w:r>
      <w:bookmarkStart w:id="2" w:name="_GoBack"/>
      <w:bookmarkEnd w:id="2"/>
    </w:p>
    <w:p w:rsidR="00CE3A2A" w:rsidRPr="00CE3A2A" w:rsidRDefault="00CE3A2A" w:rsidP="00CE3A2A">
      <w:pPr>
        <w:pStyle w:val="11"/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По возможности избегать ее!</w:t>
      </w:r>
    </w:p>
    <w:p w:rsidR="00CE3A2A" w:rsidRPr="00CE3A2A" w:rsidRDefault="00CE3A2A" w:rsidP="00CE3A2A">
      <w:pPr>
        <w:pStyle w:val="11"/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При необходимости - действовать!</w:t>
      </w:r>
    </w:p>
    <w:p w:rsidR="00CE3A2A" w:rsidRPr="00CE3A2A" w:rsidRDefault="00CE3A2A" w:rsidP="00CE3A2A">
      <w:pPr>
        <w:pStyle w:val="20"/>
        <w:numPr>
          <w:ilvl w:val="0"/>
          <w:numId w:val="1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</w:rPr>
      </w:pPr>
      <w:bookmarkStart w:id="3" w:name="bookmark4"/>
      <w:r w:rsidRPr="00CE3A2A">
        <w:rPr>
          <w:rFonts w:ascii="Times New Roman" w:hAnsi="Times New Roman" w:cs="Times New Roman"/>
          <w:sz w:val="24"/>
          <w:szCs w:val="24"/>
          <w:lang w:eastAsia="ru-RU" w:bidi="ru-RU"/>
        </w:rPr>
        <w:t>ЕСЛИ ТЫ НАХОДИШЬСЯ НА УЛИЦЕ</w:t>
      </w:r>
      <w:bookmarkEnd w:id="3"/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рассказать им, куда и с кем отправляешься.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proofErr w:type="gramStart"/>
      <w:r w:rsidRPr="00CE3A2A">
        <w:rPr>
          <w:rFonts w:ascii="Times New Roman" w:hAnsi="Times New Roman" w:cs="Times New Roman"/>
          <w:sz w:val="20"/>
          <w:lang w:eastAsia="ru-RU" w:bidi="ru-RU"/>
        </w:rPr>
        <w:t>Возвращаясь</w:t>
      </w:r>
      <w:proofErr w:type="gramEnd"/>
      <w:r w:rsidRPr="00CE3A2A">
        <w:rPr>
          <w:rFonts w:ascii="Times New Roman" w:hAnsi="Times New Roman" w:cs="Times New Roman"/>
          <w:sz w:val="20"/>
          <w:lang w:eastAsia="ru-RU" w:bidi="ru-RU"/>
        </w:rPr>
        <w:t xml:space="preserve"> домой в вечернее время, сними все украшения, спрячь сумочку под одежду.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Для передвижения выбирай оживленные и хорошо освещенные улицы.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Постарайся идти рядом с семейной парой, пожилыми людьми, военными.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Избегай кратчайших путей (через парк, пустую автостоянку, спортивные площадки и пустыри).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Держи определенную дистанцию с людьми, проходя мимо подъездов и подворотен.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Обходи незнакомые компании и пьяных людей.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Если видишь тормозящую машину, отойди от нее как можно дальше.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Иди по тротуару со стороны встречного движения, тогда машина не сможет подъехать сзади.</w:t>
      </w:r>
    </w:p>
    <w:p w:rsidR="00CE3A2A" w:rsidRPr="00CE3A2A" w:rsidRDefault="00CE3A2A" w:rsidP="00CE3A2A">
      <w:pPr>
        <w:pStyle w:val="11"/>
        <w:numPr>
          <w:ilvl w:val="0"/>
          <w:numId w:val="2"/>
        </w:numPr>
        <w:tabs>
          <w:tab w:val="left" w:pos="394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полиции.</w:t>
      </w:r>
    </w:p>
    <w:p w:rsidR="00CE3A2A" w:rsidRPr="00CE3A2A" w:rsidRDefault="00CE3A2A" w:rsidP="00CE3A2A">
      <w:pPr>
        <w:pStyle w:val="20"/>
        <w:numPr>
          <w:ilvl w:val="0"/>
          <w:numId w:val="1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</w:rPr>
      </w:pPr>
      <w:bookmarkStart w:id="4" w:name="bookmark6"/>
      <w:r w:rsidRPr="00CE3A2A">
        <w:rPr>
          <w:rFonts w:ascii="Times New Roman" w:hAnsi="Times New Roman" w:cs="Times New Roman"/>
          <w:sz w:val="24"/>
          <w:szCs w:val="24"/>
          <w:lang w:eastAsia="ru-RU" w:bidi="ru-RU"/>
        </w:rPr>
        <w:t>ЕСЛИ ТЫ НАХОДИШЬСЯ В ОБЩЕСТВЕННОМ ТРАНСПОРТЕ</w:t>
      </w:r>
      <w:bookmarkEnd w:id="4"/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В пустом или незаполненном автобусе садись ближе к водителю.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Не засыпай и не отвлекайся во время движения, держись за поручни,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Не стой около дверей, не высовывайся из окон во время движения.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Не оставляй свои вещи без присмотра.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Не храни деньги и ценные вещи в заднем кармане брюк, сумку придерживай рукой.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Садись и выходи из транспортного средства только после его полной остановки. Выходи первым или подожди, пока схлынет толпа.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  <w:tab w:val="left" w:pos="41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После выхода из салона подожди, пока автобус отъедет, а потом переходи улицу.</w:t>
      </w:r>
    </w:p>
    <w:p w:rsidR="00CE3A2A" w:rsidRPr="00CE3A2A" w:rsidRDefault="00CE3A2A" w:rsidP="00CE3A2A">
      <w:pPr>
        <w:pStyle w:val="11"/>
        <w:numPr>
          <w:ilvl w:val="0"/>
          <w:numId w:val="3"/>
        </w:numPr>
        <w:tabs>
          <w:tab w:val="left" w:pos="394"/>
          <w:tab w:val="left" w:pos="413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Стоящий автобус или троллейбус обходи сзади, трамвай - спереди.</w:t>
      </w:r>
    </w:p>
    <w:p w:rsidR="00CE3A2A" w:rsidRPr="00CE3A2A" w:rsidRDefault="00CE3A2A" w:rsidP="00CE3A2A">
      <w:pPr>
        <w:pStyle w:val="20"/>
        <w:numPr>
          <w:ilvl w:val="0"/>
          <w:numId w:val="1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</w:rPr>
      </w:pPr>
      <w:bookmarkStart w:id="5" w:name="bookmark8"/>
      <w:r w:rsidRPr="00CE3A2A">
        <w:rPr>
          <w:rFonts w:ascii="Times New Roman" w:hAnsi="Times New Roman" w:cs="Times New Roman"/>
          <w:sz w:val="24"/>
          <w:szCs w:val="24"/>
          <w:lang w:eastAsia="ru-RU" w:bidi="ru-RU"/>
        </w:rPr>
        <w:t>ЕСЛИ ТЫ НАХОДИШЬСЯ В МЕСТАХ МАССОВОГО ПРЕБЫВАНИЯ ЛЮДЕЙ</w:t>
      </w:r>
      <w:bookmarkEnd w:id="5"/>
    </w:p>
    <w:p w:rsidR="00CE3A2A" w:rsidRPr="00CE3A2A" w:rsidRDefault="00CE3A2A" w:rsidP="00CE3A2A">
      <w:pPr>
        <w:pStyle w:val="11"/>
        <w:numPr>
          <w:ilvl w:val="0"/>
          <w:numId w:val="4"/>
        </w:numPr>
        <w:tabs>
          <w:tab w:val="left" w:pos="394"/>
        </w:tabs>
        <w:spacing w:after="0"/>
        <w:ind w:left="480" w:hanging="48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CE3A2A" w:rsidRPr="00CE3A2A" w:rsidRDefault="00CE3A2A" w:rsidP="00CE3A2A">
      <w:pPr>
        <w:pStyle w:val="11"/>
        <w:numPr>
          <w:ilvl w:val="0"/>
          <w:numId w:val="4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Чтобы не упасть, следуй по направлению движения толпы, старайся быть в ее центре.</w:t>
      </w:r>
    </w:p>
    <w:p w:rsidR="00CE3A2A" w:rsidRPr="00CE3A2A" w:rsidRDefault="00CE3A2A" w:rsidP="00CE3A2A">
      <w:pPr>
        <w:pStyle w:val="11"/>
        <w:numPr>
          <w:ilvl w:val="0"/>
          <w:numId w:val="4"/>
        </w:numPr>
        <w:tabs>
          <w:tab w:val="left" w:pos="394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Держись подальше от стеклянных витрин, стен зданий, деревьев,</w:t>
      </w:r>
    </w:p>
    <w:p w:rsidR="00CE3A2A" w:rsidRPr="00CE3A2A" w:rsidRDefault="00CE3A2A" w:rsidP="00CE3A2A">
      <w:pPr>
        <w:pStyle w:val="11"/>
        <w:numPr>
          <w:ilvl w:val="0"/>
          <w:numId w:val="4"/>
        </w:numPr>
        <w:tabs>
          <w:tab w:val="left" w:pos="394"/>
        </w:tabs>
        <w:spacing w:after="0"/>
        <w:rPr>
          <w:rFonts w:ascii="Times New Roman" w:hAnsi="Times New Roman" w:cs="Times New Roman"/>
          <w:sz w:val="20"/>
        </w:rPr>
      </w:pPr>
      <w:r w:rsidRPr="00CE3A2A">
        <w:rPr>
          <w:rFonts w:ascii="Times New Roman" w:hAnsi="Times New Roman" w:cs="Times New Roman"/>
          <w:sz w:val="20"/>
          <w:lang w:eastAsia="ru-RU" w:bidi="ru-RU"/>
        </w:rPr>
        <w:t>Чтобы защитить себя от сдавливания, прижми согнутые в локтях руки к туловищу.</w:t>
      </w:r>
    </w:p>
    <w:p w:rsidR="00CE3A2A" w:rsidRPr="00CE3A2A" w:rsidRDefault="00CE3A2A" w:rsidP="00CE3A2A">
      <w:pPr>
        <w:widowControl w:val="0"/>
        <w:numPr>
          <w:ilvl w:val="0"/>
          <w:numId w:val="4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CE3A2A" w:rsidRPr="00CE3A2A" w:rsidRDefault="00CE3A2A" w:rsidP="00CE3A2A">
      <w:pPr>
        <w:widowControl w:val="0"/>
        <w:numPr>
          <w:ilvl w:val="0"/>
          <w:numId w:val="4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подняться не удается, подтяни согнутые в коленях ноги к животу, пригни голову и закрой ее согнутыми в локтях руками.</w:t>
      </w:r>
    </w:p>
    <w:p w:rsidR="00CE3A2A" w:rsidRPr="00CE3A2A" w:rsidRDefault="00CE3A2A" w:rsidP="00CE3A2A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</w:pPr>
      <w:bookmarkStart w:id="6" w:name="bookmark10"/>
      <w:r w:rsidRPr="00CE3A2A"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  <w:t>ЕСЛИ ТЫ НАХОДИШЬСЯ НА КОНЦЕРТЕ, СТАДИОНЕ</w:t>
      </w:r>
      <w:bookmarkEnd w:id="6"/>
    </w:p>
    <w:p w:rsidR="00CE3A2A" w:rsidRPr="00CE3A2A" w:rsidRDefault="00CE3A2A" w:rsidP="00CE3A2A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Наибольшая давка бывает перед сценой, так как все стремятся вперед.</w:t>
      </w:r>
    </w:p>
    <w:p w:rsidR="00CE3A2A" w:rsidRPr="00CE3A2A" w:rsidRDefault="00CE3A2A" w:rsidP="00CE3A2A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вставай между динамиками, так как максимальный уровень звучания делает восприятие музыки невозможным и притупляет чувства.</w:t>
      </w:r>
    </w:p>
    <w:p w:rsidR="00CE3A2A" w:rsidRPr="00CE3A2A" w:rsidRDefault="00CE3A2A" w:rsidP="00CE3A2A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быть</w:t>
      </w:r>
      <w:proofErr w:type="gramEnd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 xml:space="preserve"> раздавленным.</w:t>
      </w:r>
    </w:p>
    <w:p w:rsidR="00CE3A2A" w:rsidRPr="00CE3A2A" w:rsidRDefault="00CE3A2A" w:rsidP="00CE3A2A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CE3A2A" w:rsidRPr="00CE3A2A" w:rsidRDefault="00CE3A2A" w:rsidP="00CE3A2A">
      <w:pPr>
        <w:widowControl w:val="0"/>
        <w:numPr>
          <w:ilvl w:val="0"/>
          <w:numId w:val="5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толпа побежала, постарайся избежать главной опасности - падения, встать будет почти невозможно.</w:t>
      </w:r>
    </w:p>
    <w:p w:rsidR="00CE3A2A" w:rsidRPr="00CE3A2A" w:rsidRDefault="00CE3A2A" w:rsidP="00CE3A2A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</w:pPr>
      <w:bookmarkStart w:id="7" w:name="bookmark12"/>
      <w:r w:rsidRPr="00CE3A2A"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  <w:t>ЕСЛИ ТЫ В ОБЩЕСТВЕ ЧУЖИХ ЛЮДЕЙ</w:t>
      </w:r>
      <w:bookmarkEnd w:id="7"/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Будь осторожен при знакомствах, не соглашайся идти в гости к незнакомцам, не вступай с ними в разговор.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незнакомец предлагает тебе посмотреть что-то или помочь донести сумку, обещая заплатить, отвечай «Нет!»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показывай посторонним людям наличие у тебя денег и ценных предметов.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Избегай большого скопления людей - толпы, очереди.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рассказывай о себе, о своих планах, о своей семье посторонним.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давай свой мобильный телефон незнакомым или малознакомым людям.</w:t>
      </w:r>
    </w:p>
    <w:p w:rsidR="00CE3A2A" w:rsidRPr="00CE3A2A" w:rsidRDefault="00CE3A2A" w:rsidP="00CE3A2A">
      <w:pPr>
        <w:widowControl w:val="0"/>
        <w:numPr>
          <w:ilvl w:val="0"/>
          <w:numId w:val="6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lastRenderedPageBreak/>
        <w:t>Умей сказать нет, если тебе предлагают совершить недостойный поступок, уговаривают попробовать алкоголь, наркотики.</w:t>
      </w:r>
    </w:p>
    <w:p w:rsidR="00CE3A2A" w:rsidRPr="00CE3A2A" w:rsidRDefault="00CE3A2A" w:rsidP="00CE3A2A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</w:pPr>
      <w:bookmarkStart w:id="8" w:name="bookmark14"/>
      <w:r w:rsidRPr="00CE3A2A"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  <w:t>ЕСЛИ ТЫ ОДИН ДОМА</w:t>
      </w:r>
      <w:bookmarkEnd w:id="8"/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ind w:left="480" w:hanging="480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Ни с кем не вступай в разговоры через дверь.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ind w:left="480" w:hanging="480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 xml:space="preserve">Помни, что </w:t>
      </w:r>
      <w:proofErr w:type="gramStart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ребенок</w:t>
      </w:r>
      <w:proofErr w:type="gramEnd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 xml:space="preserve"> не может расписываться ни в </w:t>
      </w:r>
      <w:proofErr w:type="gramStart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каких</w:t>
      </w:r>
      <w:proofErr w:type="gramEnd"/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 xml:space="preserve"> документах, это должны делать только взрослые.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  <w:tab w:val="left" w:pos="413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Прежде чем открыть дверь, посмотри в глазок, нет ли за дверью посторонних.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  <w:tab w:val="left" w:pos="413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тебе не видно, но ты слышишь голоса, подожди, пока люди не уйдут с площадки.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Уходя из дома, не забудь закрыть дверь на ключ.</w:t>
      </w:r>
    </w:p>
    <w:p w:rsidR="00CE3A2A" w:rsidRPr="00CE3A2A" w:rsidRDefault="00CE3A2A" w:rsidP="00CE3A2A">
      <w:pPr>
        <w:widowControl w:val="0"/>
        <w:numPr>
          <w:ilvl w:val="0"/>
          <w:numId w:val="7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ты вышел из квартиры и увидел подозрительных людей, вернись немедленно обратно.</w:t>
      </w:r>
    </w:p>
    <w:p w:rsidR="00CE3A2A" w:rsidRPr="00CE3A2A" w:rsidRDefault="00CE3A2A" w:rsidP="00CE3A2A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</w:pPr>
      <w:bookmarkStart w:id="9" w:name="bookmark16"/>
      <w:r w:rsidRPr="00CE3A2A"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  <w:t>ЕСЛИ ТЫ НАХОДИШЬСЯ В ПОДЪЕЗДЕ, В ЛИФТЕ</w:t>
      </w:r>
      <w:bookmarkEnd w:id="9"/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входи с незнакомыми людьми в подъезд.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в подъезде находится незнакомый человек, сразу же выйди на улицу и подожди, когда в подъезд войдет кто-то из знакомых тебе взрослых.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на лестничной площадке нет света, позвони по домофону или телефону, чтобы тебя встретили.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2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открывай ключом входную дверь, если радом находятся посторонние люди.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8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посматривай почту около ящика, сделай это дома.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8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Не входи в кабину лифта с незнакомыми людьми.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8"/>
          <w:tab w:val="left" w:pos="413"/>
        </w:tabs>
        <w:spacing w:after="0" w:line="240" w:lineRule="auto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незнакомец предлагает тебе подняться на лифте, откажись, сославшись, что ты еще задержишься</w:t>
      </w:r>
    </w:p>
    <w:p w:rsidR="00CE3A2A" w:rsidRPr="00CE3A2A" w:rsidRDefault="00CE3A2A" w:rsidP="00CE3A2A">
      <w:pPr>
        <w:widowControl w:val="0"/>
        <w:spacing w:after="0" w:line="240" w:lineRule="auto"/>
        <w:ind w:firstLine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или живешь на втором этаже и пойдешь пешком по лестнице.</w:t>
      </w:r>
    </w:p>
    <w:p w:rsidR="00CE3A2A" w:rsidRPr="00CE3A2A" w:rsidRDefault="00CE3A2A" w:rsidP="00CE3A2A">
      <w:pPr>
        <w:widowControl w:val="0"/>
        <w:numPr>
          <w:ilvl w:val="0"/>
          <w:numId w:val="8"/>
        </w:numPr>
        <w:tabs>
          <w:tab w:val="left" w:pos="398"/>
          <w:tab w:val="left" w:pos="413"/>
        </w:tabs>
        <w:spacing w:after="0" w:line="240" w:lineRule="auto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случилось, что приходится подниматься в лифте с незнакомым, повернись к нему лицом и встань</w:t>
      </w:r>
    </w:p>
    <w:p w:rsidR="00CE3A2A" w:rsidRPr="00CE3A2A" w:rsidRDefault="00CE3A2A" w:rsidP="00CE3A2A">
      <w:pPr>
        <w:widowControl w:val="0"/>
        <w:spacing w:after="0" w:line="240" w:lineRule="auto"/>
        <w:ind w:firstLine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около двери.</w:t>
      </w:r>
    </w:p>
    <w:p w:rsidR="00CE3A2A" w:rsidRPr="00CE3A2A" w:rsidRDefault="00CE3A2A" w:rsidP="00CE3A2A">
      <w:pPr>
        <w:widowControl w:val="0"/>
        <w:numPr>
          <w:ilvl w:val="0"/>
          <w:numId w:val="1"/>
        </w:numPr>
        <w:tabs>
          <w:tab w:val="left" w:pos="398"/>
        </w:tabs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</w:pPr>
      <w:bookmarkStart w:id="10" w:name="bookmark18"/>
      <w:r w:rsidRPr="00CE3A2A">
        <w:rPr>
          <w:rFonts w:ascii="Times New Roman" w:eastAsia="Arial" w:hAnsi="Times New Roman" w:cs="Times New Roman"/>
          <w:b/>
          <w:bCs/>
          <w:color w:val="111111"/>
          <w:sz w:val="24"/>
          <w:szCs w:val="24"/>
          <w:lang w:eastAsia="ru-RU" w:bidi="ru-RU"/>
        </w:rPr>
        <w:t>ЕСЛИ ТЫ ОБЩАЕШЬСЯ ПО ТЕЛЕФОНУ</w:t>
      </w:r>
      <w:bookmarkEnd w:id="10"/>
    </w:p>
    <w:p w:rsidR="00CE3A2A" w:rsidRPr="00CE3A2A" w:rsidRDefault="00CE3A2A" w:rsidP="00CE3A2A">
      <w:pPr>
        <w:widowControl w:val="0"/>
        <w:numPr>
          <w:ilvl w:val="0"/>
          <w:numId w:val="9"/>
        </w:numPr>
        <w:tabs>
          <w:tab w:val="left" w:pos="398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Поднимая трубку, не называй своего имени или имени звонящего.</w:t>
      </w:r>
    </w:p>
    <w:p w:rsidR="00CE3A2A" w:rsidRPr="00CE3A2A" w:rsidRDefault="00CE3A2A" w:rsidP="00CE3A2A">
      <w:pPr>
        <w:widowControl w:val="0"/>
        <w:numPr>
          <w:ilvl w:val="0"/>
          <w:numId w:val="9"/>
        </w:numPr>
        <w:tabs>
          <w:tab w:val="left" w:pos="398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Никогда не говори, что ты дома один.</w:t>
      </w:r>
    </w:p>
    <w:p w:rsidR="00CE3A2A" w:rsidRPr="00CE3A2A" w:rsidRDefault="00CE3A2A" w:rsidP="00CE3A2A">
      <w:pPr>
        <w:widowControl w:val="0"/>
        <w:numPr>
          <w:ilvl w:val="0"/>
          <w:numId w:val="9"/>
        </w:numPr>
        <w:tabs>
          <w:tab w:val="left" w:pos="398"/>
        </w:tabs>
        <w:spacing w:after="0" w:line="240" w:lineRule="auto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просят назвать адрес или сказать когда придут родители, не отвечай, попроси перезвонить позже.</w:t>
      </w:r>
    </w:p>
    <w:p w:rsidR="00CE3A2A" w:rsidRPr="00CE3A2A" w:rsidRDefault="00CE3A2A" w:rsidP="00CE3A2A">
      <w:pPr>
        <w:widowControl w:val="0"/>
        <w:numPr>
          <w:ilvl w:val="0"/>
          <w:numId w:val="9"/>
        </w:numPr>
        <w:tabs>
          <w:tab w:val="left" w:pos="398"/>
        </w:tabs>
        <w:spacing w:after="0" w:line="240" w:lineRule="auto"/>
        <w:ind w:left="480" w:hanging="480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Договариваясь о встрече с друзьями, назначай ее на время, когда в квартире будет еще кто-то, кроме тебя.</w:t>
      </w:r>
    </w:p>
    <w:p w:rsidR="00CE3A2A" w:rsidRPr="00CE3A2A" w:rsidRDefault="00CE3A2A" w:rsidP="00CE3A2A">
      <w:pPr>
        <w:widowControl w:val="0"/>
        <w:numPr>
          <w:ilvl w:val="0"/>
          <w:numId w:val="9"/>
        </w:numPr>
        <w:tabs>
          <w:tab w:val="left" w:pos="398"/>
        </w:tabs>
        <w:spacing w:after="0" w:line="240" w:lineRule="auto"/>
        <w:jc w:val="both"/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</w:pPr>
      <w:r w:rsidRPr="00CE3A2A">
        <w:rPr>
          <w:rFonts w:ascii="Times New Roman" w:eastAsia="Tahoma" w:hAnsi="Times New Roman" w:cs="Times New Roman"/>
          <w:color w:val="111111"/>
          <w:sz w:val="20"/>
          <w:szCs w:val="18"/>
          <w:lang w:eastAsia="ru-RU" w:bidi="ru-RU"/>
        </w:rPr>
        <w:t>Если тебя пытаются втянуть в непристойный разговор, положи трубку и обязательно сообщи родителям.</w:t>
      </w:r>
    </w:p>
    <w:p w:rsidR="00B66F74" w:rsidRPr="00CE3A2A" w:rsidRDefault="00B66F74" w:rsidP="00CE3A2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66F74" w:rsidRPr="00CE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EED"/>
    <w:multiLevelType w:val="multilevel"/>
    <w:tmpl w:val="64F207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111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44352"/>
    <w:multiLevelType w:val="multilevel"/>
    <w:tmpl w:val="C0342CB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427CB"/>
    <w:multiLevelType w:val="multilevel"/>
    <w:tmpl w:val="80D8483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0F3"/>
    <w:multiLevelType w:val="multilevel"/>
    <w:tmpl w:val="EB0CB30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D72C7"/>
    <w:multiLevelType w:val="multilevel"/>
    <w:tmpl w:val="F7DC65A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552EB"/>
    <w:multiLevelType w:val="multilevel"/>
    <w:tmpl w:val="8CFAF9E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4836D2"/>
    <w:multiLevelType w:val="multilevel"/>
    <w:tmpl w:val="8FE2376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706C3"/>
    <w:multiLevelType w:val="multilevel"/>
    <w:tmpl w:val="31F4BDD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990C7F"/>
    <w:multiLevelType w:val="multilevel"/>
    <w:tmpl w:val="224E819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11111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A"/>
    <w:rsid w:val="00B66F74"/>
    <w:rsid w:val="00C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3A2A"/>
    <w:rPr>
      <w:rFonts w:ascii="Arial" w:eastAsia="Arial" w:hAnsi="Arial" w:cs="Arial"/>
      <w:b/>
      <w:bCs/>
      <w:color w:val="111111"/>
      <w:sz w:val="26"/>
      <w:szCs w:val="26"/>
    </w:rPr>
  </w:style>
  <w:style w:type="character" w:customStyle="1" w:styleId="2">
    <w:name w:val="Заголовок №2_"/>
    <w:basedOn w:val="a0"/>
    <w:link w:val="20"/>
    <w:rsid w:val="00CE3A2A"/>
    <w:rPr>
      <w:rFonts w:ascii="Arial" w:eastAsia="Arial" w:hAnsi="Arial" w:cs="Arial"/>
      <w:b/>
      <w:bCs/>
      <w:color w:val="111111"/>
    </w:rPr>
  </w:style>
  <w:style w:type="character" w:customStyle="1" w:styleId="a3">
    <w:name w:val="Основной текст_"/>
    <w:basedOn w:val="a0"/>
    <w:link w:val="11"/>
    <w:rsid w:val="00CE3A2A"/>
    <w:rPr>
      <w:rFonts w:ascii="Tahoma" w:eastAsia="Tahoma" w:hAnsi="Tahoma" w:cs="Tahoma"/>
      <w:color w:val="111111"/>
      <w:sz w:val="18"/>
      <w:szCs w:val="18"/>
    </w:rPr>
  </w:style>
  <w:style w:type="paragraph" w:customStyle="1" w:styleId="10">
    <w:name w:val="Заголовок №1"/>
    <w:basedOn w:val="a"/>
    <w:link w:val="1"/>
    <w:rsid w:val="00CE3A2A"/>
    <w:pPr>
      <w:widowControl w:val="0"/>
      <w:spacing w:after="160" w:line="240" w:lineRule="auto"/>
      <w:jc w:val="center"/>
      <w:outlineLvl w:val="0"/>
    </w:pPr>
    <w:rPr>
      <w:rFonts w:ascii="Arial" w:eastAsia="Arial" w:hAnsi="Arial" w:cs="Arial"/>
      <w:b/>
      <w:bCs/>
      <w:color w:val="111111"/>
      <w:sz w:val="26"/>
      <w:szCs w:val="26"/>
    </w:rPr>
  </w:style>
  <w:style w:type="paragraph" w:customStyle="1" w:styleId="20">
    <w:name w:val="Заголовок №2"/>
    <w:basedOn w:val="a"/>
    <w:link w:val="2"/>
    <w:rsid w:val="00CE3A2A"/>
    <w:pPr>
      <w:widowControl w:val="0"/>
      <w:spacing w:after="160" w:line="240" w:lineRule="auto"/>
      <w:outlineLvl w:val="1"/>
    </w:pPr>
    <w:rPr>
      <w:rFonts w:ascii="Arial" w:eastAsia="Arial" w:hAnsi="Arial" w:cs="Arial"/>
      <w:b/>
      <w:bCs/>
      <w:color w:val="111111"/>
    </w:rPr>
  </w:style>
  <w:style w:type="paragraph" w:customStyle="1" w:styleId="11">
    <w:name w:val="Основной текст1"/>
    <w:basedOn w:val="a"/>
    <w:link w:val="a3"/>
    <w:rsid w:val="00CE3A2A"/>
    <w:pPr>
      <w:widowControl w:val="0"/>
      <w:spacing w:after="160" w:line="240" w:lineRule="auto"/>
    </w:pPr>
    <w:rPr>
      <w:rFonts w:ascii="Tahoma" w:eastAsia="Tahoma" w:hAnsi="Tahoma" w:cs="Tahoma"/>
      <w:color w:val="11111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3A2A"/>
    <w:rPr>
      <w:rFonts w:ascii="Arial" w:eastAsia="Arial" w:hAnsi="Arial" w:cs="Arial"/>
      <w:b/>
      <w:bCs/>
      <w:color w:val="111111"/>
      <w:sz w:val="26"/>
      <w:szCs w:val="26"/>
    </w:rPr>
  </w:style>
  <w:style w:type="character" w:customStyle="1" w:styleId="2">
    <w:name w:val="Заголовок №2_"/>
    <w:basedOn w:val="a0"/>
    <w:link w:val="20"/>
    <w:rsid w:val="00CE3A2A"/>
    <w:rPr>
      <w:rFonts w:ascii="Arial" w:eastAsia="Arial" w:hAnsi="Arial" w:cs="Arial"/>
      <w:b/>
      <w:bCs/>
      <w:color w:val="111111"/>
    </w:rPr>
  </w:style>
  <w:style w:type="character" w:customStyle="1" w:styleId="a3">
    <w:name w:val="Основной текст_"/>
    <w:basedOn w:val="a0"/>
    <w:link w:val="11"/>
    <w:rsid w:val="00CE3A2A"/>
    <w:rPr>
      <w:rFonts w:ascii="Tahoma" w:eastAsia="Tahoma" w:hAnsi="Tahoma" w:cs="Tahoma"/>
      <w:color w:val="111111"/>
      <w:sz w:val="18"/>
      <w:szCs w:val="18"/>
    </w:rPr>
  </w:style>
  <w:style w:type="paragraph" w:customStyle="1" w:styleId="10">
    <w:name w:val="Заголовок №1"/>
    <w:basedOn w:val="a"/>
    <w:link w:val="1"/>
    <w:rsid w:val="00CE3A2A"/>
    <w:pPr>
      <w:widowControl w:val="0"/>
      <w:spacing w:after="160" w:line="240" w:lineRule="auto"/>
      <w:jc w:val="center"/>
      <w:outlineLvl w:val="0"/>
    </w:pPr>
    <w:rPr>
      <w:rFonts w:ascii="Arial" w:eastAsia="Arial" w:hAnsi="Arial" w:cs="Arial"/>
      <w:b/>
      <w:bCs/>
      <w:color w:val="111111"/>
      <w:sz w:val="26"/>
      <w:szCs w:val="26"/>
    </w:rPr>
  </w:style>
  <w:style w:type="paragraph" w:customStyle="1" w:styleId="20">
    <w:name w:val="Заголовок №2"/>
    <w:basedOn w:val="a"/>
    <w:link w:val="2"/>
    <w:rsid w:val="00CE3A2A"/>
    <w:pPr>
      <w:widowControl w:val="0"/>
      <w:spacing w:after="160" w:line="240" w:lineRule="auto"/>
      <w:outlineLvl w:val="1"/>
    </w:pPr>
    <w:rPr>
      <w:rFonts w:ascii="Arial" w:eastAsia="Arial" w:hAnsi="Arial" w:cs="Arial"/>
      <w:b/>
      <w:bCs/>
      <w:color w:val="111111"/>
    </w:rPr>
  </w:style>
  <w:style w:type="paragraph" w:customStyle="1" w:styleId="11">
    <w:name w:val="Основной текст1"/>
    <w:basedOn w:val="a"/>
    <w:link w:val="a3"/>
    <w:rsid w:val="00CE3A2A"/>
    <w:pPr>
      <w:widowControl w:val="0"/>
      <w:spacing w:after="160" w:line="240" w:lineRule="auto"/>
    </w:pPr>
    <w:rPr>
      <w:rFonts w:ascii="Tahoma" w:eastAsia="Tahoma" w:hAnsi="Tahoma" w:cs="Tahoma"/>
      <w:color w:val="1111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SpecKDN</dc:creator>
  <cp:lastModifiedBy>SpecKDN</cp:lastModifiedBy>
  <cp:revision>1</cp:revision>
  <dcterms:created xsi:type="dcterms:W3CDTF">2024-12-17T08:30:00Z</dcterms:created>
  <dcterms:modified xsi:type="dcterms:W3CDTF">2024-12-17T08:33:00Z</dcterms:modified>
</cp:coreProperties>
</file>