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CF8" w:rsidRDefault="008F3CF8" w:rsidP="008060E5">
      <w:pPr>
        <w:rPr>
          <w:rFonts w:ascii="Times New Roman" w:hAnsi="Times New Roman"/>
          <w:b/>
          <w:sz w:val="28"/>
          <w:szCs w:val="28"/>
        </w:rPr>
      </w:pPr>
    </w:p>
    <w:p w:rsidR="008060E5" w:rsidRPr="008060E5" w:rsidRDefault="008060E5" w:rsidP="008060E5">
      <w:pPr>
        <w:jc w:val="center"/>
        <w:rPr>
          <w:rFonts w:ascii="Times New Roman" w:hAnsi="Times New Roman"/>
          <w:sz w:val="28"/>
          <w:szCs w:val="28"/>
        </w:rPr>
      </w:pPr>
    </w:p>
    <w:p w:rsidR="008060E5" w:rsidRPr="008060E5" w:rsidRDefault="008060E5" w:rsidP="008060E5">
      <w:pPr>
        <w:jc w:val="center"/>
        <w:rPr>
          <w:rFonts w:ascii="Times New Roman" w:hAnsi="Times New Roman"/>
          <w:b/>
          <w:sz w:val="28"/>
          <w:szCs w:val="28"/>
        </w:rPr>
      </w:pPr>
      <w:r w:rsidRPr="008060E5">
        <w:rPr>
          <w:rFonts w:ascii="Times New Roman" w:hAnsi="Times New Roman"/>
          <w:b/>
          <w:sz w:val="28"/>
          <w:szCs w:val="28"/>
        </w:rPr>
        <w:t>Финансовое управление</w:t>
      </w:r>
    </w:p>
    <w:p w:rsidR="008060E5" w:rsidRPr="008060E5" w:rsidRDefault="008060E5" w:rsidP="008060E5">
      <w:pPr>
        <w:jc w:val="center"/>
        <w:rPr>
          <w:rFonts w:ascii="Times New Roman" w:hAnsi="Times New Roman"/>
          <w:b/>
          <w:sz w:val="28"/>
          <w:szCs w:val="28"/>
        </w:rPr>
      </w:pPr>
      <w:r w:rsidRPr="008060E5">
        <w:rPr>
          <w:rFonts w:ascii="Times New Roman" w:hAnsi="Times New Roman"/>
          <w:b/>
          <w:sz w:val="28"/>
          <w:szCs w:val="28"/>
        </w:rPr>
        <w:t>Администрации муниципального образования</w:t>
      </w:r>
    </w:p>
    <w:p w:rsidR="008060E5" w:rsidRPr="008060E5" w:rsidRDefault="008060E5" w:rsidP="008060E5">
      <w:pPr>
        <w:jc w:val="center"/>
        <w:rPr>
          <w:rFonts w:ascii="Times New Roman" w:hAnsi="Times New Roman"/>
          <w:b/>
          <w:sz w:val="28"/>
          <w:szCs w:val="28"/>
        </w:rPr>
      </w:pPr>
      <w:r w:rsidRPr="008060E5">
        <w:rPr>
          <w:rFonts w:ascii="Times New Roman" w:hAnsi="Times New Roman"/>
          <w:b/>
          <w:sz w:val="28"/>
          <w:szCs w:val="28"/>
        </w:rPr>
        <w:t>«Темкинский муниципальный округ» Смоленской области</w:t>
      </w:r>
    </w:p>
    <w:p w:rsidR="008060E5" w:rsidRPr="008060E5" w:rsidRDefault="008060E5" w:rsidP="008060E5">
      <w:pPr>
        <w:rPr>
          <w:rFonts w:ascii="Times New Roman" w:hAnsi="Times New Roman"/>
          <w:b/>
          <w:sz w:val="28"/>
          <w:szCs w:val="28"/>
        </w:rPr>
      </w:pPr>
    </w:p>
    <w:p w:rsidR="008060E5" w:rsidRPr="008060E5" w:rsidRDefault="008060E5" w:rsidP="008060E5">
      <w:pPr>
        <w:jc w:val="center"/>
        <w:rPr>
          <w:rFonts w:ascii="Times New Roman" w:hAnsi="Times New Roman"/>
          <w:b/>
          <w:sz w:val="28"/>
          <w:szCs w:val="28"/>
        </w:rPr>
      </w:pPr>
    </w:p>
    <w:p w:rsidR="008060E5" w:rsidRPr="008060E5" w:rsidRDefault="008060E5" w:rsidP="008060E5">
      <w:pPr>
        <w:jc w:val="center"/>
        <w:rPr>
          <w:rFonts w:ascii="Times New Roman" w:hAnsi="Times New Roman"/>
          <w:b/>
          <w:sz w:val="28"/>
          <w:szCs w:val="28"/>
        </w:rPr>
      </w:pPr>
      <w:proofErr w:type="gramStart"/>
      <w:r w:rsidRPr="008060E5">
        <w:rPr>
          <w:rFonts w:ascii="Times New Roman" w:hAnsi="Times New Roman"/>
          <w:b/>
          <w:sz w:val="28"/>
          <w:szCs w:val="28"/>
        </w:rPr>
        <w:t>П</w:t>
      </w:r>
      <w:proofErr w:type="gramEnd"/>
      <w:r w:rsidRPr="008060E5">
        <w:rPr>
          <w:rFonts w:ascii="Times New Roman" w:hAnsi="Times New Roman"/>
          <w:b/>
          <w:sz w:val="28"/>
          <w:szCs w:val="28"/>
        </w:rPr>
        <w:t xml:space="preserve"> Р И К А З</w:t>
      </w:r>
    </w:p>
    <w:p w:rsidR="008060E5" w:rsidRPr="008060E5" w:rsidRDefault="008060E5" w:rsidP="008060E5">
      <w:pPr>
        <w:rPr>
          <w:rFonts w:ascii="Times New Roman" w:hAnsi="Times New Roman"/>
          <w:sz w:val="28"/>
          <w:szCs w:val="28"/>
        </w:rPr>
      </w:pPr>
      <w:r w:rsidRPr="008060E5">
        <w:rPr>
          <w:rFonts w:ascii="Times New Roman" w:hAnsi="Times New Roman"/>
          <w:sz w:val="28"/>
          <w:szCs w:val="28"/>
        </w:rPr>
        <w:t xml:space="preserve"> от </w:t>
      </w:r>
      <w:r w:rsidR="00C249EF">
        <w:rPr>
          <w:rFonts w:ascii="Times New Roman" w:hAnsi="Times New Roman"/>
          <w:sz w:val="28"/>
          <w:szCs w:val="28"/>
        </w:rPr>
        <w:t>9</w:t>
      </w:r>
      <w:r w:rsidRPr="008060E5">
        <w:rPr>
          <w:rFonts w:ascii="Times New Roman" w:hAnsi="Times New Roman"/>
          <w:sz w:val="28"/>
          <w:szCs w:val="28"/>
        </w:rPr>
        <w:t xml:space="preserve"> </w:t>
      </w:r>
      <w:r w:rsidR="00C249EF">
        <w:rPr>
          <w:rFonts w:ascii="Times New Roman" w:hAnsi="Times New Roman"/>
          <w:sz w:val="28"/>
          <w:szCs w:val="28"/>
        </w:rPr>
        <w:t>декабря</w:t>
      </w:r>
      <w:r w:rsidRPr="008060E5">
        <w:rPr>
          <w:rFonts w:ascii="Times New Roman" w:hAnsi="Times New Roman"/>
          <w:sz w:val="28"/>
          <w:szCs w:val="28"/>
        </w:rPr>
        <w:t xml:space="preserve"> 2025 года                                                                 № </w:t>
      </w:r>
      <w:r w:rsidR="00022BFB">
        <w:rPr>
          <w:rFonts w:ascii="Times New Roman" w:hAnsi="Times New Roman"/>
          <w:sz w:val="28"/>
          <w:szCs w:val="28"/>
        </w:rPr>
        <w:t>101</w:t>
      </w:r>
    </w:p>
    <w:p w:rsidR="008060E5" w:rsidRPr="008060E5" w:rsidRDefault="008060E5" w:rsidP="008060E5">
      <w:pPr>
        <w:rPr>
          <w:rFonts w:ascii="Times New Roman" w:hAnsi="Times New Roman"/>
          <w:sz w:val="28"/>
          <w:szCs w:val="28"/>
        </w:rPr>
      </w:pPr>
    </w:p>
    <w:p w:rsidR="002631A8" w:rsidRDefault="002631A8" w:rsidP="002631A8">
      <w:pPr>
        <w:rPr>
          <w:rFonts w:ascii="Times New Roman" w:hAnsi="Times New Roman"/>
          <w:sz w:val="28"/>
          <w:szCs w:val="28"/>
        </w:rPr>
      </w:pPr>
    </w:p>
    <w:p w:rsidR="008F3CF8" w:rsidRPr="00C249EF" w:rsidRDefault="008F3CF8" w:rsidP="000E2CC6">
      <w:pPr>
        <w:ind w:firstLine="709"/>
        <w:jc w:val="right"/>
        <w:rPr>
          <w:rFonts w:ascii="Times New Roman" w:hAnsi="Times New Roman"/>
          <w:sz w:val="28"/>
          <w:szCs w:val="28"/>
        </w:rPr>
      </w:pPr>
    </w:p>
    <w:p w:rsidR="000943F4" w:rsidRDefault="00C249EF" w:rsidP="000943F4">
      <w:pPr>
        <w:tabs>
          <w:tab w:val="left" w:pos="4680"/>
        </w:tabs>
        <w:ind w:right="4805"/>
        <w:rPr>
          <w:rFonts w:ascii="Times New Roman" w:hAnsi="Times New Roman"/>
          <w:sz w:val="28"/>
          <w:szCs w:val="28"/>
        </w:rPr>
      </w:pPr>
      <w:r w:rsidRPr="00C249EF">
        <w:rPr>
          <w:rFonts w:ascii="Times New Roman" w:hAnsi="Times New Roman"/>
          <w:sz w:val="28"/>
          <w:szCs w:val="28"/>
        </w:rPr>
        <w:t xml:space="preserve">Об утверждении порядка завершения операций по исполнению </w:t>
      </w:r>
      <w:r>
        <w:rPr>
          <w:rFonts w:ascii="Times New Roman" w:hAnsi="Times New Roman"/>
          <w:sz w:val="28"/>
          <w:szCs w:val="28"/>
        </w:rPr>
        <w:t xml:space="preserve">местного </w:t>
      </w:r>
      <w:r w:rsidRPr="00C249EF">
        <w:rPr>
          <w:rFonts w:ascii="Times New Roman" w:hAnsi="Times New Roman"/>
          <w:sz w:val="28"/>
          <w:szCs w:val="28"/>
        </w:rPr>
        <w:t>бюджета в 2025 году</w:t>
      </w:r>
      <w:bookmarkStart w:id="0" w:name="_GoBack"/>
      <w:bookmarkEnd w:id="0"/>
    </w:p>
    <w:p w:rsidR="00C249EF" w:rsidRDefault="00C249EF" w:rsidP="000943F4">
      <w:pPr>
        <w:tabs>
          <w:tab w:val="left" w:pos="4680"/>
        </w:tabs>
        <w:ind w:right="4805"/>
        <w:rPr>
          <w:rFonts w:ascii="Times New Roman" w:hAnsi="Times New Roman"/>
          <w:sz w:val="28"/>
          <w:szCs w:val="28"/>
        </w:rPr>
      </w:pPr>
    </w:p>
    <w:p w:rsidR="00C249EF" w:rsidRDefault="00C249EF" w:rsidP="000943F4">
      <w:pPr>
        <w:tabs>
          <w:tab w:val="left" w:pos="4680"/>
        </w:tabs>
        <w:ind w:right="4805"/>
        <w:rPr>
          <w:rFonts w:ascii="Times New Roman" w:hAnsi="Times New Roman"/>
          <w:sz w:val="28"/>
          <w:szCs w:val="28"/>
        </w:rPr>
      </w:pPr>
    </w:p>
    <w:p w:rsidR="00C249EF" w:rsidRPr="00C249EF" w:rsidRDefault="00C249EF" w:rsidP="00C249EF">
      <w:pPr>
        <w:pStyle w:val="a3"/>
        <w:ind w:firstLine="720"/>
        <w:jc w:val="both"/>
        <w:rPr>
          <w:b w:val="0"/>
        </w:rPr>
      </w:pPr>
      <w:r w:rsidRPr="00C249EF">
        <w:rPr>
          <w:b w:val="0"/>
        </w:rPr>
        <w:t>В соответствии со статьей 242 Бюджетного кодекса Российской Федерации</w:t>
      </w:r>
    </w:p>
    <w:p w:rsidR="00C249EF" w:rsidRDefault="00C249EF" w:rsidP="000943F4">
      <w:pPr>
        <w:tabs>
          <w:tab w:val="left" w:pos="4680"/>
        </w:tabs>
        <w:ind w:right="4805"/>
        <w:rPr>
          <w:rFonts w:ascii="Times New Roman" w:hAnsi="Times New Roman"/>
          <w:sz w:val="28"/>
          <w:szCs w:val="28"/>
        </w:rPr>
      </w:pPr>
    </w:p>
    <w:p w:rsidR="00C249EF" w:rsidRPr="00C249EF" w:rsidRDefault="00C249EF" w:rsidP="000943F4">
      <w:pPr>
        <w:tabs>
          <w:tab w:val="left" w:pos="4680"/>
        </w:tabs>
        <w:ind w:right="4805"/>
        <w:rPr>
          <w:rFonts w:ascii="Times New Roman" w:hAnsi="Times New Roman"/>
          <w:sz w:val="28"/>
          <w:szCs w:val="28"/>
        </w:rPr>
      </w:pPr>
    </w:p>
    <w:p w:rsidR="000943F4" w:rsidRDefault="000943F4" w:rsidP="00C249EF">
      <w:pPr>
        <w:ind w:firstLine="709"/>
        <w:jc w:val="left"/>
        <w:rPr>
          <w:rFonts w:ascii="Times New Roman" w:hAnsi="Times New Roman"/>
          <w:sz w:val="28"/>
          <w:szCs w:val="28"/>
        </w:rPr>
      </w:pPr>
      <w:r>
        <w:rPr>
          <w:rFonts w:ascii="Times New Roman" w:hAnsi="Times New Roman"/>
          <w:sz w:val="28"/>
          <w:szCs w:val="28"/>
        </w:rPr>
        <w:t>ПРИКАЗЫВАЮ:</w:t>
      </w:r>
    </w:p>
    <w:p w:rsidR="000943F4" w:rsidRDefault="000943F4" w:rsidP="000E2CC6">
      <w:pPr>
        <w:ind w:firstLine="709"/>
        <w:rPr>
          <w:rFonts w:ascii="Times New Roman" w:hAnsi="Times New Roman"/>
          <w:sz w:val="28"/>
          <w:szCs w:val="28"/>
        </w:rPr>
      </w:pPr>
    </w:p>
    <w:p w:rsidR="00C249EF" w:rsidRPr="00C249EF" w:rsidRDefault="00C249EF" w:rsidP="00C249EF">
      <w:pPr>
        <w:pStyle w:val="aa"/>
        <w:ind w:left="6" w:firstLine="714"/>
        <w:jc w:val="both"/>
        <w:rPr>
          <w:sz w:val="28"/>
          <w:szCs w:val="28"/>
        </w:rPr>
      </w:pPr>
      <w:r w:rsidRPr="00C249EF">
        <w:rPr>
          <w:sz w:val="28"/>
          <w:szCs w:val="28"/>
        </w:rPr>
        <w:t xml:space="preserve">Утвердить прилагаемый порядок завершения операций по исполнению </w:t>
      </w:r>
      <w:r>
        <w:rPr>
          <w:sz w:val="28"/>
          <w:szCs w:val="28"/>
        </w:rPr>
        <w:t>местного</w:t>
      </w:r>
      <w:r w:rsidRPr="00C249EF">
        <w:rPr>
          <w:sz w:val="28"/>
          <w:szCs w:val="28"/>
        </w:rPr>
        <w:t xml:space="preserve"> бюджета в 2025 году.</w:t>
      </w:r>
    </w:p>
    <w:p w:rsidR="00C249EF" w:rsidRPr="00B05B9F" w:rsidRDefault="00C249EF" w:rsidP="00C249EF">
      <w:pPr>
        <w:pStyle w:val="aa"/>
        <w:ind w:left="0"/>
        <w:jc w:val="both"/>
      </w:pPr>
    </w:p>
    <w:p w:rsidR="007F6BFE" w:rsidRPr="001E78D8" w:rsidRDefault="007F6BFE" w:rsidP="007F6BFE">
      <w:pPr>
        <w:ind w:firstLine="705"/>
        <w:rPr>
          <w:rFonts w:ascii="Times New Roman" w:hAnsi="Times New Roman"/>
          <w:sz w:val="28"/>
          <w:szCs w:val="28"/>
        </w:rPr>
      </w:pPr>
      <w:r w:rsidRPr="001E78D8">
        <w:rPr>
          <w:rFonts w:ascii="Times New Roman" w:hAnsi="Times New Roman"/>
          <w:sz w:val="28"/>
          <w:szCs w:val="28"/>
        </w:rPr>
        <w:t>.</w:t>
      </w:r>
    </w:p>
    <w:p w:rsidR="00872088" w:rsidRPr="001E78D8" w:rsidRDefault="00872088" w:rsidP="000E2CC6">
      <w:pPr>
        <w:ind w:firstLine="709"/>
        <w:rPr>
          <w:rFonts w:ascii="Times New Roman" w:hAnsi="Times New Roman"/>
          <w:sz w:val="28"/>
          <w:szCs w:val="28"/>
        </w:rPr>
      </w:pPr>
    </w:p>
    <w:p w:rsidR="007F6BFE" w:rsidRPr="001E78D8" w:rsidRDefault="007F6BFE" w:rsidP="000E2CC6">
      <w:pPr>
        <w:ind w:firstLine="709"/>
        <w:rPr>
          <w:rFonts w:ascii="Times New Roman" w:hAnsi="Times New Roman"/>
          <w:sz w:val="28"/>
          <w:szCs w:val="28"/>
        </w:rPr>
      </w:pPr>
    </w:p>
    <w:p w:rsidR="003B37D8" w:rsidRPr="001E78D8" w:rsidRDefault="008060E5" w:rsidP="003B37D8">
      <w:pPr>
        <w:rPr>
          <w:rFonts w:ascii="Times New Roman" w:hAnsi="Times New Roman"/>
          <w:b/>
          <w:sz w:val="28"/>
          <w:szCs w:val="28"/>
        </w:rPr>
      </w:pPr>
      <w:r>
        <w:rPr>
          <w:rFonts w:ascii="Times New Roman" w:hAnsi="Times New Roman"/>
          <w:sz w:val="28"/>
          <w:szCs w:val="28"/>
        </w:rPr>
        <w:t>Н</w:t>
      </w:r>
      <w:r w:rsidR="003B37D8" w:rsidRPr="001E78D8">
        <w:rPr>
          <w:rFonts w:ascii="Times New Roman" w:hAnsi="Times New Roman"/>
          <w:sz w:val="28"/>
          <w:szCs w:val="28"/>
        </w:rPr>
        <w:t xml:space="preserve">ачальник  Финансового управления                                </w:t>
      </w:r>
      <w:r w:rsidR="008C698A" w:rsidRPr="001E78D8">
        <w:rPr>
          <w:rFonts w:ascii="Times New Roman" w:hAnsi="Times New Roman"/>
          <w:sz w:val="28"/>
          <w:szCs w:val="28"/>
        </w:rPr>
        <w:t xml:space="preserve">    </w:t>
      </w:r>
      <w:r w:rsidR="003B37D8" w:rsidRPr="001E78D8">
        <w:rPr>
          <w:rFonts w:ascii="Times New Roman" w:hAnsi="Times New Roman"/>
          <w:sz w:val="28"/>
          <w:szCs w:val="28"/>
        </w:rPr>
        <w:t xml:space="preserve">                   </w:t>
      </w:r>
      <w:r>
        <w:rPr>
          <w:rFonts w:ascii="Times New Roman" w:hAnsi="Times New Roman"/>
          <w:b/>
          <w:sz w:val="28"/>
          <w:szCs w:val="28"/>
        </w:rPr>
        <w:t>Н.Л. Колосова</w:t>
      </w:r>
    </w:p>
    <w:p w:rsidR="003B37D8" w:rsidRPr="001E78D8" w:rsidRDefault="003B37D8" w:rsidP="003B37D8">
      <w:pPr>
        <w:rPr>
          <w:rFonts w:ascii="Times New Roman" w:hAnsi="Times New Roman"/>
          <w:sz w:val="28"/>
          <w:szCs w:val="28"/>
        </w:rPr>
      </w:pPr>
    </w:p>
    <w:p w:rsidR="00872088" w:rsidRPr="001E78D8" w:rsidRDefault="00872088" w:rsidP="00D512AA">
      <w:pPr>
        <w:rPr>
          <w:rFonts w:ascii="Times New Roman" w:hAnsi="Times New Roman"/>
          <w:sz w:val="28"/>
          <w:szCs w:val="28"/>
        </w:rPr>
      </w:pPr>
    </w:p>
    <w:p w:rsidR="000943F4" w:rsidRPr="001E78D8" w:rsidRDefault="000943F4" w:rsidP="00D66988">
      <w:pPr>
        <w:ind w:left="5812"/>
        <w:jc w:val="left"/>
        <w:rPr>
          <w:rFonts w:ascii="Times New Roman" w:hAnsi="Times New Roman"/>
          <w:sz w:val="28"/>
          <w:szCs w:val="28"/>
        </w:rPr>
      </w:pPr>
    </w:p>
    <w:p w:rsidR="000943F4" w:rsidRPr="001E78D8" w:rsidRDefault="000943F4" w:rsidP="00D66988">
      <w:pPr>
        <w:ind w:left="5812"/>
        <w:jc w:val="left"/>
        <w:rPr>
          <w:rFonts w:ascii="Times New Roman" w:hAnsi="Times New Roman"/>
          <w:sz w:val="28"/>
          <w:szCs w:val="28"/>
        </w:rPr>
      </w:pPr>
    </w:p>
    <w:p w:rsidR="00EE7923" w:rsidRPr="001E78D8" w:rsidRDefault="00EE7923" w:rsidP="00D66988">
      <w:pPr>
        <w:ind w:left="5812"/>
        <w:jc w:val="left"/>
        <w:rPr>
          <w:rFonts w:ascii="Times New Roman" w:hAnsi="Times New Roman"/>
          <w:sz w:val="28"/>
          <w:szCs w:val="28"/>
        </w:rPr>
      </w:pPr>
    </w:p>
    <w:p w:rsidR="003B37D8" w:rsidRPr="001E78D8" w:rsidRDefault="003B37D8" w:rsidP="008060E5">
      <w:pPr>
        <w:jc w:val="left"/>
        <w:rPr>
          <w:rFonts w:ascii="Times New Roman" w:hAnsi="Times New Roman"/>
          <w:sz w:val="28"/>
          <w:szCs w:val="28"/>
        </w:rPr>
      </w:pPr>
    </w:p>
    <w:p w:rsidR="003B37D8" w:rsidRPr="001E78D8" w:rsidRDefault="003B37D8" w:rsidP="00D66988">
      <w:pPr>
        <w:ind w:left="5812"/>
        <w:jc w:val="left"/>
        <w:rPr>
          <w:rFonts w:ascii="Times New Roman" w:hAnsi="Times New Roman"/>
          <w:sz w:val="28"/>
          <w:szCs w:val="28"/>
        </w:rPr>
      </w:pPr>
    </w:p>
    <w:p w:rsidR="00CD738A" w:rsidRPr="001E78D8" w:rsidRDefault="00CD738A" w:rsidP="00D66988">
      <w:pPr>
        <w:ind w:left="5812"/>
        <w:jc w:val="left"/>
        <w:rPr>
          <w:rFonts w:ascii="Times New Roman" w:hAnsi="Times New Roman"/>
          <w:sz w:val="28"/>
          <w:szCs w:val="28"/>
        </w:rPr>
      </w:pPr>
    </w:p>
    <w:p w:rsidR="00CD738A" w:rsidRDefault="00CD738A" w:rsidP="00D66988">
      <w:pPr>
        <w:ind w:left="5812"/>
        <w:jc w:val="left"/>
        <w:rPr>
          <w:rFonts w:ascii="Times New Roman" w:hAnsi="Times New Roman"/>
          <w:sz w:val="28"/>
          <w:szCs w:val="28"/>
        </w:rPr>
      </w:pPr>
    </w:p>
    <w:p w:rsidR="00C249EF" w:rsidRDefault="00C249EF" w:rsidP="00D66988">
      <w:pPr>
        <w:ind w:left="5812"/>
        <w:jc w:val="left"/>
        <w:rPr>
          <w:rFonts w:ascii="Times New Roman" w:hAnsi="Times New Roman"/>
          <w:sz w:val="28"/>
          <w:szCs w:val="28"/>
        </w:rPr>
      </w:pPr>
    </w:p>
    <w:p w:rsidR="00C249EF" w:rsidRDefault="00C249EF" w:rsidP="00D66988">
      <w:pPr>
        <w:ind w:left="5812"/>
        <w:jc w:val="left"/>
        <w:rPr>
          <w:rFonts w:ascii="Times New Roman" w:hAnsi="Times New Roman"/>
          <w:sz w:val="28"/>
          <w:szCs w:val="28"/>
        </w:rPr>
      </w:pPr>
    </w:p>
    <w:p w:rsidR="00C249EF" w:rsidRDefault="00C249EF" w:rsidP="00D66988">
      <w:pPr>
        <w:ind w:left="5812"/>
        <w:jc w:val="left"/>
        <w:rPr>
          <w:rFonts w:ascii="Times New Roman" w:hAnsi="Times New Roman"/>
          <w:sz w:val="28"/>
          <w:szCs w:val="28"/>
        </w:rPr>
      </w:pPr>
    </w:p>
    <w:p w:rsidR="00C249EF" w:rsidRDefault="00C249EF" w:rsidP="00D66988">
      <w:pPr>
        <w:ind w:left="5812"/>
        <w:jc w:val="left"/>
        <w:rPr>
          <w:rFonts w:ascii="Times New Roman" w:hAnsi="Times New Roman"/>
          <w:sz w:val="28"/>
          <w:szCs w:val="28"/>
        </w:rPr>
      </w:pPr>
    </w:p>
    <w:p w:rsidR="00C249EF" w:rsidRDefault="00C249EF" w:rsidP="00D66988">
      <w:pPr>
        <w:ind w:left="5812"/>
        <w:jc w:val="left"/>
        <w:rPr>
          <w:rFonts w:ascii="Times New Roman" w:hAnsi="Times New Roman"/>
          <w:sz w:val="28"/>
          <w:szCs w:val="28"/>
        </w:rPr>
      </w:pPr>
    </w:p>
    <w:p w:rsidR="00C249EF" w:rsidRDefault="00C249EF" w:rsidP="00D66988">
      <w:pPr>
        <w:ind w:left="5812"/>
        <w:jc w:val="left"/>
        <w:rPr>
          <w:rFonts w:ascii="Times New Roman" w:hAnsi="Times New Roman"/>
          <w:sz w:val="28"/>
          <w:szCs w:val="28"/>
        </w:rPr>
      </w:pPr>
    </w:p>
    <w:p w:rsidR="00C249EF" w:rsidRPr="001E78D8" w:rsidRDefault="00C249EF" w:rsidP="00D66988">
      <w:pPr>
        <w:ind w:left="5812"/>
        <w:jc w:val="left"/>
        <w:rPr>
          <w:rFonts w:ascii="Times New Roman" w:hAnsi="Times New Roman"/>
          <w:sz w:val="28"/>
          <w:szCs w:val="28"/>
        </w:rPr>
      </w:pPr>
    </w:p>
    <w:p w:rsidR="00CD738A" w:rsidRPr="001E78D8" w:rsidRDefault="00CD738A" w:rsidP="00D66988">
      <w:pPr>
        <w:ind w:left="5812"/>
        <w:jc w:val="left"/>
        <w:rPr>
          <w:rFonts w:ascii="Times New Roman" w:hAnsi="Times New Roman"/>
          <w:sz w:val="28"/>
          <w:szCs w:val="28"/>
        </w:rPr>
      </w:pPr>
    </w:p>
    <w:tbl>
      <w:tblPr>
        <w:tblW w:w="0" w:type="auto"/>
        <w:tblInd w:w="5637" w:type="dxa"/>
        <w:tblLayout w:type="fixed"/>
        <w:tblLook w:val="0000" w:firstRow="0" w:lastRow="0" w:firstColumn="0" w:lastColumn="0" w:noHBand="0" w:noVBand="0"/>
      </w:tblPr>
      <w:tblGrid>
        <w:gridCol w:w="4536"/>
      </w:tblGrid>
      <w:tr w:rsidR="00C249EF" w:rsidTr="00C249EF">
        <w:trPr>
          <w:trHeight w:val="720"/>
        </w:trPr>
        <w:tc>
          <w:tcPr>
            <w:tcW w:w="4536" w:type="dxa"/>
          </w:tcPr>
          <w:p w:rsidR="00C249EF" w:rsidRPr="00943DD2" w:rsidRDefault="00C249EF" w:rsidP="00C249EF">
            <w:pPr>
              <w:pStyle w:val="1"/>
              <w:ind w:left="-1228" w:right="-55" w:hanging="5906"/>
              <w:rPr>
                <w:szCs w:val="28"/>
              </w:rPr>
            </w:pPr>
          </w:p>
          <w:p w:rsidR="00C249EF" w:rsidRDefault="00C249EF" w:rsidP="00C249EF">
            <w:pPr>
              <w:pStyle w:val="1"/>
              <w:ind w:right="-55"/>
              <w:rPr>
                <w:szCs w:val="28"/>
              </w:rPr>
            </w:pPr>
          </w:p>
          <w:p w:rsidR="00C249EF" w:rsidRPr="00214AC2" w:rsidRDefault="00C249EF" w:rsidP="00C249EF">
            <w:pPr>
              <w:pStyle w:val="1"/>
              <w:ind w:right="-55"/>
              <w:rPr>
                <w:szCs w:val="28"/>
              </w:rPr>
            </w:pPr>
            <w:proofErr w:type="gramStart"/>
            <w:r w:rsidRPr="00214AC2">
              <w:rPr>
                <w:szCs w:val="28"/>
              </w:rPr>
              <w:t>УТВЕРЖДЕН</w:t>
            </w:r>
            <w:proofErr w:type="gramEnd"/>
          </w:p>
          <w:p w:rsidR="00C249EF" w:rsidRPr="00214AC2" w:rsidRDefault="00C249EF" w:rsidP="00C249EF">
            <w:pPr>
              <w:pStyle w:val="1"/>
              <w:ind w:right="-55"/>
              <w:rPr>
                <w:szCs w:val="28"/>
              </w:rPr>
            </w:pPr>
            <w:r w:rsidRPr="00214AC2">
              <w:rPr>
                <w:szCs w:val="28"/>
              </w:rPr>
              <w:t>приказом финансового управления</w:t>
            </w:r>
          </w:p>
          <w:p w:rsidR="00C249EF" w:rsidRPr="00214AC2" w:rsidRDefault="00C249EF" w:rsidP="00C249EF">
            <w:pPr>
              <w:pStyle w:val="1"/>
              <w:ind w:right="-55"/>
              <w:rPr>
                <w:szCs w:val="28"/>
              </w:rPr>
            </w:pPr>
            <w:r w:rsidRPr="00214AC2">
              <w:rPr>
                <w:szCs w:val="28"/>
              </w:rPr>
              <w:t xml:space="preserve">Администрации </w:t>
            </w:r>
            <w:proofErr w:type="gramStart"/>
            <w:r w:rsidRPr="00214AC2">
              <w:rPr>
                <w:szCs w:val="28"/>
              </w:rPr>
              <w:t>муниципального</w:t>
            </w:r>
            <w:proofErr w:type="gramEnd"/>
          </w:p>
          <w:p w:rsidR="00C249EF" w:rsidRPr="00214AC2" w:rsidRDefault="00C249EF" w:rsidP="00C249EF">
            <w:pPr>
              <w:pStyle w:val="1"/>
              <w:ind w:right="-55"/>
              <w:rPr>
                <w:szCs w:val="28"/>
              </w:rPr>
            </w:pPr>
            <w:r w:rsidRPr="00214AC2">
              <w:rPr>
                <w:szCs w:val="28"/>
              </w:rPr>
              <w:t>образования «Темкинский</w:t>
            </w:r>
          </w:p>
          <w:p w:rsidR="00C249EF" w:rsidRPr="00214AC2" w:rsidRDefault="00C249EF" w:rsidP="00C249EF">
            <w:pPr>
              <w:pStyle w:val="1"/>
              <w:ind w:right="-55"/>
              <w:rPr>
                <w:szCs w:val="28"/>
              </w:rPr>
            </w:pPr>
            <w:r w:rsidRPr="00214AC2">
              <w:rPr>
                <w:szCs w:val="28"/>
              </w:rPr>
              <w:t>муниципальный округ»</w:t>
            </w:r>
          </w:p>
          <w:p w:rsidR="00C249EF" w:rsidRPr="00214AC2" w:rsidRDefault="00C249EF" w:rsidP="00C249EF">
            <w:pPr>
              <w:pStyle w:val="1"/>
              <w:ind w:right="-55"/>
              <w:rPr>
                <w:szCs w:val="28"/>
              </w:rPr>
            </w:pPr>
            <w:r w:rsidRPr="00214AC2">
              <w:rPr>
                <w:szCs w:val="28"/>
              </w:rPr>
              <w:t>Смоленской области</w:t>
            </w:r>
          </w:p>
          <w:p w:rsidR="00C249EF" w:rsidRPr="00781529" w:rsidRDefault="00C249EF" w:rsidP="00214AC2">
            <w:pPr>
              <w:ind w:right="-55"/>
              <w:jc w:val="center"/>
              <w:rPr>
                <w:u w:val="single"/>
              </w:rPr>
            </w:pPr>
            <w:r w:rsidRPr="00214AC2">
              <w:rPr>
                <w:rFonts w:ascii="Times New Roman" w:hAnsi="Times New Roman"/>
                <w:sz w:val="28"/>
                <w:szCs w:val="28"/>
              </w:rPr>
              <w:t>от 0</w:t>
            </w:r>
            <w:r w:rsidR="00214AC2" w:rsidRPr="00214AC2">
              <w:rPr>
                <w:rFonts w:ascii="Times New Roman" w:hAnsi="Times New Roman"/>
                <w:sz w:val="28"/>
                <w:szCs w:val="28"/>
              </w:rPr>
              <w:t>9</w:t>
            </w:r>
            <w:r w:rsidRPr="00214AC2">
              <w:rPr>
                <w:rFonts w:ascii="Times New Roman" w:hAnsi="Times New Roman"/>
                <w:sz w:val="28"/>
                <w:szCs w:val="28"/>
              </w:rPr>
              <w:t>.12.2025 №</w:t>
            </w:r>
            <w:r w:rsidRPr="00781529">
              <w:rPr>
                <w:sz w:val="28"/>
                <w:szCs w:val="28"/>
              </w:rPr>
              <w:t xml:space="preserve"> </w:t>
            </w:r>
          </w:p>
        </w:tc>
      </w:tr>
    </w:tbl>
    <w:p w:rsidR="00C249EF" w:rsidRPr="002B0751" w:rsidRDefault="00C249EF" w:rsidP="00C249EF">
      <w:pPr>
        <w:jc w:val="center"/>
        <w:rPr>
          <w:sz w:val="28"/>
        </w:rPr>
      </w:pPr>
    </w:p>
    <w:p w:rsidR="00C249EF" w:rsidRDefault="00C249EF" w:rsidP="00C249EF">
      <w:pPr>
        <w:pStyle w:val="aa"/>
        <w:ind w:left="1080"/>
        <w:jc w:val="center"/>
        <w:rPr>
          <w:b/>
        </w:rPr>
      </w:pPr>
    </w:p>
    <w:p w:rsidR="00C249EF" w:rsidRPr="00C249EF" w:rsidRDefault="00C249EF" w:rsidP="00C249EF">
      <w:pPr>
        <w:pStyle w:val="aa"/>
        <w:ind w:left="1080"/>
        <w:jc w:val="center"/>
        <w:rPr>
          <w:b/>
          <w:sz w:val="28"/>
          <w:szCs w:val="28"/>
        </w:rPr>
      </w:pPr>
      <w:r w:rsidRPr="00C249EF">
        <w:rPr>
          <w:b/>
          <w:sz w:val="28"/>
          <w:szCs w:val="28"/>
        </w:rPr>
        <w:t>ПОРЯДОК</w:t>
      </w:r>
    </w:p>
    <w:p w:rsidR="00C249EF" w:rsidRPr="00C249EF" w:rsidRDefault="00C249EF" w:rsidP="00C249EF">
      <w:pPr>
        <w:pStyle w:val="aa"/>
        <w:ind w:left="1080"/>
        <w:jc w:val="center"/>
        <w:rPr>
          <w:b/>
          <w:sz w:val="28"/>
          <w:szCs w:val="28"/>
        </w:rPr>
      </w:pPr>
      <w:r w:rsidRPr="00C249EF">
        <w:rPr>
          <w:b/>
          <w:sz w:val="28"/>
          <w:szCs w:val="28"/>
        </w:rPr>
        <w:t xml:space="preserve">завершения операций по исполнению </w:t>
      </w:r>
      <w:r w:rsidR="00214AC2">
        <w:rPr>
          <w:b/>
          <w:sz w:val="28"/>
          <w:szCs w:val="28"/>
        </w:rPr>
        <w:t>местного</w:t>
      </w:r>
      <w:r w:rsidRPr="00C249EF">
        <w:rPr>
          <w:b/>
          <w:sz w:val="28"/>
          <w:szCs w:val="28"/>
        </w:rPr>
        <w:t xml:space="preserve"> бюджета </w:t>
      </w:r>
    </w:p>
    <w:p w:rsidR="00C249EF" w:rsidRPr="00C249EF" w:rsidRDefault="00C249EF" w:rsidP="00C249EF">
      <w:pPr>
        <w:pStyle w:val="aa"/>
        <w:ind w:left="1080"/>
        <w:jc w:val="center"/>
        <w:rPr>
          <w:b/>
          <w:sz w:val="28"/>
          <w:szCs w:val="28"/>
        </w:rPr>
      </w:pPr>
      <w:r w:rsidRPr="00C249EF">
        <w:rPr>
          <w:b/>
          <w:sz w:val="28"/>
          <w:szCs w:val="28"/>
        </w:rPr>
        <w:t xml:space="preserve">в 2025 году </w:t>
      </w:r>
    </w:p>
    <w:p w:rsidR="00C249EF" w:rsidRDefault="00C249EF" w:rsidP="00C249EF">
      <w:pPr>
        <w:jc w:val="center"/>
        <w:rPr>
          <w:sz w:val="28"/>
        </w:rPr>
      </w:pPr>
    </w:p>
    <w:p w:rsidR="00C249EF" w:rsidRPr="00C249EF" w:rsidRDefault="00C249EF" w:rsidP="00C249EF">
      <w:pPr>
        <w:ind w:firstLine="720"/>
        <w:rPr>
          <w:rFonts w:ascii="Times New Roman" w:hAnsi="Times New Roman"/>
          <w:sz w:val="28"/>
          <w:szCs w:val="28"/>
        </w:rPr>
      </w:pPr>
      <w:r w:rsidRPr="00C249EF">
        <w:rPr>
          <w:rFonts w:ascii="Times New Roman" w:hAnsi="Times New Roman"/>
          <w:sz w:val="28"/>
          <w:szCs w:val="28"/>
        </w:rPr>
        <w:t xml:space="preserve">1. В соответствии со статьей 242 Бюджетного кодекса Российской Федерации операции по исполнению </w:t>
      </w:r>
      <w:r>
        <w:rPr>
          <w:rFonts w:ascii="Times New Roman" w:hAnsi="Times New Roman"/>
          <w:sz w:val="28"/>
          <w:szCs w:val="28"/>
        </w:rPr>
        <w:t>местного</w:t>
      </w:r>
      <w:r w:rsidRPr="00C249EF">
        <w:rPr>
          <w:rFonts w:ascii="Times New Roman" w:hAnsi="Times New Roman"/>
          <w:sz w:val="28"/>
          <w:szCs w:val="28"/>
        </w:rPr>
        <w:t xml:space="preserve"> бюджета завершаются 30 декабря 2025 года.</w:t>
      </w:r>
    </w:p>
    <w:p w:rsidR="00C249EF" w:rsidRPr="008060E5" w:rsidRDefault="00C249EF" w:rsidP="00C249EF">
      <w:pPr>
        <w:rPr>
          <w:rFonts w:ascii="Times New Roman" w:hAnsi="Times New Roman"/>
          <w:b/>
          <w:sz w:val="28"/>
          <w:szCs w:val="28"/>
        </w:rPr>
      </w:pPr>
      <w:r>
        <w:rPr>
          <w:rFonts w:ascii="Times New Roman" w:hAnsi="Times New Roman"/>
          <w:color w:val="000000"/>
          <w:sz w:val="28"/>
          <w:szCs w:val="28"/>
        </w:rPr>
        <w:t xml:space="preserve">     </w:t>
      </w:r>
      <w:r w:rsidRPr="00C249EF">
        <w:rPr>
          <w:rFonts w:ascii="Times New Roman" w:hAnsi="Times New Roman"/>
          <w:color w:val="000000"/>
          <w:sz w:val="28"/>
          <w:szCs w:val="28"/>
        </w:rPr>
        <w:t>2. Главные распорядители, распорядители и п</w:t>
      </w:r>
      <w:r w:rsidRPr="00C249EF">
        <w:rPr>
          <w:rFonts w:ascii="Times New Roman" w:hAnsi="Times New Roman"/>
          <w:sz w:val="28"/>
          <w:szCs w:val="28"/>
        </w:rPr>
        <w:t xml:space="preserve">олучатели средств </w:t>
      </w:r>
      <w:r>
        <w:rPr>
          <w:rFonts w:ascii="Times New Roman" w:hAnsi="Times New Roman"/>
          <w:sz w:val="28"/>
          <w:szCs w:val="28"/>
        </w:rPr>
        <w:t>местного</w:t>
      </w:r>
      <w:r w:rsidRPr="00C249EF">
        <w:rPr>
          <w:rFonts w:ascii="Times New Roman" w:hAnsi="Times New Roman"/>
          <w:sz w:val="28"/>
          <w:szCs w:val="28"/>
        </w:rPr>
        <w:t xml:space="preserve"> бюджета</w:t>
      </w:r>
      <w:r>
        <w:rPr>
          <w:rFonts w:ascii="Times New Roman" w:hAnsi="Times New Roman"/>
          <w:sz w:val="28"/>
          <w:szCs w:val="28"/>
        </w:rPr>
        <w:t xml:space="preserve"> </w:t>
      </w:r>
      <w:r w:rsidRPr="00C249EF">
        <w:rPr>
          <w:rFonts w:ascii="Times New Roman" w:hAnsi="Times New Roman"/>
          <w:sz w:val="28"/>
          <w:szCs w:val="28"/>
        </w:rPr>
        <w:t>представляют в Финансовое управление Администрации муниципального образования</w:t>
      </w:r>
      <w:r w:rsidR="00214AC2">
        <w:rPr>
          <w:rFonts w:ascii="Times New Roman" w:hAnsi="Times New Roman"/>
          <w:sz w:val="28"/>
          <w:szCs w:val="28"/>
        </w:rPr>
        <w:t xml:space="preserve"> </w:t>
      </w:r>
      <w:r w:rsidRPr="00C249EF">
        <w:rPr>
          <w:rFonts w:ascii="Times New Roman" w:hAnsi="Times New Roman"/>
          <w:sz w:val="28"/>
          <w:szCs w:val="28"/>
        </w:rPr>
        <w:t>«Темкинский муниципальный округ» Смоленской области</w:t>
      </w:r>
    </w:p>
    <w:p w:rsidR="00C249EF" w:rsidRPr="00C249EF" w:rsidRDefault="00C249EF" w:rsidP="00C249EF">
      <w:pPr>
        <w:rPr>
          <w:rFonts w:ascii="Times New Roman" w:hAnsi="Times New Roman"/>
          <w:sz w:val="28"/>
          <w:szCs w:val="28"/>
        </w:rPr>
      </w:pPr>
      <w:r w:rsidRPr="00C249EF">
        <w:rPr>
          <w:rFonts w:ascii="Times New Roman" w:hAnsi="Times New Roman"/>
          <w:sz w:val="28"/>
          <w:szCs w:val="28"/>
        </w:rPr>
        <w:t xml:space="preserve"> (далее – </w:t>
      </w:r>
      <w:r>
        <w:rPr>
          <w:rFonts w:ascii="Times New Roman" w:hAnsi="Times New Roman"/>
          <w:sz w:val="28"/>
          <w:szCs w:val="28"/>
        </w:rPr>
        <w:t>Финансовое управление</w:t>
      </w:r>
      <w:r w:rsidRPr="00C249EF">
        <w:rPr>
          <w:rFonts w:ascii="Times New Roman" w:hAnsi="Times New Roman"/>
          <w:sz w:val="28"/>
          <w:szCs w:val="28"/>
        </w:rPr>
        <w:t>) платежные и иные документы на перечисление денежных средств не позднее 13:00 29 декабря 2025 года, за исключением:</w:t>
      </w:r>
    </w:p>
    <w:p w:rsidR="00C249EF" w:rsidRPr="00C249EF" w:rsidRDefault="00C249EF" w:rsidP="00C249EF">
      <w:pPr>
        <w:ind w:firstLine="708"/>
        <w:rPr>
          <w:rFonts w:ascii="Times New Roman" w:hAnsi="Times New Roman"/>
          <w:sz w:val="28"/>
          <w:szCs w:val="28"/>
        </w:rPr>
      </w:pPr>
      <w:r w:rsidRPr="00C249EF">
        <w:rPr>
          <w:rFonts w:ascii="Times New Roman" w:hAnsi="Times New Roman"/>
          <w:sz w:val="28"/>
          <w:szCs w:val="28"/>
        </w:rPr>
        <w:t>- платежных документов, в целях финансового обеспечения (</w:t>
      </w:r>
      <w:proofErr w:type="spellStart"/>
      <w:r w:rsidRPr="00C249EF">
        <w:rPr>
          <w:rFonts w:ascii="Times New Roman" w:hAnsi="Times New Roman"/>
          <w:sz w:val="28"/>
          <w:szCs w:val="28"/>
        </w:rPr>
        <w:t>софинансирования</w:t>
      </w:r>
      <w:proofErr w:type="spellEnd"/>
      <w:r w:rsidRPr="00C249EF">
        <w:rPr>
          <w:rFonts w:ascii="Times New Roman" w:hAnsi="Times New Roman"/>
          <w:sz w:val="28"/>
          <w:szCs w:val="28"/>
        </w:rPr>
        <w:t>) которых предоставляются целевые средства федерального</w:t>
      </w:r>
      <w:r>
        <w:rPr>
          <w:rFonts w:ascii="Times New Roman" w:hAnsi="Times New Roman"/>
          <w:sz w:val="28"/>
          <w:szCs w:val="28"/>
        </w:rPr>
        <w:t xml:space="preserve"> и областного</w:t>
      </w:r>
      <w:r w:rsidRPr="00C249EF">
        <w:rPr>
          <w:rFonts w:ascii="Times New Roman" w:hAnsi="Times New Roman"/>
          <w:sz w:val="28"/>
          <w:szCs w:val="28"/>
        </w:rPr>
        <w:t xml:space="preserve"> бюджета - не позднее 24 декабря 2025 года;</w:t>
      </w:r>
    </w:p>
    <w:p w:rsidR="00C249EF" w:rsidRPr="00C249EF" w:rsidRDefault="00C249EF" w:rsidP="00C249EF">
      <w:pPr>
        <w:ind w:firstLine="708"/>
        <w:rPr>
          <w:rFonts w:ascii="Times New Roman" w:hAnsi="Times New Roman"/>
          <w:sz w:val="28"/>
          <w:szCs w:val="28"/>
        </w:rPr>
      </w:pPr>
      <w:r w:rsidRPr="00C249EF">
        <w:rPr>
          <w:rFonts w:ascii="Times New Roman" w:hAnsi="Times New Roman"/>
          <w:sz w:val="28"/>
          <w:szCs w:val="28"/>
        </w:rPr>
        <w:t>- платежных документов на перечисление межбюджетных трансфертов в форме субсидий, субвенций и иных межбюджетных трансфертов - не позднее                 2</w:t>
      </w:r>
      <w:r>
        <w:rPr>
          <w:rFonts w:ascii="Times New Roman" w:hAnsi="Times New Roman"/>
          <w:sz w:val="28"/>
          <w:szCs w:val="28"/>
        </w:rPr>
        <w:t>4</w:t>
      </w:r>
      <w:r w:rsidRPr="00C249EF">
        <w:rPr>
          <w:rFonts w:ascii="Times New Roman" w:hAnsi="Times New Roman"/>
          <w:sz w:val="28"/>
          <w:szCs w:val="28"/>
        </w:rPr>
        <w:t xml:space="preserve"> декабря 2025 года;</w:t>
      </w:r>
    </w:p>
    <w:p w:rsidR="00C249EF" w:rsidRPr="00C249EF" w:rsidRDefault="00C249EF" w:rsidP="00C249EF">
      <w:pPr>
        <w:ind w:firstLine="708"/>
        <w:rPr>
          <w:rFonts w:ascii="Times New Roman" w:hAnsi="Times New Roman"/>
          <w:sz w:val="28"/>
          <w:szCs w:val="28"/>
        </w:rPr>
      </w:pPr>
      <w:r w:rsidRPr="00C249EF">
        <w:rPr>
          <w:rFonts w:ascii="Times New Roman" w:hAnsi="Times New Roman"/>
          <w:sz w:val="28"/>
          <w:szCs w:val="28"/>
        </w:rPr>
        <w:t xml:space="preserve">- платежных документов на перечисление субсидии на государственное задание, субсидии на иные цели </w:t>
      </w:r>
      <w:r w:rsidR="0009581D">
        <w:rPr>
          <w:rFonts w:ascii="Times New Roman" w:hAnsi="Times New Roman"/>
          <w:sz w:val="28"/>
          <w:szCs w:val="28"/>
        </w:rPr>
        <w:t>муниципальным</w:t>
      </w:r>
      <w:r w:rsidRPr="00C249EF">
        <w:rPr>
          <w:rFonts w:ascii="Times New Roman" w:hAnsi="Times New Roman"/>
          <w:sz w:val="28"/>
          <w:szCs w:val="28"/>
        </w:rPr>
        <w:t xml:space="preserve"> бюджетным учреждениям - не позднее 2</w:t>
      </w:r>
      <w:r w:rsidR="0009581D">
        <w:rPr>
          <w:rFonts w:ascii="Times New Roman" w:hAnsi="Times New Roman"/>
          <w:sz w:val="28"/>
          <w:szCs w:val="28"/>
        </w:rPr>
        <w:t>4</w:t>
      </w:r>
      <w:r w:rsidRPr="00C249EF">
        <w:rPr>
          <w:rFonts w:ascii="Times New Roman" w:hAnsi="Times New Roman"/>
          <w:sz w:val="28"/>
          <w:szCs w:val="28"/>
        </w:rPr>
        <w:t xml:space="preserve"> декабря 2025 года;</w:t>
      </w:r>
    </w:p>
    <w:p w:rsidR="00C249EF" w:rsidRPr="00C249EF" w:rsidRDefault="00C249EF" w:rsidP="00C249EF">
      <w:pPr>
        <w:ind w:firstLine="708"/>
        <w:rPr>
          <w:rFonts w:ascii="Times New Roman" w:hAnsi="Times New Roman"/>
          <w:sz w:val="28"/>
          <w:szCs w:val="28"/>
        </w:rPr>
      </w:pPr>
      <w:r w:rsidRPr="00C249EF">
        <w:rPr>
          <w:rFonts w:ascii="Times New Roman" w:hAnsi="Times New Roman"/>
          <w:sz w:val="28"/>
          <w:szCs w:val="28"/>
        </w:rPr>
        <w:t>- платежных документов для осуществления операций по выплатам за счет</w:t>
      </w:r>
      <w:r w:rsidRPr="00C249EF">
        <w:rPr>
          <w:rFonts w:ascii="Times New Roman" w:hAnsi="Times New Roman"/>
          <w:b/>
          <w:sz w:val="28"/>
          <w:szCs w:val="28"/>
        </w:rPr>
        <w:t xml:space="preserve"> </w:t>
      </w:r>
      <w:r w:rsidRPr="00C249EF">
        <w:rPr>
          <w:rFonts w:ascii="Times New Roman" w:hAnsi="Times New Roman"/>
          <w:sz w:val="28"/>
          <w:szCs w:val="28"/>
        </w:rPr>
        <w:t>наличных денег - не позднее 2</w:t>
      </w:r>
      <w:r w:rsidR="0009581D">
        <w:rPr>
          <w:rFonts w:ascii="Times New Roman" w:hAnsi="Times New Roman"/>
          <w:sz w:val="28"/>
          <w:szCs w:val="28"/>
        </w:rPr>
        <w:t>4</w:t>
      </w:r>
      <w:r w:rsidRPr="00C249EF">
        <w:rPr>
          <w:rFonts w:ascii="Times New Roman" w:hAnsi="Times New Roman"/>
          <w:sz w:val="28"/>
          <w:szCs w:val="28"/>
        </w:rPr>
        <w:t xml:space="preserve"> декабря 2025 года;</w:t>
      </w:r>
    </w:p>
    <w:p w:rsidR="00C249EF" w:rsidRPr="00C249EF" w:rsidRDefault="00C249EF" w:rsidP="00C249EF">
      <w:pPr>
        <w:ind w:firstLine="708"/>
        <w:rPr>
          <w:rFonts w:ascii="Times New Roman" w:hAnsi="Times New Roman"/>
          <w:sz w:val="28"/>
          <w:szCs w:val="28"/>
        </w:rPr>
      </w:pPr>
      <w:r w:rsidRPr="00C249EF">
        <w:rPr>
          <w:rFonts w:ascii="Times New Roman" w:hAnsi="Times New Roman"/>
          <w:sz w:val="28"/>
          <w:szCs w:val="28"/>
        </w:rPr>
        <w:t>- внесение наличных денежных средств – не позднее 2</w:t>
      </w:r>
      <w:r w:rsidR="00214AC2">
        <w:rPr>
          <w:rFonts w:ascii="Times New Roman" w:hAnsi="Times New Roman"/>
          <w:sz w:val="28"/>
          <w:szCs w:val="28"/>
        </w:rPr>
        <w:t>6</w:t>
      </w:r>
      <w:r w:rsidRPr="00C249EF">
        <w:rPr>
          <w:rFonts w:ascii="Times New Roman" w:hAnsi="Times New Roman"/>
          <w:sz w:val="28"/>
          <w:szCs w:val="28"/>
        </w:rPr>
        <w:t xml:space="preserve"> декабря 2025 года.</w:t>
      </w:r>
    </w:p>
    <w:p w:rsidR="00C249EF" w:rsidRPr="00C249EF" w:rsidRDefault="00C249EF" w:rsidP="00C249EF">
      <w:pPr>
        <w:ind w:firstLine="720"/>
        <w:rPr>
          <w:rFonts w:ascii="Times New Roman" w:hAnsi="Times New Roman"/>
          <w:sz w:val="28"/>
          <w:szCs w:val="28"/>
        </w:rPr>
      </w:pPr>
      <w:r w:rsidRPr="00C249EF">
        <w:rPr>
          <w:rFonts w:ascii="Times New Roman" w:hAnsi="Times New Roman"/>
          <w:sz w:val="28"/>
          <w:szCs w:val="28"/>
        </w:rPr>
        <w:t xml:space="preserve">3. </w:t>
      </w:r>
      <w:r w:rsidR="0009581D">
        <w:rPr>
          <w:rFonts w:ascii="Times New Roman" w:hAnsi="Times New Roman"/>
          <w:sz w:val="28"/>
          <w:szCs w:val="28"/>
        </w:rPr>
        <w:t>Финансовое управление</w:t>
      </w:r>
      <w:r w:rsidRPr="00C249EF">
        <w:rPr>
          <w:rFonts w:ascii="Times New Roman" w:hAnsi="Times New Roman"/>
          <w:sz w:val="28"/>
          <w:szCs w:val="28"/>
        </w:rPr>
        <w:t xml:space="preserve"> осуществляет в установленном порядке перечисления из </w:t>
      </w:r>
      <w:r w:rsidR="0009581D">
        <w:rPr>
          <w:rFonts w:ascii="Times New Roman" w:hAnsi="Times New Roman"/>
          <w:sz w:val="28"/>
          <w:szCs w:val="28"/>
        </w:rPr>
        <w:t>местного</w:t>
      </w:r>
      <w:r w:rsidRPr="00C249EF">
        <w:rPr>
          <w:rFonts w:ascii="Times New Roman" w:hAnsi="Times New Roman"/>
          <w:sz w:val="28"/>
          <w:szCs w:val="28"/>
        </w:rPr>
        <w:t xml:space="preserve"> бюджета на основании платежных документов, указанных в пункте 2 настоящего Порядка</w:t>
      </w:r>
      <w:r w:rsidR="00214AC2">
        <w:rPr>
          <w:rFonts w:ascii="Times New Roman" w:hAnsi="Times New Roman"/>
          <w:sz w:val="28"/>
          <w:szCs w:val="28"/>
        </w:rPr>
        <w:t xml:space="preserve"> до 29 декабря включительно</w:t>
      </w:r>
      <w:r w:rsidRPr="00C249EF">
        <w:rPr>
          <w:rFonts w:ascii="Times New Roman" w:hAnsi="Times New Roman"/>
          <w:sz w:val="28"/>
          <w:szCs w:val="28"/>
        </w:rPr>
        <w:t xml:space="preserve">, </w:t>
      </w:r>
      <w:r w:rsidR="00214AC2">
        <w:rPr>
          <w:rFonts w:ascii="Times New Roman" w:hAnsi="Times New Roman"/>
          <w:sz w:val="28"/>
          <w:szCs w:val="28"/>
        </w:rPr>
        <w:t xml:space="preserve">срочные платежи  с разрешения Главы муниципального образования «Темкинский муниципальный округ» Смоленской области до </w:t>
      </w:r>
      <w:r w:rsidR="0009581D">
        <w:rPr>
          <w:rFonts w:ascii="Times New Roman" w:hAnsi="Times New Roman"/>
          <w:sz w:val="28"/>
          <w:szCs w:val="28"/>
        </w:rPr>
        <w:t>30</w:t>
      </w:r>
      <w:r w:rsidRPr="00C249EF">
        <w:rPr>
          <w:rFonts w:ascii="Times New Roman" w:hAnsi="Times New Roman"/>
          <w:sz w:val="28"/>
          <w:szCs w:val="28"/>
        </w:rPr>
        <w:t>декабря</w:t>
      </w:r>
      <w:r w:rsidR="00214AC2">
        <w:rPr>
          <w:rFonts w:ascii="Times New Roman" w:hAnsi="Times New Roman"/>
          <w:sz w:val="28"/>
          <w:szCs w:val="28"/>
        </w:rPr>
        <w:t xml:space="preserve"> включительно</w:t>
      </w:r>
      <w:r w:rsidR="0009581D">
        <w:rPr>
          <w:rFonts w:ascii="Times New Roman" w:hAnsi="Times New Roman"/>
          <w:sz w:val="28"/>
          <w:szCs w:val="28"/>
        </w:rPr>
        <w:t xml:space="preserve"> </w:t>
      </w:r>
      <w:r w:rsidRPr="00C249EF">
        <w:rPr>
          <w:rFonts w:ascii="Times New Roman" w:hAnsi="Times New Roman"/>
          <w:sz w:val="28"/>
          <w:szCs w:val="28"/>
        </w:rPr>
        <w:t>2025 года.</w:t>
      </w:r>
    </w:p>
    <w:p w:rsidR="00C249EF" w:rsidRPr="00C249EF" w:rsidRDefault="00C249EF" w:rsidP="00C249EF">
      <w:pPr>
        <w:ind w:firstLine="708"/>
        <w:rPr>
          <w:rFonts w:ascii="Times New Roman" w:hAnsi="Times New Roman"/>
          <w:sz w:val="28"/>
          <w:szCs w:val="28"/>
        </w:rPr>
      </w:pPr>
      <w:r w:rsidRPr="00C249EF">
        <w:rPr>
          <w:rFonts w:ascii="Times New Roman" w:hAnsi="Times New Roman"/>
          <w:sz w:val="28"/>
          <w:szCs w:val="28"/>
        </w:rPr>
        <w:t xml:space="preserve">4. Остатки неиспользованных лимитов бюджетных обязательств (бюджетных ассигнований) 2025 года, отраженные на лицевых счетах, открытых </w:t>
      </w:r>
      <w:r w:rsidR="0009581D">
        <w:rPr>
          <w:rFonts w:ascii="Times New Roman" w:hAnsi="Times New Roman"/>
          <w:sz w:val="28"/>
          <w:szCs w:val="28"/>
        </w:rPr>
        <w:t>в Финансовом управлении</w:t>
      </w:r>
      <w:r w:rsidRPr="00C249EF">
        <w:rPr>
          <w:rFonts w:ascii="Times New Roman" w:hAnsi="Times New Roman"/>
          <w:sz w:val="28"/>
          <w:szCs w:val="28"/>
        </w:rPr>
        <w:t xml:space="preserve"> главным распорядителям, распорядителям и получателям средств </w:t>
      </w:r>
      <w:r w:rsidR="0009581D">
        <w:rPr>
          <w:rFonts w:ascii="Times New Roman" w:hAnsi="Times New Roman"/>
          <w:sz w:val="28"/>
          <w:szCs w:val="28"/>
        </w:rPr>
        <w:t>местного</w:t>
      </w:r>
      <w:r w:rsidRPr="00C249EF">
        <w:rPr>
          <w:rFonts w:ascii="Times New Roman" w:hAnsi="Times New Roman"/>
          <w:sz w:val="28"/>
          <w:szCs w:val="28"/>
        </w:rPr>
        <w:t xml:space="preserve"> бюджета не подлежат учету на указанных лицевых счетах в качестве остатков на начало 2026 года.</w:t>
      </w:r>
    </w:p>
    <w:p w:rsidR="00C249EF" w:rsidRPr="00C249EF" w:rsidRDefault="00C249EF" w:rsidP="00C249EF">
      <w:pPr>
        <w:ind w:firstLine="708"/>
        <w:rPr>
          <w:rFonts w:ascii="Times New Roman" w:hAnsi="Times New Roman"/>
          <w:sz w:val="28"/>
          <w:szCs w:val="28"/>
        </w:rPr>
      </w:pPr>
      <w:r w:rsidRPr="00C249EF">
        <w:rPr>
          <w:rFonts w:ascii="Times New Roman" w:hAnsi="Times New Roman"/>
          <w:sz w:val="28"/>
          <w:szCs w:val="28"/>
        </w:rPr>
        <w:lastRenderedPageBreak/>
        <w:t>После 1 января 2026 года документы от главных распорядителей, распорядителей и получателей средств</w:t>
      </w:r>
      <w:r w:rsidR="0009581D">
        <w:rPr>
          <w:rFonts w:ascii="Times New Roman" w:hAnsi="Times New Roman"/>
          <w:sz w:val="28"/>
          <w:szCs w:val="28"/>
        </w:rPr>
        <w:t xml:space="preserve"> местного</w:t>
      </w:r>
      <w:r w:rsidRPr="00C249EF">
        <w:rPr>
          <w:rFonts w:ascii="Times New Roman" w:hAnsi="Times New Roman"/>
          <w:sz w:val="28"/>
          <w:szCs w:val="28"/>
        </w:rPr>
        <w:t xml:space="preserve"> бюджета на изменение лимитов бюджетных обязательств 2025 года не принимаются.</w:t>
      </w:r>
    </w:p>
    <w:p w:rsidR="00C249EF" w:rsidRPr="00C249EF" w:rsidRDefault="00C249EF" w:rsidP="00C249EF">
      <w:pPr>
        <w:ind w:firstLine="720"/>
        <w:rPr>
          <w:rFonts w:ascii="Times New Roman" w:hAnsi="Times New Roman"/>
          <w:sz w:val="28"/>
          <w:szCs w:val="28"/>
        </w:rPr>
      </w:pPr>
      <w:r w:rsidRPr="00C249EF">
        <w:rPr>
          <w:rFonts w:ascii="Times New Roman" w:hAnsi="Times New Roman"/>
          <w:sz w:val="28"/>
          <w:szCs w:val="28"/>
        </w:rPr>
        <w:t xml:space="preserve">5. </w:t>
      </w:r>
      <w:proofErr w:type="gramStart"/>
      <w:r w:rsidRPr="00C249EF">
        <w:rPr>
          <w:rFonts w:ascii="Times New Roman" w:hAnsi="Times New Roman"/>
          <w:sz w:val="28"/>
          <w:szCs w:val="28"/>
        </w:rPr>
        <w:t xml:space="preserve">Остатки средств </w:t>
      </w:r>
      <w:r w:rsidR="0009581D">
        <w:rPr>
          <w:rFonts w:ascii="Times New Roman" w:hAnsi="Times New Roman"/>
          <w:sz w:val="28"/>
          <w:szCs w:val="28"/>
        </w:rPr>
        <w:t>местного</w:t>
      </w:r>
      <w:r w:rsidRPr="00C249EF">
        <w:rPr>
          <w:rFonts w:ascii="Times New Roman" w:hAnsi="Times New Roman"/>
          <w:sz w:val="28"/>
          <w:szCs w:val="28"/>
        </w:rPr>
        <w:t xml:space="preserve"> бюджета 2025 года, поступившие на счет в 2026 году, подлежат перечислению в доход </w:t>
      </w:r>
      <w:r w:rsidR="0009581D">
        <w:rPr>
          <w:rFonts w:ascii="Times New Roman" w:hAnsi="Times New Roman"/>
          <w:sz w:val="28"/>
          <w:szCs w:val="28"/>
        </w:rPr>
        <w:t>местного</w:t>
      </w:r>
      <w:r w:rsidRPr="00C249EF">
        <w:rPr>
          <w:rFonts w:ascii="Times New Roman" w:hAnsi="Times New Roman"/>
          <w:sz w:val="28"/>
          <w:szCs w:val="28"/>
        </w:rPr>
        <w:t xml:space="preserve"> бюджета в порядке, установленном для возврата дебиторской задолженности прошлых лет получателей средств </w:t>
      </w:r>
      <w:r w:rsidR="0009581D">
        <w:rPr>
          <w:rFonts w:ascii="Times New Roman" w:hAnsi="Times New Roman"/>
          <w:sz w:val="28"/>
          <w:szCs w:val="28"/>
        </w:rPr>
        <w:t>местного</w:t>
      </w:r>
      <w:r w:rsidRPr="00C249EF">
        <w:rPr>
          <w:rFonts w:ascii="Times New Roman" w:hAnsi="Times New Roman"/>
          <w:sz w:val="28"/>
          <w:szCs w:val="28"/>
        </w:rPr>
        <w:t xml:space="preserve"> бюджета.</w:t>
      </w:r>
      <w:proofErr w:type="gramEnd"/>
    </w:p>
    <w:p w:rsidR="00C249EF" w:rsidRPr="00C249EF" w:rsidRDefault="00C249EF" w:rsidP="00C249EF">
      <w:pPr>
        <w:ind w:firstLine="720"/>
        <w:rPr>
          <w:rFonts w:ascii="Times New Roman" w:hAnsi="Times New Roman"/>
          <w:sz w:val="28"/>
          <w:szCs w:val="28"/>
        </w:rPr>
      </w:pPr>
      <w:proofErr w:type="gramStart"/>
      <w:r w:rsidRPr="00C249EF">
        <w:rPr>
          <w:rFonts w:ascii="Times New Roman" w:hAnsi="Times New Roman"/>
          <w:sz w:val="28"/>
          <w:szCs w:val="28"/>
        </w:rPr>
        <w:t xml:space="preserve">В случае если средства </w:t>
      </w:r>
      <w:r w:rsidR="0009581D">
        <w:rPr>
          <w:rFonts w:ascii="Times New Roman" w:hAnsi="Times New Roman"/>
          <w:sz w:val="28"/>
          <w:szCs w:val="28"/>
        </w:rPr>
        <w:t>местного</w:t>
      </w:r>
      <w:r w:rsidRPr="00C249EF">
        <w:rPr>
          <w:rFonts w:ascii="Times New Roman" w:hAnsi="Times New Roman"/>
          <w:sz w:val="28"/>
          <w:szCs w:val="28"/>
        </w:rPr>
        <w:t xml:space="preserve"> бюджета завершенного финансового года возвращены в очередном финансовом году </w:t>
      </w:r>
      <w:r w:rsidRPr="00C249EF">
        <w:rPr>
          <w:rFonts w:ascii="Times New Roman" w:hAnsi="Times New Roman"/>
          <w:bCs/>
          <w:sz w:val="28"/>
          <w:szCs w:val="28"/>
        </w:rPr>
        <w:t xml:space="preserve">по причине неверного указания в платежных документах реквизитов получателя платежа, получатели средств </w:t>
      </w:r>
      <w:r w:rsidR="0009581D">
        <w:rPr>
          <w:rFonts w:ascii="Times New Roman" w:hAnsi="Times New Roman"/>
          <w:bCs/>
          <w:sz w:val="28"/>
          <w:szCs w:val="28"/>
        </w:rPr>
        <w:t>местного</w:t>
      </w:r>
      <w:r w:rsidRPr="00C249EF">
        <w:rPr>
          <w:rFonts w:ascii="Times New Roman" w:hAnsi="Times New Roman"/>
          <w:bCs/>
          <w:sz w:val="28"/>
          <w:szCs w:val="28"/>
        </w:rPr>
        <w:t xml:space="preserve"> бюджета вправе представить в </w:t>
      </w:r>
      <w:r w:rsidR="0009581D">
        <w:rPr>
          <w:rFonts w:ascii="Times New Roman" w:hAnsi="Times New Roman"/>
          <w:bCs/>
          <w:sz w:val="28"/>
          <w:szCs w:val="28"/>
        </w:rPr>
        <w:t>Финансовое управление</w:t>
      </w:r>
      <w:r w:rsidRPr="00C249EF">
        <w:rPr>
          <w:rFonts w:ascii="Times New Roman" w:hAnsi="Times New Roman"/>
          <w:bCs/>
          <w:sz w:val="28"/>
          <w:szCs w:val="28"/>
        </w:rPr>
        <w:t xml:space="preserve"> платежные документы для перечисления указанных средств по уточненным реквизитам.</w:t>
      </w:r>
      <w:proofErr w:type="gramEnd"/>
    </w:p>
    <w:p w:rsidR="00C249EF" w:rsidRPr="00C249EF" w:rsidRDefault="00C249EF" w:rsidP="00C249EF">
      <w:pPr>
        <w:pStyle w:val="ConsPlusNormal"/>
        <w:widowControl/>
        <w:ind w:firstLine="748"/>
        <w:jc w:val="both"/>
        <w:rPr>
          <w:rFonts w:ascii="Times New Roman" w:hAnsi="Times New Roman" w:cs="Times New Roman"/>
          <w:sz w:val="28"/>
          <w:szCs w:val="28"/>
        </w:rPr>
      </w:pPr>
      <w:r w:rsidRPr="00C249EF">
        <w:rPr>
          <w:rFonts w:ascii="Times New Roman" w:hAnsi="Times New Roman" w:cs="Times New Roman"/>
          <w:sz w:val="28"/>
          <w:szCs w:val="28"/>
        </w:rPr>
        <w:t xml:space="preserve">6. Обеспечение получателей средств </w:t>
      </w:r>
      <w:r w:rsidR="0009581D">
        <w:rPr>
          <w:rFonts w:ascii="Times New Roman" w:hAnsi="Times New Roman" w:cs="Times New Roman"/>
          <w:sz w:val="28"/>
          <w:szCs w:val="28"/>
        </w:rPr>
        <w:t>местного</w:t>
      </w:r>
      <w:r w:rsidRPr="00C249EF">
        <w:rPr>
          <w:rFonts w:ascii="Times New Roman" w:hAnsi="Times New Roman" w:cs="Times New Roman"/>
          <w:sz w:val="28"/>
          <w:szCs w:val="28"/>
        </w:rPr>
        <w:t xml:space="preserve"> бюджета, при завершении финансового года наличными деньгами, необходимыми для осуществления их деятельности в </w:t>
      </w:r>
      <w:proofErr w:type="gramStart"/>
      <w:r w:rsidRPr="00C249EF">
        <w:rPr>
          <w:rFonts w:ascii="Times New Roman" w:hAnsi="Times New Roman" w:cs="Times New Roman"/>
          <w:sz w:val="28"/>
          <w:szCs w:val="28"/>
        </w:rPr>
        <w:t>нерабочие праздничные</w:t>
      </w:r>
      <w:proofErr w:type="gramEnd"/>
      <w:r w:rsidRPr="00C249EF">
        <w:rPr>
          <w:rFonts w:ascii="Times New Roman" w:hAnsi="Times New Roman" w:cs="Times New Roman"/>
          <w:sz w:val="28"/>
          <w:szCs w:val="28"/>
        </w:rPr>
        <w:t xml:space="preserve"> дни в Российской Федерации в январе очередного финансового года, осуществляется </w:t>
      </w:r>
      <w:r w:rsidR="0009581D">
        <w:rPr>
          <w:rFonts w:ascii="Times New Roman" w:hAnsi="Times New Roman" w:cs="Times New Roman"/>
          <w:sz w:val="28"/>
          <w:szCs w:val="28"/>
        </w:rPr>
        <w:t xml:space="preserve">Финансовым управлением </w:t>
      </w:r>
      <w:r w:rsidRPr="00C249EF">
        <w:rPr>
          <w:rFonts w:ascii="Times New Roman" w:hAnsi="Times New Roman" w:cs="Times New Roman"/>
          <w:sz w:val="28"/>
          <w:szCs w:val="28"/>
        </w:rPr>
        <w:t xml:space="preserve"> в пределах доведенных лимитов бюджетных обязательств на текущий финансовый год.</w:t>
      </w:r>
    </w:p>
    <w:p w:rsidR="00C249EF" w:rsidRPr="00C249EF" w:rsidRDefault="00214AC2" w:rsidP="00C249EF">
      <w:pPr>
        <w:pStyle w:val="ConsPlusNormal"/>
        <w:widowControl/>
        <w:ind w:firstLine="748"/>
        <w:jc w:val="both"/>
        <w:rPr>
          <w:rFonts w:ascii="Times New Roman" w:hAnsi="Times New Roman" w:cs="Times New Roman"/>
          <w:sz w:val="28"/>
          <w:szCs w:val="28"/>
        </w:rPr>
      </w:pPr>
      <w:r>
        <w:rPr>
          <w:rFonts w:ascii="Times New Roman" w:hAnsi="Times New Roman" w:cs="Times New Roman"/>
          <w:sz w:val="28"/>
          <w:szCs w:val="28"/>
        </w:rPr>
        <w:t>7.</w:t>
      </w:r>
      <w:r w:rsidR="00C249EF" w:rsidRPr="00C249EF">
        <w:rPr>
          <w:rFonts w:ascii="Times New Roman" w:hAnsi="Times New Roman" w:cs="Times New Roman"/>
          <w:sz w:val="28"/>
          <w:szCs w:val="28"/>
        </w:rPr>
        <w:t xml:space="preserve">Получатели средств </w:t>
      </w:r>
      <w:r w:rsidR="0009581D">
        <w:rPr>
          <w:rFonts w:ascii="Times New Roman" w:hAnsi="Times New Roman" w:cs="Times New Roman"/>
          <w:sz w:val="28"/>
          <w:szCs w:val="28"/>
        </w:rPr>
        <w:t>местного</w:t>
      </w:r>
      <w:r w:rsidR="00C249EF" w:rsidRPr="00C249EF">
        <w:rPr>
          <w:rFonts w:ascii="Times New Roman" w:hAnsi="Times New Roman" w:cs="Times New Roman"/>
          <w:sz w:val="28"/>
          <w:szCs w:val="28"/>
        </w:rPr>
        <w:t xml:space="preserve"> бюджета представляют в </w:t>
      </w:r>
      <w:r w:rsidR="0009581D">
        <w:rPr>
          <w:rFonts w:ascii="Times New Roman" w:hAnsi="Times New Roman" w:cs="Times New Roman"/>
          <w:bCs/>
          <w:sz w:val="28"/>
          <w:szCs w:val="28"/>
        </w:rPr>
        <w:t>Финансовое управление</w:t>
      </w:r>
      <w:r w:rsidR="00C249EF" w:rsidRPr="00C249EF">
        <w:rPr>
          <w:rFonts w:ascii="Times New Roman" w:hAnsi="Times New Roman" w:cs="Times New Roman"/>
          <w:sz w:val="28"/>
          <w:szCs w:val="28"/>
        </w:rPr>
        <w:t xml:space="preserve"> заполненные в установленном порядке платежные поручения на получение наличных денег в сроки, установленные в пункте 2 настоящего Порядка.</w:t>
      </w:r>
    </w:p>
    <w:p w:rsidR="00C249EF" w:rsidRPr="00C249EF" w:rsidRDefault="00214AC2" w:rsidP="00C249EF">
      <w:pPr>
        <w:autoSpaceDE w:val="0"/>
        <w:autoSpaceDN w:val="0"/>
        <w:adjustRightInd w:val="0"/>
        <w:ind w:firstLine="748"/>
        <w:rPr>
          <w:rFonts w:ascii="Times New Roman" w:hAnsi="Times New Roman"/>
          <w:sz w:val="28"/>
          <w:szCs w:val="28"/>
        </w:rPr>
      </w:pPr>
      <w:r>
        <w:rPr>
          <w:rFonts w:ascii="Times New Roman" w:hAnsi="Times New Roman"/>
          <w:sz w:val="28"/>
          <w:szCs w:val="28"/>
        </w:rPr>
        <w:t>8.</w:t>
      </w:r>
      <w:r w:rsidR="00C249EF" w:rsidRPr="00C249EF">
        <w:rPr>
          <w:rFonts w:ascii="Times New Roman" w:hAnsi="Times New Roman"/>
          <w:sz w:val="28"/>
          <w:szCs w:val="28"/>
        </w:rPr>
        <w:t xml:space="preserve">Получатели средств </w:t>
      </w:r>
      <w:r w:rsidR="0009581D">
        <w:rPr>
          <w:rFonts w:ascii="Times New Roman" w:hAnsi="Times New Roman"/>
          <w:sz w:val="28"/>
          <w:szCs w:val="28"/>
        </w:rPr>
        <w:t>местного</w:t>
      </w:r>
      <w:r w:rsidR="00C249EF" w:rsidRPr="00C249EF">
        <w:rPr>
          <w:rFonts w:ascii="Times New Roman" w:hAnsi="Times New Roman"/>
          <w:sz w:val="28"/>
          <w:szCs w:val="28"/>
        </w:rPr>
        <w:t xml:space="preserve"> бюджета вправе иметь в кассе наличные деньги в пределах установленного ими лимита остатка наличных денег в кассе. </w:t>
      </w:r>
    </w:p>
    <w:p w:rsidR="00C249EF" w:rsidRDefault="00214AC2" w:rsidP="00C249EF">
      <w:pPr>
        <w:autoSpaceDE w:val="0"/>
        <w:autoSpaceDN w:val="0"/>
        <w:adjustRightInd w:val="0"/>
        <w:ind w:firstLine="748"/>
        <w:rPr>
          <w:rFonts w:ascii="Times New Roman" w:hAnsi="Times New Roman"/>
          <w:sz w:val="28"/>
          <w:szCs w:val="28"/>
        </w:rPr>
      </w:pPr>
      <w:r>
        <w:rPr>
          <w:rFonts w:ascii="Times New Roman" w:hAnsi="Times New Roman"/>
          <w:sz w:val="28"/>
          <w:szCs w:val="28"/>
        </w:rPr>
        <w:t>9.</w:t>
      </w:r>
      <w:r w:rsidR="00C249EF" w:rsidRPr="00C249EF">
        <w:rPr>
          <w:rFonts w:ascii="Times New Roman" w:hAnsi="Times New Roman"/>
          <w:sz w:val="28"/>
          <w:szCs w:val="28"/>
        </w:rPr>
        <w:t xml:space="preserve">Возврат неиспользованных наличных денег, полученных для осуществления деятельности в </w:t>
      </w:r>
      <w:proofErr w:type="gramStart"/>
      <w:r w:rsidR="00C249EF" w:rsidRPr="00C249EF">
        <w:rPr>
          <w:rFonts w:ascii="Times New Roman" w:hAnsi="Times New Roman"/>
          <w:sz w:val="28"/>
          <w:szCs w:val="28"/>
        </w:rPr>
        <w:t>нерабочие праздничные</w:t>
      </w:r>
      <w:proofErr w:type="gramEnd"/>
      <w:r w:rsidR="00C249EF" w:rsidRPr="00C249EF">
        <w:rPr>
          <w:rFonts w:ascii="Times New Roman" w:hAnsi="Times New Roman"/>
          <w:sz w:val="28"/>
          <w:szCs w:val="28"/>
        </w:rPr>
        <w:t xml:space="preserve"> дни в Российской Федерации, осуществляется получателями средств </w:t>
      </w:r>
      <w:r w:rsidR="0009581D">
        <w:rPr>
          <w:rFonts w:ascii="Times New Roman" w:hAnsi="Times New Roman"/>
          <w:sz w:val="28"/>
          <w:szCs w:val="28"/>
        </w:rPr>
        <w:t>местного</w:t>
      </w:r>
      <w:r w:rsidR="00C249EF" w:rsidRPr="00C249EF">
        <w:rPr>
          <w:rFonts w:ascii="Times New Roman" w:hAnsi="Times New Roman"/>
          <w:sz w:val="28"/>
          <w:szCs w:val="28"/>
        </w:rPr>
        <w:t xml:space="preserve"> бюджета в январе очередного финансового года в целях последующего перечисления в доход </w:t>
      </w:r>
      <w:r w:rsidR="0009581D">
        <w:rPr>
          <w:rFonts w:ascii="Times New Roman" w:hAnsi="Times New Roman"/>
          <w:sz w:val="28"/>
          <w:szCs w:val="28"/>
        </w:rPr>
        <w:t>местного</w:t>
      </w:r>
      <w:r w:rsidR="00C249EF" w:rsidRPr="00C249EF">
        <w:rPr>
          <w:rFonts w:ascii="Times New Roman" w:hAnsi="Times New Roman"/>
          <w:sz w:val="28"/>
          <w:szCs w:val="28"/>
        </w:rPr>
        <w:t xml:space="preserve"> бюджета в порядке, установленном для возврата дебиторской задолженности прошлых лет получателей средств </w:t>
      </w:r>
      <w:r w:rsidR="0009581D">
        <w:rPr>
          <w:rFonts w:ascii="Times New Roman" w:hAnsi="Times New Roman"/>
          <w:sz w:val="28"/>
          <w:szCs w:val="28"/>
        </w:rPr>
        <w:t>местного</w:t>
      </w:r>
      <w:r w:rsidR="00C249EF" w:rsidRPr="00C249EF">
        <w:rPr>
          <w:rFonts w:ascii="Times New Roman" w:hAnsi="Times New Roman"/>
          <w:sz w:val="28"/>
          <w:szCs w:val="28"/>
        </w:rPr>
        <w:t xml:space="preserve"> бюджета.</w:t>
      </w:r>
    </w:p>
    <w:p w:rsidR="00C249EF" w:rsidRPr="00C249EF" w:rsidRDefault="00214AC2" w:rsidP="00214AC2">
      <w:pPr>
        <w:autoSpaceDE w:val="0"/>
        <w:autoSpaceDN w:val="0"/>
        <w:adjustRightInd w:val="0"/>
        <w:ind w:firstLine="748"/>
        <w:rPr>
          <w:rFonts w:ascii="Times New Roman" w:hAnsi="Times New Roman"/>
          <w:sz w:val="28"/>
          <w:szCs w:val="28"/>
        </w:rPr>
      </w:pPr>
      <w:r>
        <w:rPr>
          <w:rFonts w:ascii="Times New Roman" w:hAnsi="Times New Roman"/>
          <w:sz w:val="28"/>
          <w:szCs w:val="28"/>
        </w:rPr>
        <w:t>10.</w:t>
      </w:r>
      <w:r w:rsidR="0009581D">
        <w:rPr>
          <w:rFonts w:ascii="Times New Roman" w:hAnsi="Times New Roman"/>
          <w:sz w:val="28"/>
          <w:szCs w:val="28"/>
        </w:rPr>
        <w:t>Финансовое управление</w:t>
      </w:r>
      <w:r w:rsidR="0009581D" w:rsidRPr="00C249EF">
        <w:rPr>
          <w:rFonts w:ascii="Times New Roman" w:hAnsi="Times New Roman"/>
          <w:sz w:val="28"/>
          <w:szCs w:val="28"/>
        </w:rPr>
        <w:t xml:space="preserve"> осуществляет в установленном порядке перечисления </w:t>
      </w:r>
      <w:r>
        <w:rPr>
          <w:rFonts w:ascii="Times New Roman" w:hAnsi="Times New Roman"/>
          <w:sz w:val="28"/>
          <w:szCs w:val="28"/>
        </w:rPr>
        <w:t xml:space="preserve">по выплате досрочной заработной платы и начислений за декабрь месяц 2025 года </w:t>
      </w:r>
      <w:r w:rsidR="0009581D" w:rsidRPr="00C249EF">
        <w:rPr>
          <w:rFonts w:ascii="Times New Roman" w:hAnsi="Times New Roman"/>
          <w:sz w:val="28"/>
          <w:szCs w:val="28"/>
        </w:rPr>
        <w:t xml:space="preserve">на основании платежных документов, </w:t>
      </w:r>
      <w:r>
        <w:rPr>
          <w:rFonts w:ascii="Times New Roman" w:hAnsi="Times New Roman"/>
          <w:sz w:val="28"/>
          <w:szCs w:val="28"/>
        </w:rPr>
        <w:t xml:space="preserve">с 23 декабря 2025 года </w:t>
      </w:r>
      <w:r w:rsidR="0009581D" w:rsidRPr="00C249EF">
        <w:rPr>
          <w:rFonts w:ascii="Times New Roman" w:hAnsi="Times New Roman"/>
          <w:sz w:val="28"/>
          <w:szCs w:val="28"/>
        </w:rPr>
        <w:t xml:space="preserve">до </w:t>
      </w:r>
      <w:r>
        <w:rPr>
          <w:rFonts w:ascii="Times New Roman" w:hAnsi="Times New Roman"/>
          <w:sz w:val="28"/>
          <w:szCs w:val="28"/>
        </w:rPr>
        <w:t>26</w:t>
      </w:r>
      <w:r w:rsidR="0009581D" w:rsidRPr="00C249EF">
        <w:rPr>
          <w:rFonts w:ascii="Times New Roman" w:hAnsi="Times New Roman"/>
          <w:sz w:val="28"/>
          <w:szCs w:val="28"/>
        </w:rPr>
        <w:t>декабря</w:t>
      </w:r>
      <w:r w:rsidR="0009581D">
        <w:rPr>
          <w:rFonts w:ascii="Times New Roman" w:hAnsi="Times New Roman"/>
          <w:sz w:val="28"/>
          <w:szCs w:val="28"/>
        </w:rPr>
        <w:t xml:space="preserve"> </w:t>
      </w:r>
      <w:r w:rsidR="0009581D" w:rsidRPr="00C249EF">
        <w:rPr>
          <w:rFonts w:ascii="Times New Roman" w:hAnsi="Times New Roman"/>
          <w:sz w:val="28"/>
          <w:szCs w:val="28"/>
        </w:rPr>
        <w:t>2025 года</w:t>
      </w:r>
      <w:r>
        <w:rPr>
          <w:rFonts w:ascii="Times New Roman" w:hAnsi="Times New Roman"/>
          <w:sz w:val="28"/>
          <w:szCs w:val="28"/>
        </w:rPr>
        <w:t>.</w:t>
      </w:r>
    </w:p>
    <w:p w:rsidR="00C249EF" w:rsidRPr="00C249EF" w:rsidRDefault="00C249EF" w:rsidP="00C249EF">
      <w:pPr>
        <w:autoSpaceDE w:val="0"/>
        <w:autoSpaceDN w:val="0"/>
        <w:adjustRightInd w:val="0"/>
        <w:ind w:firstLine="748"/>
        <w:rPr>
          <w:rFonts w:ascii="Times New Roman" w:hAnsi="Times New Roman"/>
          <w:sz w:val="28"/>
          <w:szCs w:val="28"/>
        </w:rPr>
      </w:pPr>
    </w:p>
    <w:p w:rsidR="00C249EF" w:rsidRPr="00C249EF" w:rsidRDefault="00C249EF" w:rsidP="00C249EF">
      <w:pPr>
        <w:autoSpaceDE w:val="0"/>
        <w:autoSpaceDN w:val="0"/>
        <w:adjustRightInd w:val="0"/>
        <w:ind w:firstLine="748"/>
        <w:rPr>
          <w:rFonts w:ascii="Times New Roman" w:hAnsi="Times New Roman"/>
          <w:sz w:val="28"/>
          <w:szCs w:val="28"/>
        </w:rPr>
      </w:pPr>
    </w:p>
    <w:p w:rsidR="00C249EF" w:rsidRPr="00C249EF" w:rsidRDefault="00C249EF" w:rsidP="00C249EF">
      <w:pPr>
        <w:autoSpaceDE w:val="0"/>
        <w:autoSpaceDN w:val="0"/>
        <w:adjustRightInd w:val="0"/>
        <w:ind w:firstLine="748"/>
        <w:rPr>
          <w:rFonts w:ascii="Times New Roman" w:hAnsi="Times New Roman"/>
          <w:sz w:val="28"/>
          <w:szCs w:val="28"/>
        </w:rPr>
      </w:pPr>
    </w:p>
    <w:p w:rsidR="00C249EF" w:rsidRPr="00C249EF" w:rsidRDefault="00C249EF" w:rsidP="00C249EF">
      <w:pPr>
        <w:autoSpaceDE w:val="0"/>
        <w:autoSpaceDN w:val="0"/>
        <w:adjustRightInd w:val="0"/>
        <w:ind w:firstLine="748"/>
        <w:rPr>
          <w:rFonts w:ascii="Times New Roman" w:hAnsi="Times New Roman"/>
          <w:sz w:val="28"/>
          <w:szCs w:val="28"/>
        </w:rPr>
      </w:pPr>
    </w:p>
    <w:p w:rsidR="00C249EF" w:rsidRPr="00C249EF" w:rsidRDefault="00C249EF" w:rsidP="00C249EF">
      <w:pPr>
        <w:autoSpaceDE w:val="0"/>
        <w:autoSpaceDN w:val="0"/>
        <w:adjustRightInd w:val="0"/>
        <w:ind w:firstLine="748"/>
        <w:rPr>
          <w:rFonts w:ascii="Times New Roman" w:hAnsi="Times New Roman"/>
          <w:sz w:val="28"/>
          <w:szCs w:val="28"/>
        </w:rPr>
      </w:pPr>
    </w:p>
    <w:p w:rsidR="00C249EF" w:rsidRPr="00C249EF" w:rsidRDefault="00C249EF" w:rsidP="00C249EF">
      <w:pPr>
        <w:autoSpaceDE w:val="0"/>
        <w:autoSpaceDN w:val="0"/>
        <w:adjustRightInd w:val="0"/>
        <w:ind w:firstLine="748"/>
        <w:rPr>
          <w:rFonts w:ascii="Times New Roman" w:hAnsi="Times New Roman"/>
          <w:sz w:val="28"/>
          <w:szCs w:val="28"/>
        </w:rPr>
      </w:pPr>
    </w:p>
    <w:p w:rsidR="00C249EF" w:rsidRPr="00C249EF" w:rsidRDefault="00C249EF" w:rsidP="00C249EF">
      <w:pPr>
        <w:autoSpaceDE w:val="0"/>
        <w:autoSpaceDN w:val="0"/>
        <w:adjustRightInd w:val="0"/>
        <w:ind w:firstLine="748"/>
        <w:rPr>
          <w:rFonts w:ascii="Times New Roman" w:hAnsi="Times New Roman"/>
          <w:sz w:val="28"/>
          <w:szCs w:val="28"/>
        </w:rPr>
      </w:pPr>
    </w:p>
    <w:p w:rsidR="00C249EF" w:rsidRPr="00C249EF" w:rsidRDefault="00C249EF" w:rsidP="00C249EF">
      <w:pPr>
        <w:autoSpaceDE w:val="0"/>
        <w:autoSpaceDN w:val="0"/>
        <w:adjustRightInd w:val="0"/>
        <w:ind w:firstLine="748"/>
        <w:rPr>
          <w:rFonts w:ascii="Times New Roman" w:hAnsi="Times New Roman"/>
          <w:sz w:val="28"/>
          <w:szCs w:val="28"/>
        </w:rPr>
      </w:pPr>
    </w:p>
    <w:p w:rsidR="008E4B85" w:rsidRPr="00C249EF" w:rsidRDefault="008E4B85" w:rsidP="00C249EF">
      <w:pPr>
        <w:ind w:left="5103"/>
        <w:jc w:val="left"/>
        <w:rPr>
          <w:rFonts w:ascii="Times New Roman" w:hAnsi="Times New Roman"/>
          <w:sz w:val="28"/>
          <w:szCs w:val="28"/>
        </w:rPr>
      </w:pPr>
    </w:p>
    <w:sectPr w:rsidR="008E4B85" w:rsidRPr="00C249EF" w:rsidSect="007F6BFE">
      <w:headerReference w:type="default" r:id="rId9"/>
      <w:pgSz w:w="11906" w:h="16838" w:code="9"/>
      <w:pgMar w:top="680" w:right="567" w:bottom="680"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BA0" w:rsidRDefault="00423BA0">
      <w:r>
        <w:separator/>
      </w:r>
    </w:p>
  </w:endnote>
  <w:endnote w:type="continuationSeparator" w:id="0">
    <w:p w:rsidR="00423BA0" w:rsidRDefault="00423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BA0" w:rsidRDefault="00423BA0">
      <w:r>
        <w:separator/>
      </w:r>
    </w:p>
  </w:footnote>
  <w:footnote w:type="continuationSeparator" w:id="0">
    <w:p w:rsidR="00423BA0" w:rsidRDefault="00423B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8B4" w:rsidRDefault="00423BA0">
    <w:pPr>
      <w:pStyle w:val="a7"/>
      <w:jc w:val="center"/>
    </w:pPr>
    <w:r>
      <w:fldChar w:fldCharType="begin"/>
    </w:r>
    <w:r>
      <w:instrText xml:space="preserve"> PAGE   \* MERGEFORMAT </w:instrText>
    </w:r>
    <w:r>
      <w:fldChar w:fldCharType="separate"/>
    </w:r>
    <w:r w:rsidR="00F7089D">
      <w:rPr>
        <w:noProof/>
      </w:rPr>
      <w:t>2</w:t>
    </w:r>
    <w:r>
      <w:rPr>
        <w:noProof/>
      </w:rPr>
      <w:fldChar w:fldCharType="end"/>
    </w:r>
  </w:p>
  <w:p w:rsidR="007048B4" w:rsidRDefault="007048B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8A307A"/>
    <w:lvl w:ilvl="0">
      <w:start w:val="1"/>
      <w:numFmt w:val="bullet"/>
      <w:lvlText w:val=""/>
      <w:lvlJc w:val="left"/>
      <w:pPr>
        <w:tabs>
          <w:tab w:val="num" w:pos="360"/>
        </w:tabs>
        <w:ind w:left="360" w:hanging="360"/>
      </w:pPr>
      <w:rPr>
        <w:rFonts w:ascii="Symbol" w:hAnsi="Symbol" w:hint="default"/>
      </w:rPr>
    </w:lvl>
  </w:abstractNum>
  <w:abstractNum w:abstractNumId="1">
    <w:nsid w:val="028F6260"/>
    <w:multiLevelType w:val="hybridMultilevel"/>
    <w:tmpl w:val="9D3E030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9541881"/>
    <w:multiLevelType w:val="hybridMultilevel"/>
    <w:tmpl w:val="78BAF34A"/>
    <w:lvl w:ilvl="0" w:tplc="9D60D22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1BBC3424"/>
    <w:multiLevelType w:val="hybridMultilevel"/>
    <w:tmpl w:val="E78C8E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234B3512"/>
    <w:multiLevelType w:val="hybridMultilevel"/>
    <w:tmpl w:val="4C8021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4A6088D"/>
    <w:multiLevelType w:val="hybridMultilevel"/>
    <w:tmpl w:val="2F6A5588"/>
    <w:lvl w:ilvl="0" w:tplc="39304DFC">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E381EE8"/>
    <w:multiLevelType w:val="hybridMultilevel"/>
    <w:tmpl w:val="33629FE0"/>
    <w:lvl w:ilvl="0" w:tplc="6C4C02C8">
      <w:start w:val="34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45A6982"/>
    <w:multiLevelType w:val="hybridMultilevel"/>
    <w:tmpl w:val="D7A2F7AC"/>
    <w:lvl w:ilvl="0" w:tplc="9476EBC0">
      <w:start w:val="345"/>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8">
    <w:nsid w:val="46126BE9"/>
    <w:multiLevelType w:val="hybridMultilevel"/>
    <w:tmpl w:val="E21038B4"/>
    <w:lvl w:ilvl="0" w:tplc="1AA80A5C">
      <w:numFmt w:val="bullet"/>
      <w:lvlText w:val=""/>
      <w:lvlJc w:val="left"/>
      <w:pPr>
        <w:ind w:left="1065" w:hanging="360"/>
      </w:pPr>
      <w:rPr>
        <w:rFonts w:ascii="Symbol" w:eastAsia="Calibri"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9">
    <w:nsid w:val="50662E28"/>
    <w:multiLevelType w:val="hybridMultilevel"/>
    <w:tmpl w:val="3A4621C6"/>
    <w:lvl w:ilvl="0" w:tplc="90188E80">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16B1FAA"/>
    <w:multiLevelType w:val="hybridMultilevel"/>
    <w:tmpl w:val="D0D639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30E5839"/>
    <w:multiLevelType w:val="hybridMultilevel"/>
    <w:tmpl w:val="7EE22F9A"/>
    <w:lvl w:ilvl="0" w:tplc="0B6CA368">
      <w:start w:val="34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78761B2"/>
    <w:multiLevelType w:val="hybridMultilevel"/>
    <w:tmpl w:val="29305E44"/>
    <w:lvl w:ilvl="0" w:tplc="79BEC99E">
      <w:numFmt w:val="bullet"/>
      <w:lvlText w:val=""/>
      <w:lvlJc w:val="left"/>
      <w:pPr>
        <w:ind w:left="405" w:hanging="360"/>
      </w:pPr>
      <w:rPr>
        <w:rFonts w:ascii="Symbol" w:eastAsia="Calibri" w:hAnsi="Symbol"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13">
    <w:nsid w:val="74F8276A"/>
    <w:multiLevelType w:val="hybridMultilevel"/>
    <w:tmpl w:val="D2024316"/>
    <w:lvl w:ilvl="0" w:tplc="BAD27C5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54E765B"/>
    <w:multiLevelType w:val="hybridMultilevel"/>
    <w:tmpl w:val="B69AA320"/>
    <w:lvl w:ilvl="0" w:tplc="75C6CB96">
      <w:numFmt w:val="bullet"/>
      <w:lvlText w:val=""/>
      <w:lvlJc w:val="left"/>
      <w:pPr>
        <w:ind w:left="450" w:hanging="360"/>
      </w:pPr>
      <w:rPr>
        <w:rFonts w:ascii="Symbol" w:eastAsia="Calibri" w:hAnsi="Symbol" w:cs="Times New Roman" w:hint="default"/>
      </w:rPr>
    </w:lvl>
    <w:lvl w:ilvl="1" w:tplc="04190003" w:tentative="1">
      <w:start w:val="1"/>
      <w:numFmt w:val="bullet"/>
      <w:lvlText w:val="o"/>
      <w:lvlJc w:val="left"/>
      <w:pPr>
        <w:ind w:left="1170" w:hanging="360"/>
      </w:pPr>
      <w:rPr>
        <w:rFonts w:ascii="Courier New" w:hAnsi="Courier New" w:cs="Courier New" w:hint="default"/>
      </w:rPr>
    </w:lvl>
    <w:lvl w:ilvl="2" w:tplc="04190005" w:tentative="1">
      <w:start w:val="1"/>
      <w:numFmt w:val="bullet"/>
      <w:lvlText w:val=""/>
      <w:lvlJc w:val="left"/>
      <w:pPr>
        <w:ind w:left="1890" w:hanging="360"/>
      </w:pPr>
      <w:rPr>
        <w:rFonts w:ascii="Wingdings" w:hAnsi="Wingdings" w:hint="default"/>
      </w:rPr>
    </w:lvl>
    <w:lvl w:ilvl="3" w:tplc="04190001" w:tentative="1">
      <w:start w:val="1"/>
      <w:numFmt w:val="bullet"/>
      <w:lvlText w:val=""/>
      <w:lvlJc w:val="left"/>
      <w:pPr>
        <w:ind w:left="2610" w:hanging="360"/>
      </w:pPr>
      <w:rPr>
        <w:rFonts w:ascii="Symbol" w:hAnsi="Symbol" w:hint="default"/>
      </w:rPr>
    </w:lvl>
    <w:lvl w:ilvl="4" w:tplc="04190003" w:tentative="1">
      <w:start w:val="1"/>
      <w:numFmt w:val="bullet"/>
      <w:lvlText w:val="o"/>
      <w:lvlJc w:val="left"/>
      <w:pPr>
        <w:ind w:left="3330" w:hanging="360"/>
      </w:pPr>
      <w:rPr>
        <w:rFonts w:ascii="Courier New" w:hAnsi="Courier New" w:cs="Courier New" w:hint="default"/>
      </w:rPr>
    </w:lvl>
    <w:lvl w:ilvl="5" w:tplc="04190005" w:tentative="1">
      <w:start w:val="1"/>
      <w:numFmt w:val="bullet"/>
      <w:lvlText w:val=""/>
      <w:lvlJc w:val="left"/>
      <w:pPr>
        <w:ind w:left="4050" w:hanging="360"/>
      </w:pPr>
      <w:rPr>
        <w:rFonts w:ascii="Wingdings" w:hAnsi="Wingdings" w:hint="default"/>
      </w:rPr>
    </w:lvl>
    <w:lvl w:ilvl="6" w:tplc="04190001" w:tentative="1">
      <w:start w:val="1"/>
      <w:numFmt w:val="bullet"/>
      <w:lvlText w:val=""/>
      <w:lvlJc w:val="left"/>
      <w:pPr>
        <w:ind w:left="4770" w:hanging="360"/>
      </w:pPr>
      <w:rPr>
        <w:rFonts w:ascii="Symbol" w:hAnsi="Symbol" w:hint="default"/>
      </w:rPr>
    </w:lvl>
    <w:lvl w:ilvl="7" w:tplc="04190003" w:tentative="1">
      <w:start w:val="1"/>
      <w:numFmt w:val="bullet"/>
      <w:lvlText w:val="o"/>
      <w:lvlJc w:val="left"/>
      <w:pPr>
        <w:ind w:left="5490" w:hanging="360"/>
      </w:pPr>
      <w:rPr>
        <w:rFonts w:ascii="Courier New" w:hAnsi="Courier New" w:cs="Courier New" w:hint="default"/>
      </w:rPr>
    </w:lvl>
    <w:lvl w:ilvl="8" w:tplc="04190005" w:tentative="1">
      <w:start w:val="1"/>
      <w:numFmt w:val="bullet"/>
      <w:lvlText w:val=""/>
      <w:lvlJc w:val="left"/>
      <w:pPr>
        <w:ind w:left="6210" w:hanging="360"/>
      </w:pPr>
      <w:rPr>
        <w:rFonts w:ascii="Wingdings" w:hAnsi="Wingdings" w:hint="default"/>
      </w:rPr>
    </w:lvl>
  </w:abstractNum>
  <w:num w:numId="1">
    <w:abstractNumId w:val="10"/>
  </w:num>
  <w:num w:numId="2">
    <w:abstractNumId w:val="0"/>
  </w:num>
  <w:num w:numId="3">
    <w:abstractNumId w:val="9"/>
  </w:num>
  <w:num w:numId="4">
    <w:abstractNumId w:val="2"/>
  </w:num>
  <w:num w:numId="5">
    <w:abstractNumId w:val="5"/>
  </w:num>
  <w:num w:numId="6">
    <w:abstractNumId w:val="12"/>
  </w:num>
  <w:num w:numId="7">
    <w:abstractNumId w:val="14"/>
  </w:num>
  <w:num w:numId="8">
    <w:abstractNumId w:val="8"/>
  </w:num>
  <w:num w:numId="9">
    <w:abstractNumId w:val="13"/>
  </w:num>
  <w:num w:numId="10">
    <w:abstractNumId w:val="6"/>
  </w:num>
  <w:num w:numId="11">
    <w:abstractNumId w:val="11"/>
  </w:num>
  <w:num w:numId="12">
    <w:abstractNumId w:val="7"/>
  </w:num>
  <w:num w:numId="13">
    <w:abstractNumId w:val="4"/>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C0789"/>
    <w:rsid w:val="00001DEC"/>
    <w:rsid w:val="00004980"/>
    <w:rsid w:val="00005204"/>
    <w:rsid w:val="000123DC"/>
    <w:rsid w:val="00015814"/>
    <w:rsid w:val="00021362"/>
    <w:rsid w:val="00022BFB"/>
    <w:rsid w:val="00033191"/>
    <w:rsid w:val="00052717"/>
    <w:rsid w:val="00065B6E"/>
    <w:rsid w:val="00075087"/>
    <w:rsid w:val="00084071"/>
    <w:rsid w:val="000943F4"/>
    <w:rsid w:val="0009581D"/>
    <w:rsid w:val="00097E07"/>
    <w:rsid w:val="000A601A"/>
    <w:rsid w:val="000B69D9"/>
    <w:rsid w:val="000C56FA"/>
    <w:rsid w:val="000C6953"/>
    <w:rsid w:val="000D254D"/>
    <w:rsid w:val="000D2BAD"/>
    <w:rsid w:val="000D4304"/>
    <w:rsid w:val="000D677D"/>
    <w:rsid w:val="000D6968"/>
    <w:rsid w:val="000E2CC6"/>
    <w:rsid w:val="000E4EC7"/>
    <w:rsid w:val="000E6463"/>
    <w:rsid w:val="000F22E4"/>
    <w:rsid w:val="000F5B94"/>
    <w:rsid w:val="00101FB5"/>
    <w:rsid w:val="001153D7"/>
    <w:rsid w:val="00115975"/>
    <w:rsid w:val="00115F69"/>
    <w:rsid w:val="00123CCB"/>
    <w:rsid w:val="00131E1B"/>
    <w:rsid w:val="00142372"/>
    <w:rsid w:val="00147496"/>
    <w:rsid w:val="0015718E"/>
    <w:rsid w:val="001600CF"/>
    <w:rsid w:val="00161354"/>
    <w:rsid w:val="00161572"/>
    <w:rsid w:val="001620BA"/>
    <w:rsid w:val="00164870"/>
    <w:rsid w:val="00165B47"/>
    <w:rsid w:val="00170CC1"/>
    <w:rsid w:val="001714A3"/>
    <w:rsid w:val="00173649"/>
    <w:rsid w:val="00176B91"/>
    <w:rsid w:val="00180FEB"/>
    <w:rsid w:val="00193710"/>
    <w:rsid w:val="001A0FDC"/>
    <w:rsid w:val="001A5C39"/>
    <w:rsid w:val="001B4B76"/>
    <w:rsid w:val="001C0789"/>
    <w:rsid w:val="001D33BF"/>
    <w:rsid w:val="001D7325"/>
    <w:rsid w:val="001D7650"/>
    <w:rsid w:val="001E028C"/>
    <w:rsid w:val="001E16D2"/>
    <w:rsid w:val="001E25EC"/>
    <w:rsid w:val="001E31F5"/>
    <w:rsid w:val="001E4EF2"/>
    <w:rsid w:val="001E78D8"/>
    <w:rsid w:val="001F31B8"/>
    <w:rsid w:val="001F3375"/>
    <w:rsid w:val="00202A90"/>
    <w:rsid w:val="00205FCB"/>
    <w:rsid w:val="00206438"/>
    <w:rsid w:val="00206793"/>
    <w:rsid w:val="00211153"/>
    <w:rsid w:val="00211944"/>
    <w:rsid w:val="00214AC2"/>
    <w:rsid w:val="002166B4"/>
    <w:rsid w:val="00225C36"/>
    <w:rsid w:val="00225C98"/>
    <w:rsid w:val="00230C76"/>
    <w:rsid w:val="0023744E"/>
    <w:rsid w:val="00237791"/>
    <w:rsid w:val="002405CB"/>
    <w:rsid w:val="00242A7C"/>
    <w:rsid w:val="00247476"/>
    <w:rsid w:val="002527D4"/>
    <w:rsid w:val="002545E0"/>
    <w:rsid w:val="00257441"/>
    <w:rsid w:val="002611ED"/>
    <w:rsid w:val="00261816"/>
    <w:rsid w:val="002631A8"/>
    <w:rsid w:val="00270E85"/>
    <w:rsid w:val="00271D3E"/>
    <w:rsid w:val="002739EA"/>
    <w:rsid w:val="002752CF"/>
    <w:rsid w:val="00283FEE"/>
    <w:rsid w:val="00284990"/>
    <w:rsid w:val="0028599A"/>
    <w:rsid w:val="00290DDE"/>
    <w:rsid w:val="00295050"/>
    <w:rsid w:val="002A3195"/>
    <w:rsid w:val="002A65BD"/>
    <w:rsid w:val="002A6D81"/>
    <w:rsid w:val="002A6F32"/>
    <w:rsid w:val="002A79FA"/>
    <w:rsid w:val="002B0A6C"/>
    <w:rsid w:val="002C3DE8"/>
    <w:rsid w:val="002C50A8"/>
    <w:rsid w:val="002C685A"/>
    <w:rsid w:val="002C706A"/>
    <w:rsid w:val="002D31B3"/>
    <w:rsid w:val="002D4E3D"/>
    <w:rsid w:val="002E08FC"/>
    <w:rsid w:val="002E2B22"/>
    <w:rsid w:val="002E2F95"/>
    <w:rsid w:val="002E5426"/>
    <w:rsid w:val="002E5F45"/>
    <w:rsid w:val="002F1A7F"/>
    <w:rsid w:val="002F38F4"/>
    <w:rsid w:val="00300CBA"/>
    <w:rsid w:val="003125B3"/>
    <w:rsid w:val="00323E53"/>
    <w:rsid w:val="00324D2E"/>
    <w:rsid w:val="00325510"/>
    <w:rsid w:val="00327F75"/>
    <w:rsid w:val="003301B0"/>
    <w:rsid w:val="0033202E"/>
    <w:rsid w:val="00346BBE"/>
    <w:rsid w:val="003505A4"/>
    <w:rsid w:val="0035087E"/>
    <w:rsid w:val="003517B2"/>
    <w:rsid w:val="00353A9D"/>
    <w:rsid w:val="003540DF"/>
    <w:rsid w:val="00355734"/>
    <w:rsid w:val="00362170"/>
    <w:rsid w:val="00364A31"/>
    <w:rsid w:val="003654BB"/>
    <w:rsid w:val="00380428"/>
    <w:rsid w:val="0038727E"/>
    <w:rsid w:val="00391B4A"/>
    <w:rsid w:val="003944CA"/>
    <w:rsid w:val="00395CA2"/>
    <w:rsid w:val="00397FDC"/>
    <w:rsid w:val="003A729A"/>
    <w:rsid w:val="003B1C98"/>
    <w:rsid w:val="003B371D"/>
    <w:rsid w:val="003B37D8"/>
    <w:rsid w:val="003B59FD"/>
    <w:rsid w:val="003C0CB8"/>
    <w:rsid w:val="003C0EB2"/>
    <w:rsid w:val="003C62A4"/>
    <w:rsid w:val="003C657A"/>
    <w:rsid w:val="003D682B"/>
    <w:rsid w:val="003D70D7"/>
    <w:rsid w:val="003E2564"/>
    <w:rsid w:val="003E66D4"/>
    <w:rsid w:val="003F0744"/>
    <w:rsid w:val="004021B6"/>
    <w:rsid w:val="004029B5"/>
    <w:rsid w:val="004117F9"/>
    <w:rsid w:val="00422188"/>
    <w:rsid w:val="00423BA0"/>
    <w:rsid w:val="00423CF6"/>
    <w:rsid w:val="00436563"/>
    <w:rsid w:val="004377C0"/>
    <w:rsid w:val="004408C1"/>
    <w:rsid w:val="0044233A"/>
    <w:rsid w:val="00455001"/>
    <w:rsid w:val="0045526D"/>
    <w:rsid w:val="00456DAB"/>
    <w:rsid w:val="004640E3"/>
    <w:rsid w:val="004663C6"/>
    <w:rsid w:val="0046764A"/>
    <w:rsid w:val="0047380C"/>
    <w:rsid w:val="00475FF3"/>
    <w:rsid w:val="00480491"/>
    <w:rsid w:val="0048299B"/>
    <w:rsid w:val="004830F3"/>
    <w:rsid w:val="00483A00"/>
    <w:rsid w:val="00483EFB"/>
    <w:rsid w:val="0048524D"/>
    <w:rsid w:val="00485BC1"/>
    <w:rsid w:val="00487C62"/>
    <w:rsid w:val="00492FC3"/>
    <w:rsid w:val="004A4155"/>
    <w:rsid w:val="004A5172"/>
    <w:rsid w:val="004A5ECF"/>
    <w:rsid w:val="004C2750"/>
    <w:rsid w:val="004C6946"/>
    <w:rsid w:val="004D6782"/>
    <w:rsid w:val="004E14D2"/>
    <w:rsid w:val="004E37F4"/>
    <w:rsid w:val="004E75BB"/>
    <w:rsid w:val="004E7F55"/>
    <w:rsid w:val="004F0EF5"/>
    <w:rsid w:val="004F2AF3"/>
    <w:rsid w:val="004F4B5D"/>
    <w:rsid w:val="00500623"/>
    <w:rsid w:val="00502518"/>
    <w:rsid w:val="00511414"/>
    <w:rsid w:val="00524AA6"/>
    <w:rsid w:val="005272E6"/>
    <w:rsid w:val="00527351"/>
    <w:rsid w:val="00530BEC"/>
    <w:rsid w:val="0053465D"/>
    <w:rsid w:val="0053785D"/>
    <w:rsid w:val="00545E93"/>
    <w:rsid w:val="00547E7E"/>
    <w:rsid w:val="0055202F"/>
    <w:rsid w:val="00557E53"/>
    <w:rsid w:val="00563421"/>
    <w:rsid w:val="00566794"/>
    <w:rsid w:val="00574466"/>
    <w:rsid w:val="005820B4"/>
    <w:rsid w:val="00583368"/>
    <w:rsid w:val="0058636C"/>
    <w:rsid w:val="005868FF"/>
    <w:rsid w:val="00587DDF"/>
    <w:rsid w:val="00591EC5"/>
    <w:rsid w:val="00593CBB"/>
    <w:rsid w:val="0059601A"/>
    <w:rsid w:val="005A1414"/>
    <w:rsid w:val="005B25FA"/>
    <w:rsid w:val="005B42D6"/>
    <w:rsid w:val="005B5219"/>
    <w:rsid w:val="005C32BE"/>
    <w:rsid w:val="005C4CB8"/>
    <w:rsid w:val="005C5D5A"/>
    <w:rsid w:val="005D59A2"/>
    <w:rsid w:val="005E264E"/>
    <w:rsid w:val="005F736D"/>
    <w:rsid w:val="005F7EE2"/>
    <w:rsid w:val="00601686"/>
    <w:rsid w:val="006018AD"/>
    <w:rsid w:val="0060506E"/>
    <w:rsid w:val="00605A77"/>
    <w:rsid w:val="00605C10"/>
    <w:rsid w:val="00606780"/>
    <w:rsid w:val="00606FE1"/>
    <w:rsid w:val="00613115"/>
    <w:rsid w:val="00623296"/>
    <w:rsid w:val="006240FA"/>
    <w:rsid w:val="006306F4"/>
    <w:rsid w:val="00635923"/>
    <w:rsid w:val="006437D6"/>
    <w:rsid w:val="00655FBB"/>
    <w:rsid w:val="00671FFF"/>
    <w:rsid w:val="006764A8"/>
    <w:rsid w:val="006771B6"/>
    <w:rsid w:val="00683888"/>
    <w:rsid w:val="00694DF1"/>
    <w:rsid w:val="006969BC"/>
    <w:rsid w:val="006A05C1"/>
    <w:rsid w:val="006A0FA3"/>
    <w:rsid w:val="006A7A8A"/>
    <w:rsid w:val="006B5217"/>
    <w:rsid w:val="006C0EBC"/>
    <w:rsid w:val="006C2E29"/>
    <w:rsid w:val="006C3ABD"/>
    <w:rsid w:val="006C65B4"/>
    <w:rsid w:val="006D0A65"/>
    <w:rsid w:val="006D1CDF"/>
    <w:rsid w:val="006D66F4"/>
    <w:rsid w:val="006F0E8C"/>
    <w:rsid w:val="00701EDD"/>
    <w:rsid w:val="007048B4"/>
    <w:rsid w:val="00710611"/>
    <w:rsid w:val="0072050B"/>
    <w:rsid w:val="00730507"/>
    <w:rsid w:val="00730DF6"/>
    <w:rsid w:val="00731817"/>
    <w:rsid w:val="00732BEB"/>
    <w:rsid w:val="00736127"/>
    <w:rsid w:val="00740EB7"/>
    <w:rsid w:val="00741820"/>
    <w:rsid w:val="0075200D"/>
    <w:rsid w:val="0075475B"/>
    <w:rsid w:val="007568C7"/>
    <w:rsid w:val="00763ECC"/>
    <w:rsid w:val="00770847"/>
    <w:rsid w:val="0077173A"/>
    <w:rsid w:val="00774F84"/>
    <w:rsid w:val="00776FAE"/>
    <w:rsid w:val="00780BC6"/>
    <w:rsid w:val="00786AE8"/>
    <w:rsid w:val="007870F5"/>
    <w:rsid w:val="0078732E"/>
    <w:rsid w:val="00787AE1"/>
    <w:rsid w:val="007A1CBB"/>
    <w:rsid w:val="007A6FD9"/>
    <w:rsid w:val="007B1671"/>
    <w:rsid w:val="007B2137"/>
    <w:rsid w:val="007B5C1B"/>
    <w:rsid w:val="007C3332"/>
    <w:rsid w:val="007D4669"/>
    <w:rsid w:val="007E125A"/>
    <w:rsid w:val="007E5179"/>
    <w:rsid w:val="007E5EFF"/>
    <w:rsid w:val="007E7BD3"/>
    <w:rsid w:val="007F02D2"/>
    <w:rsid w:val="007F05DB"/>
    <w:rsid w:val="007F1BD4"/>
    <w:rsid w:val="007F6BFE"/>
    <w:rsid w:val="007F7BC6"/>
    <w:rsid w:val="0080058D"/>
    <w:rsid w:val="008009C0"/>
    <w:rsid w:val="0080445B"/>
    <w:rsid w:val="0080572F"/>
    <w:rsid w:val="008060E5"/>
    <w:rsid w:val="00807EF5"/>
    <w:rsid w:val="00811DE2"/>
    <w:rsid w:val="00814376"/>
    <w:rsid w:val="0082095A"/>
    <w:rsid w:val="008301E5"/>
    <w:rsid w:val="00841712"/>
    <w:rsid w:val="00851DC2"/>
    <w:rsid w:val="00853408"/>
    <w:rsid w:val="00861D6D"/>
    <w:rsid w:val="00864413"/>
    <w:rsid w:val="00864854"/>
    <w:rsid w:val="00865FBF"/>
    <w:rsid w:val="0086675F"/>
    <w:rsid w:val="00872088"/>
    <w:rsid w:val="00876650"/>
    <w:rsid w:val="00880DB8"/>
    <w:rsid w:val="008905F2"/>
    <w:rsid w:val="008919A2"/>
    <w:rsid w:val="008969D1"/>
    <w:rsid w:val="008A1D0E"/>
    <w:rsid w:val="008A1F8E"/>
    <w:rsid w:val="008A50C7"/>
    <w:rsid w:val="008A7F25"/>
    <w:rsid w:val="008B3191"/>
    <w:rsid w:val="008B6A82"/>
    <w:rsid w:val="008C3DD3"/>
    <w:rsid w:val="008C54AB"/>
    <w:rsid w:val="008C698A"/>
    <w:rsid w:val="008C7323"/>
    <w:rsid w:val="008D0F0C"/>
    <w:rsid w:val="008E03C7"/>
    <w:rsid w:val="008E04D8"/>
    <w:rsid w:val="008E2B3A"/>
    <w:rsid w:val="008E4A1C"/>
    <w:rsid w:val="008E4B85"/>
    <w:rsid w:val="008E5901"/>
    <w:rsid w:val="008E715C"/>
    <w:rsid w:val="008F3CF8"/>
    <w:rsid w:val="008F5131"/>
    <w:rsid w:val="008F63D1"/>
    <w:rsid w:val="00903F36"/>
    <w:rsid w:val="00904698"/>
    <w:rsid w:val="00911B40"/>
    <w:rsid w:val="00912BEB"/>
    <w:rsid w:val="00913255"/>
    <w:rsid w:val="00913885"/>
    <w:rsid w:val="00924F7C"/>
    <w:rsid w:val="00932A81"/>
    <w:rsid w:val="00933D1A"/>
    <w:rsid w:val="009356E5"/>
    <w:rsid w:val="00936154"/>
    <w:rsid w:val="0094353E"/>
    <w:rsid w:val="009472D4"/>
    <w:rsid w:val="00950B73"/>
    <w:rsid w:val="00951F35"/>
    <w:rsid w:val="009535F9"/>
    <w:rsid w:val="009548D0"/>
    <w:rsid w:val="00955A52"/>
    <w:rsid w:val="00966151"/>
    <w:rsid w:val="00967795"/>
    <w:rsid w:val="00972519"/>
    <w:rsid w:val="00973457"/>
    <w:rsid w:val="00980897"/>
    <w:rsid w:val="009822BE"/>
    <w:rsid w:val="0099175D"/>
    <w:rsid w:val="009922C0"/>
    <w:rsid w:val="00992F84"/>
    <w:rsid w:val="009A5940"/>
    <w:rsid w:val="009B0768"/>
    <w:rsid w:val="009B0CC9"/>
    <w:rsid w:val="009B23C6"/>
    <w:rsid w:val="009B2845"/>
    <w:rsid w:val="009B3D61"/>
    <w:rsid w:val="009B43F3"/>
    <w:rsid w:val="009C1417"/>
    <w:rsid w:val="009C298C"/>
    <w:rsid w:val="009C423A"/>
    <w:rsid w:val="009C73A5"/>
    <w:rsid w:val="009D48F5"/>
    <w:rsid w:val="009D4C61"/>
    <w:rsid w:val="009E2C4E"/>
    <w:rsid w:val="009E5286"/>
    <w:rsid w:val="009E72DC"/>
    <w:rsid w:val="009F3F02"/>
    <w:rsid w:val="00A040F7"/>
    <w:rsid w:val="00A142F0"/>
    <w:rsid w:val="00A15065"/>
    <w:rsid w:val="00A15CEA"/>
    <w:rsid w:val="00A176D1"/>
    <w:rsid w:val="00A2143B"/>
    <w:rsid w:val="00A267F5"/>
    <w:rsid w:val="00A27FE5"/>
    <w:rsid w:val="00A43555"/>
    <w:rsid w:val="00A4790F"/>
    <w:rsid w:val="00A5278E"/>
    <w:rsid w:val="00A61096"/>
    <w:rsid w:val="00A624CE"/>
    <w:rsid w:val="00A675B5"/>
    <w:rsid w:val="00A72070"/>
    <w:rsid w:val="00A726A6"/>
    <w:rsid w:val="00A827EB"/>
    <w:rsid w:val="00A86B4F"/>
    <w:rsid w:val="00AA512D"/>
    <w:rsid w:val="00AA53F5"/>
    <w:rsid w:val="00AA5C57"/>
    <w:rsid w:val="00AB1192"/>
    <w:rsid w:val="00AB62EF"/>
    <w:rsid w:val="00AC18FF"/>
    <w:rsid w:val="00AC1A3F"/>
    <w:rsid w:val="00AD5EBC"/>
    <w:rsid w:val="00AD621F"/>
    <w:rsid w:val="00AE0265"/>
    <w:rsid w:val="00AE05B5"/>
    <w:rsid w:val="00AE1B2A"/>
    <w:rsid w:val="00AE539F"/>
    <w:rsid w:val="00AE671E"/>
    <w:rsid w:val="00AF06BD"/>
    <w:rsid w:val="00AF36C9"/>
    <w:rsid w:val="00AF53B8"/>
    <w:rsid w:val="00B0082B"/>
    <w:rsid w:val="00B036A9"/>
    <w:rsid w:val="00B05737"/>
    <w:rsid w:val="00B17C1C"/>
    <w:rsid w:val="00B3457B"/>
    <w:rsid w:val="00B35672"/>
    <w:rsid w:val="00B4251A"/>
    <w:rsid w:val="00B43C31"/>
    <w:rsid w:val="00B44256"/>
    <w:rsid w:val="00B4539B"/>
    <w:rsid w:val="00B473FC"/>
    <w:rsid w:val="00B47DDA"/>
    <w:rsid w:val="00B514F0"/>
    <w:rsid w:val="00B65FA5"/>
    <w:rsid w:val="00B7219E"/>
    <w:rsid w:val="00B8662C"/>
    <w:rsid w:val="00B8755C"/>
    <w:rsid w:val="00B87CF0"/>
    <w:rsid w:val="00B9122C"/>
    <w:rsid w:val="00B92DEB"/>
    <w:rsid w:val="00B97291"/>
    <w:rsid w:val="00B9735D"/>
    <w:rsid w:val="00BA353B"/>
    <w:rsid w:val="00BB4DC0"/>
    <w:rsid w:val="00BB6D2B"/>
    <w:rsid w:val="00BC7B2E"/>
    <w:rsid w:val="00BD031B"/>
    <w:rsid w:val="00BD2CA3"/>
    <w:rsid w:val="00BD5A68"/>
    <w:rsid w:val="00BE2CD9"/>
    <w:rsid w:val="00BF00CB"/>
    <w:rsid w:val="00BF0F23"/>
    <w:rsid w:val="00BF727D"/>
    <w:rsid w:val="00C04428"/>
    <w:rsid w:val="00C10C89"/>
    <w:rsid w:val="00C17904"/>
    <w:rsid w:val="00C233BF"/>
    <w:rsid w:val="00C249EF"/>
    <w:rsid w:val="00C437EE"/>
    <w:rsid w:val="00C47F03"/>
    <w:rsid w:val="00C503C8"/>
    <w:rsid w:val="00C5474A"/>
    <w:rsid w:val="00C57B68"/>
    <w:rsid w:val="00C6010B"/>
    <w:rsid w:val="00C66B02"/>
    <w:rsid w:val="00C727C4"/>
    <w:rsid w:val="00C75B40"/>
    <w:rsid w:val="00C80566"/>
    <w:rsid w:val="00C80BCF"/>
    <w:rsid w:val="00C83A56"/>
    <w:rsid w:val="00C9200E"/>
    <w:rsid w:val="00C95EF3"/>
    <w:rsid w:val="00CA0F9A"/>
    <w:rsid w:val="00CA2732"/>
    <w:rsid w:val="00CA5047"/>
    <w:rsid w:val="00CA5BF6"/>
    <w:rsid w:val="00CA6E4E"/>
    <w:rsid w:val="00CB066D"/>
    <w:rsid w:val="00CB0DF8"/>
    <w:rsid w:val="00CB6F64"/>
    <w:rsid w:val="00CB7B63"/>
    <w:rsid w:val="00CC2514"/>
    <w:rsid w:val="00CC38E4"/>
    <w:rsid w:val="00CD0BA1"/>
    <w:rsid w:val="00CD0FF3"/>
    <w:rsid w:val="00CD1C15"/>
    <w:rsid w:val="00CD48B7"/>
    <w:rsid w:val="00CD4E08"/>
    <w:rsid w:val="00CD738A"/>
    <w:rsid w:val="00CE095B"/>
    <w:rsid w:val="00CF31B0"/>
    <w:rsid w:val="00CF3343"/>
    <w:rsid w:val="00D01F4D"/>
    <w:rsid w:val="00D03567"/>
    <w:rsid w:val="00D045AE"/>
    <w:rsid w:val="00D1353D"/>
    <w:rsid w:val="00D156A6"/>
    <w:rsid w:val="00D21AAF"/>
    <w:rsid w:val="00D22C48"/>
    <w:rsid w:val="00D22C59"/>
    <w:rsid w:val="00D23C2F"/>
    <w:rsid w:val="00D30AE9"/>
    <w:rsid w:val="00D41753"/>
    <w:rsid w:val="00D4501C"/>
    <w:rsid w:val="00D47ABB"/>
    <w:rsid w:val="00D508D6"/>
    <w:rsid w:val="00D512AA"/>
    <w:rsid w:val="00D52E5C"/>
    <w:rsid w:val="00D5766D"/>
    <w:rsid w:val="00D644CB"/>
    <w:rsid w:val="00D66988"/>
    <w:rsid w:val="00D75CC0"/>
    <w:rsid w:val="00D87857"/>
    <w:rsid w:val="00D87E19"/>
    <w:rsid w:val="00D904B2"/>
    <w:rsid w:val="00D9242C"/>
    <w:rsid w:val="00DB3849"/>
    <w:rsid w:val="00DB4BEE"/>
    <w:rsid w:val="00DC15B1"/>
    <w:rsid w:val="00DC31AF"/>
    <w:rsid w:val="00DD1C33"/>
    <w:rsid w:val="00DD5858"/>
    <w:rsid w:val="00DD6A96"/>
    <w:rsid w:val="00DE136F"/>
    <w:rsid w:val="00DE2A8A"/>
    <w:rsid w:val="00DE47C9"/>
    <w:rsid w:val="00DE7B3E"/>
    <w:rsid w:val="00DF09C9"/>
    <w:rsid w:val="00DF1124"/>
    <w:rsid w:val="00DF659B"/>
    <w:rsid w:val="00E00E7C"/>
    <w:rsid w:val="00E04709"/>
    <w:rsid w:val="00E0502E"/>
    <w:rsid w:val="00E0658D"/>
    <w:rsid w:val="00E067BC"/>
    <w:rsid w:val="00E10270"/>
    <w:rsid w:val="00E13FAD"/>
    <w:rsid w:val="00E1439E"/>
    <w:rsid w:val="00E205ED"/>
    <w:rsid w:val="00E20B4C"/>
    <w:rsid w:val="00E22A22"/>
    <w:rsid w:val="00E23D25"/>
    <w:rsid w:val="00E26F81"/>
    <w:rsid w:val="00E303A6"/>
    <w:rsid w:val="00E3220F"/>
    <w:rsid w:val="00E526C9"/>
    <w:rsid w:val="00E5408B"/>
    <w:rsid w:val="00E54761"/>
    <w:rsid w:val="00E54D8A"/>
    <w:rsid w:val="00E55481"/>
    <w:rsid w:val="00E608C0"/>
    <w:rsid w:val="00E619D6"/>
    <w:rsid w:val="00E625E2"/>
    <w:rsid w:val="00E71F83"/>
    <w:rsid w:val="00E80574"/>
    <w:rsid w:val="00E91C58"/>
    <w:rsid w:val="00E9295F"/>
    <w:rsid w:val="00E932BB"/>
    <w:rsid w:val="00E9440D"/>
    <w:rsid w:val="00E9653C"/>
    <w:rsid w:val="00E972F0"/>
    <w:rsid w:val="00EA0E3A"/>
    <w:rsid w:val="00EA205E"/>
    <w:rsid w:val="00EB2741"/>
    <w:rsid w:val="00EB6761"/>
    <w:rsid w:val="00EC4C83"/>
    <w:rsid w:val="00EE232E"/>
    <w:rsid w:val="00EE2F2D"/>
    <w:rsid w:val="00EE7923"/>
    <w:rsid w:val="00EF5511"/>
    <w:rsid w:val="00F042A4"/>
    <w:rsid w:val="00F13149"/>
    <w:rsid w:val="00F13BCE"/>
    <w:rsid w:val="00F14A00"/>
    <w:rsid w:val="00F23763"/>
    <w:rsid w:val="00F27C62"/>
    <w:rsid w:val="00F458C1"/>
    <w:rsid w:val="00F4700D"/>
    <w:rsid w:val="00F47122"/>
    <w:rsid w:val="00F55B9C"/>
    <w:rsid w:val="00F63A6A"/>
    <w:rsid w:val="00F66F3D"/>
    <w:rsid w:val="00F7089D"/>
    <w:rsid w:val="00F80564"/>
    <w:rsid w:val="00F83625"/>
    <w:rsid w:val="00F83BF5"/>
    <w:rsid w:val="00F85E0A"/>
    <w:rsid w:val="00F8605E"/>
    <w:rsid w:val="00F8656B"/>
    <w:rsid w:val="00F87178"/>
    <w:rsid w:val="00FA5D9B"/>
    <w:rsid w:val="00FA6278"/>
    <w:rsid w:val="00FB30FE"/>
    <w:rsid w:val="00FC4FC0"/>
    <w:rsid w:val="00FC6967"/>
    <w:rsid w:val="00FC7168"/>
    <w:rsid w:val="00FD1CB3"/>
    <w:rsid w:val="00FD55E9"/>
    <w:rsid w:val="00FE32F1"/>
    <w:rsid w:val="00FE5B33"/>
    <w:rsid w:val="00FE6EA2"/>
    <w:rsid w:val="00FF2DE0"/>
    <w:rsid w:val="00FF3128"/>
    <w:rsid w:val="00FF4493"/>
    <w:rsid w:val="00FF5A9D"/>
    <w:rsid w:val="00FF7A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Strong" w:semiHidden="0" w:uiPriority="0" w:unhideWhenUsed="0" w:qFormat="1"/>
    <w:lsdException w:name="Emphasis" w:semiHidden="0" w:uiPriority="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789"/>
    <w:pPr>
      <w:jc w:val="both"/>
    </w:pPr>
    <w:rPr>
      <w:rFonts w:ascii="Calibri" w:eastAsia="Calibri" w:hAnsi="Calibri"/>
      <w:sz w:val="22"/>
      <w:szCs w:val="22"/>
      <w:lang w:eastAsia="en-US"/>
    </w:rPr>
  </w:style>
  <w:style w:type="paragraph" w:styleId="1">
    <w:name w:val="heading 1"/>
    <w:basedOn w:val="a"/>
    <w:next w:val="a"/>
    <w:link w:val="10"/>
    <w:qFormat/>
    <w:rsid w:val="001C0789"/>
    <w:pPr>
      <w:keepNext/>
      <w:jc w:val="center"/>
      <w:outlineLvl w:val="0"/>
    </w:pPr>
    <w:rPr>
      <w:rFonts w:ascii="Times New Roman" w:eastAsia="Times New Roman" w:hAnsi="Times New Roman"/>
      <w:sz w:val="28"/>
      <w:szCs w:val="20"/>
    </w:rPr>
  </w:style>
  <w:style w:type="paragraph" w:styleId="2">
    <w:name w:val="heading 2"/>
    <w:basedOn w:val="a"/>
    <w:next w:val="a"/>
    <w:link w:val="20"/>
    <w:uiPriority w:val="9"/>
    <w:qFormat/>
    <w:rsid w:val="001C0789"/>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qFormat/>
    <w:rsid w:val="001C0789"/>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qFormat/>
    <w:rsid w:val="001C0789"/>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C0789"/>
    <w:rPr>
      <w:sz w:val="28"/>
    </w:rPr>
  </w:style>
  <w:style w:type="character" w:customStyle="1" w:styleId="20">
    <w:name w:val="Заголовок 2 Знак"/>
    <w:link w:val="2"/>
    <w:uiPriority w:val="9"/>
    <w:semiHidden/>
    <w:rsid w:val="001C0789"/>
    <w:rPr>
      <w:rFonts w:ascii="Cambria" w:eastAsia="Times New Roman" w:hAnsi="Cambria" w:cs="Times New Roman"/>
      <w:b/>
      <w:bCs/>
      <w:i/>
      <w:iCs/>
      <w:sz w:val="28"/>
      <w:szCs w:val="28"/>
      <w:lang w:eastAsia="en-US"/>
    </w:rPr>
  </w:style>
  <w:style w:type="character" w:customStyle="1" w:styleId="30">
    <w:name w:val="Заголовок 3 Знак"/>
    <w:link w:val="3"/>
    <w:uiPriority w:val="9"/>
    <w:semiHidden/>
    <w:rsid w:val="001C0789"/>
    <w:rPr>
      <w:rFonts w:ascii="Cambria" w:eastAsia="Times New Roman" w:hAnsi="Cambria" w:cs="Times New Roman"/>
      <w:b/>
      <w:bCs/>
      <w:sz w:val="26"/>
      <w:szCs w:val="26"/>
      <w:lang w:eastAsia="en-US"/>
    </w:rPr>
  </w:style>
  <w:style w:type="character" w:customStyle="1" w:styleId="40">
    <w:name w:val="Заголовок 4 Знак"/>
    <w:link w:val="4"/>
    <w:uiPriority w:val="9"/>
    <w:semiHidden/>
    <w:rsid w:val="001C0789"/>
    <w:rPr>
      <w:rFonts w:ascii="Calibri" w:eastAsia="Times New Roman" w:hAnsi="Calibri" w:cs="Times New Roman"/>
      <w:b/>
      <w:bCs/>
      <w:sz w:val="28"/>
      <w:szCs w:val="28"/>
      <w:lang w:eastAsia="en-US"/>
    </w:rPr>
  </w:style>
  <w:style w:type="paragraph" w:customStyle="1" w:styleId="ConsNormal">
    <w:name w:val="ConsNormal"/>
    <w:rsid w:val="001C0789"/>
    <w:pPr>
      <w:widowControl w:val="0"/>
      <w:autoSpaceDE w:val="0"/>
      <w:autoSpaceDN w:val="0"/>
      <w:adjustRightInd w:val="0"/>
      <w:ind w:right="19772" w:firstLine="720"/>
    </w:pPr>
    <w:rPr>
      <w:rFonts w:ascii="Arial" w:hAnsi="Arial" w:cs="Arial"/>
    </w:rPr>
  </w:style>
  <w:style w:type="paragraph" w:styleId="a3">
    <w:name w:val="Body Text"/>
    <w:basedOn w:val="a"/>
    <w:link w:val="a4"/>
    <w:rsid w:val="001C0789"/>
    <w:pPr>
      <w:spacing w:before="120" w:after="120"/>
      <w:jc w:val="center"/>
    </w:pPr>
    <w:rPr>
      <w:rFonts w:ascii="Times New Roman" w:eastAsia="Arial Unicode MS" w:hAnsi="Times New Roman"/>
      <w:b/>
      <w:sz w:val="28"/>
      <w:szCs w:val="24"/>
    </w:rPr>
  </w:style>
  <w:style w:type="character" w:customStyle="1" w:styleId="a4">
    <w:name w:val="Основной текст Знак"/>
    <w:link w:val="a3"/>
    <w:rsid w:val="001C0789"/>
    <w:rPr>
      <w:rFonts w:eastAsia="Arial Unicode MS"/>
      <w:b/>
      <w:sz w:val="28"/>
      <w:szCs w:val="24"/>
    </w:rPr>
  </w:style>
  <w:style w:type="character" w:styleId="a5">
    <w:name w:val="Strong"/>
    <w:qFormat/>
    <w:rsid w:val="001C0789"/>
    <w:rPr>
      <w:b/>
      <w:bCs/>
    </w:rPr>
  </w:style>
  <w:style w:type="paragraph" w:customStyle="1" w:styleId="ConsPlusNormal">
    <w:name w:val="ConsPlusNormal"/>
    <w:rsid w:val="001C0789"/>
    <w:pPr>
      <w:widowControl w:val="0"/>
      <w:autoSpaceDE w:val="0"/>
      <w:autoSpaceDN w:val="0"/>
      <w:adjustRightInd w:val="0"/>
      <w:ind w:firstLine="720"/>
    </w:pPr>
    <w:rPr>
      <w:rFonts w:ascii="Arial" w:hAnsi="Arial" w:cs="Arial"/>
    </w:rPr>
  </w:style>
  <w:style w:type="paragraph" w:customStyle="1" w:styleId="ConsPlusTitle">
    <w:name w:val="ConsPlusTitle"/>
    <w:rsid w:val="001C0789"/>
    <w:pPr>
      <w:widowControl w:val="0"/>
      <w:autoSpaceDE w:val="0"/>
      <w:autoSpaceDN w:val="0"/>
      <w:adjustRightInd w:val="0"/>
    </w:pPr>
    <w:rPr>
      <w:rFonts w:ascii="Arial" w:hAnsi="Arial" w:cs="Arial"/>
      <w:b/>
      <w:bCs/>
    </w:rPr>
  </w:style>
  <w:style w:type="paragraph" w:styleId="a6">
    <w:name w:val="List Bullet"/>
    <w:basedOn w:val="a"/>
    <w:autoRedefine/>
    <w:rsid w:val="001C0789"/>
    <w:pPr>
      <w:tabs>
        <w:tab w:val="num" w:pos="360"/>
      </w:tabs>
      <w:ind w:left="360" w:hanging="360"/>
      <w:jc w:val="left"/>
    </w:pPr>
    <w:rPr>
      <w:rFonts w:ascii="Times New Roman" w:eastAsia="Times New Roman" w:hAnsi="Times New Roman"/>
      <w:sz w:val="24"/>
      <w:szCs w:val="24"/>
      <w:lang w:eastAsia="ru-RU"/>
    </w:rPr>
  </w:style>
  <w:style w:type="paragraph" w:styleId="a7">
    <w:name w:val="header"/>
    <w:basedOn w:val="a"/>
    <w:link w:val="a8"/>
    <w:uiPriority w:val="99"/>
    <w:rsid w:val="001C0789"/>
    <w:pPr>
      <w:tabs>
        <w:tab w:val="center" w:pos="4677"/>
        <w:tab w:val="right" w:pos="9355"/>
      </w:tabs>
      <w:jc w:val="left"/>
    </w:pPr>
    <w:rPr>
      <w:rFonts w:ascii="Times New Roman" w:eastAsia="Times New Roman" w:hAnsi="Times New Roman"/>
      <w:sz w:val="24"/>
      <w:szCs w:val="24"/>
    </w:rPr>
  </w:style>
  <w:style w:type="character" w:customStyle="1" w:styleId="a8">
    <w:name w:val="Верхний колонтитул Знак"/>
    <w:link w:val="a7"/>
    <w:uiPriority w:val="99"/>
    <w:rsid w:val="001C0789"/>
    <w:rPr>
      <w:sz w:val="24"/>
      <w:szCs w:val="24"/>
    </w:rPr>
  </w:style>
  <w:style w:type="character" w:styleId="a9">
    <w:name w:val="page number"/>
    <w:basedOn w:val="a0"/>
    <w:rsid w:val="001C0789"/>
  </w:style>
  <w:style w:type="paragraph" w:customStyle="1" w:styleId="ConsTitle">
    <w:name w:val="ConsTitle"/>
    <w:rsid w:val="001C0789"/>
    <w:pPr>
      <w:autoSpaceDE w:val="0"/>
      <w:autoSpaceDN w:val="0"/>
      <w:adjustRightInd w:val="0"/>
    </w:pPr>
    <w:rPr>
      <w:rFonts w:ascii="Arial" w:hAnsi="Arial" w:cs="Arial"/>
      <w:b/>
      <w:bCs/>
    </w:rPr>
  </w:style>
  <w:style w:type="paragraph" w:styleId="HTML">
    <w:name w:val="HTML Preformatted"/>
    <w:basedOn w:val="a"/>
    <w:link w:val="HTML0"/>
    <w:rsid w:val="001C0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sz w:val="20"/>
      <w:szCs w:val="20"/>
    </w:rPr>
  </w:style>
  <w:style w:type="character" w:customStyle="1" w:styleId="HTML0">
    <w:name w:val="Стандартный HTML Знак"/>
    <w:link w:val="HTML"/>
    <w:rsid w:val="001C0789"/>
    <w:rPr>
      <w:rFonts w:ascii="Courier New" w:hAnsi="Courier New" w:cs="Courier New"/>
    </w:rPr>
  </w:style>
  <w:style w:type="paragraph" w:styleId="aa">
    <w:name w:val="Body Text Indent"/>
    <w:basedOn w:val="a"/>
    <w:link w:val="ab"/>
    <w:rsid w:val="001C0789"/>
    <w:pPr>
      <w:spacing w:after="120"/>
      <w:ind w:left="283"/>
      <w:jc w:val="left"/>
    </w:pPr>
    <w:rPr>
      <w:rFonts w:ascii="Times New Roman" w:eastAsia="Times New Roman" w:hAnsi="Times New Roman"/>
      <w:sz w:val="24"/>
      <w:szCs w:val="24"/>
    </w:rPr>
  </w:style>
  <w:style w:type="character" w:customStyle="1" w:styleId="ab">
    <w:name w:val="Основной текст с отступом Знак"/>
    <w:link w:val="aa"/>
    <w:rsid w:val="001C0789"/>
    <w:rPr>
      <w:sz w:val="24"/>
      <w:szCs w:val="24"/>
    </w:rPr>
  </w:style>
  <w:style w:type="character" w:customStyle="1" w:styleId="ac">
    <w:name w:val="Текст выноски Знак"/>
    <w:link w:val="ad"/>
    <w:semiHidden/>
    <w:rsid w:val="001C0789"/>
    <w:rPr>
      <w:rFonts w:ascii="Tahoma" w:hAnsi="Tahoma" w:cs="Tahoma"/>
      <w:sz w:val="16"/>
      <w:szCs w:val="16"/>
    </w:rPr>
  </w:style>
  <w:style w:type="paragraph" w:styleId="ad">
    <w:name w:val="Balloon Text"/>
    <w:basedOn w:val="a"/>
    <w:link w:val="ac"/>
    <w:semiHidden/>
    <w:rsid w:val="001C0789"/>
    <w:pPr>
      <w:jc w:val="left"/>
    </w:pPr>
    <w:rPr>
      <w:rFonts w:ascii="Tahoma" w:eastAsia="Times New Roman" w:hAnsi="Tahoma"/>
      <w:sz w:val="16"/>
      <w:szCs w:val="16"/>
    </w:rPr>
  </w:style>
  <w:style w:type="paragraph" w:styleId="31">
    <w:name w:val="Body Text Indent 3"/>
    <w:basedOn w:val="a"/>
    <w:link w:val="32"/>
    <w:rsid w:val="001C0789"/>
    <w:pPr>
      <w:spacing w:after="120"/>
      <w:ind w:left="283"/>
      <w:jc w:val="left"/>
    </w:pPr>
    <w:rPr>
      <w:rFonts w:ascii="Times New Roman" w:eastAsia="Times New Roman" w:hAnsi="Times New Roman"/>
      <w:sz w:val="16"/>
      <w:szCs w:val="16"/>
    </w:rPr>
  </w:style>
  <w:style w:type="character" w:customStyle="1" w:styleId="32">
    <w:name w:val="Основной текст с отступом 3 Знак"/>
    <w:link w:val="31"/>
    <w:rsid w:val="001C0789"/>
    <w:rPr>
      <w:sz w:val="16"/>
      <w:szCs w:val="16"/>
    </w:rPr>
  </w:style>
  <w:style w:type="paragraph" w:styleId="ae">
    <w:name w:val="footer"/>
    <w:basedOn w:val="a"/>
    <w:link w:val="af"/>
    <w:rsid w:val="001C0789"/>
    <w:pPr>
      <w:tabs>
        <w:tab w:val="center" w:pos="4677"/>
        <w:tab w:val="right" w:pos="9355"/>
      </w:tabs>
      <w:jc w:val="left"/>
    </w:pPr>
    <w:rPr>
      <w:rFonts w:ascii="Times New Roman" w:eastAsia="Times New Roman" w:hAnsi="Times New Roman"/>
      <w:sz w:val="24"/>
      <w:szCs w:val="24"/>
    </w:rPr>
  </w:style>
  <w:style w:type="character" w:customStyle="1" w:styleId="af">
    <w:name w:val="Нижний колонтитул Знак"/>
    <w:link w:val="ae"/>
    <w:rsid w:val="001C0789"/>
    <w:rPr>
      <w:sz w:val="24"/>
      <w:szCs w:val="24"/>
    </w:rPr>
  </w:style>
  <w:style w:type="paragraph" w:styleId="21">
    <w:name w:val="Body Text Indent 2"/>
    <w:basedOn w:val="a"/>
    <w:link w:val="22"/>
    <w:uiPriority w:val="99"/>
    <w:semiHidden/>
    <w:unhideWhenUsed/>
    <w:rsid w:val="001C0789"/>
    <w:pPr>
      <w:spacing w:after="120" w:line="480" w:lineRule="auto"/>
      <w:ind w:left="283"/>
    </w:pPr>
  </w:style>
  <w:style w:type="character" w:customStyle="1" w:styleId="22">
    <w:name w:val="Основной текст с отступом 2 Знак"/>
    <w:link w:val="21"/>
    <w:uiPriority w:val="99"/>
    <w:semiHidden/>
    <w:rsid w:val="001C0789"/>
    <w:rPr>
      <w:rFonts w:ascii="Calibri" w:eastAsia="Calibri" w:hAnsi="Calibri"/>
      <w:sz w:val="22"/>
      <w:szCs w:val="22"/>
      <w:lang w:eastAsia="en-US"/>
    </w:rPr>
  </w:style>
  <w:style w:type="paragraph" w:styleId="af0">
    <w:name w:val="Title"/>
    <w:basedOn w:val="a"/>
    <w:link w:val="af1"/>
    <w:qFormat/>
    <w:rsid w:val="001C0789"/>
    <w:pPr>
      <w:jc w:val="center"/>
    </w:pPr>
    <w:rPr>
      <w:rFonts w:ascii="Times New Roman" w:eastAsia="Times New Roman" w:hAnsi="Times New Roman"/>
      <w:sz w:val="28"/>
      <w:szCs w:val="28"/>
    </w:rPr>
  </w:style>
  <w:style w:type="character" w:customStyle="1" w:styleId="af1">
    <w:name w:val="Название Знак"/>
    <w:link w:val="af0"/>
    <w:rsid w:val="001C0789"/>
    <w:rPr>
      <w:sz w:val="28"/>
      <w:szCs w:val="28"/>
    </w:rPr>
  </w:style>
  <w:style w:type="paragraph" w:customStyle="1" w:styleId="ConsPlusNonformat">
    <w:name w:val="ConsPlusNonformat"/>
    <w:rsid w:val="001C0789"/>
    <w:pPr>
      <w:autoSpaceDE w:val="0"/>
      <w:autoSpaceDN w:val="0"/>
      <w:adjustRightInd w:val="0"/>
    </w:pPr>
    <w:rPr>
      <w:rFonts w:ascii="Courier New" w:hAnsi="Courier New" w:cs="Courier New"/>
    </w:rPr>
  </w:style>
  <w:style w:type="table" w:styleId="af2">
    <w:name w:val="Table Grid"/>
    <w:basedOn w:val="a1"/>
    <w:rsid w:val="00395CA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91B4A"/>
    <w:pPr>
      <w:spacing w:before="100" w:beforeAutospacing="1" w:after="100" w:afterAutospacing="1"/>
      <w:jc w:val="left"/>
    </w:pPr>
    <w:rPr>
      <w:rFonts w:ascii="Tahoma" w:eastAsia="Times New Roman" w:hAnsi="Tahoma" w:cs="Tahoma"/>
      <w:sz w:val="20"/>
      <w:szCs w:val="20"/>
      <w:lang w:val="en-US"/>
    </w:rPr>
  </w:style>
  <w:style w:type="character" w:styleId="af3">
    <w:name w:val="Hyperlink"/>
    <w:uiPriority w:val="99"/>
    <w:semiHidden/>
    <w:unhideWhenUsed/>
    <w:rsid w:val="00C80BCF"/>
    <w:rPr>
      <w:color w:val="0000FF"/>
      <w:u w:val="single"/>
    </w:rPr>
  </w:style>
  <w:style w:type="character" w:customStyle="1" w:styleId="apple-converted-space">
    <w:name w:val="apple-converted-space"/>
    <w:rsid w:val="00C80BCF"/>
  </w:style>
  <w:style w:type="character" w:customStyle="1" w:styleId="apple-tab-span">
    <w:name w:val="apple-tab-span"/>
    <w:rsid w:val="00C80BCF"/>
  </w:style>
  <w:style w:type="table" w:customStyle="1" w:styleId="11">
    <w:name w:val="Светлая заливка1"/>
    <w:basedOn w:val="a1"/>
    <w:uiPriority w:val="60"/>
    <w:rsid w:val="00E526C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af4">
    <w:name w:val="FollowedHyperlink"/>
    <w:uiPriority w:val="99"/>
    <w:semiHidden/>
    <w:unhideWhenUsed/>
    <w:rsid w:val="00E9295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8748">
      <w:bodyDiv w:val="1"/>
      <w:marLeft w:val="0"/>
      <w:marRight w:val="0"/>
      <w:marTop w:val="0"/>
      <w:marBottom w:val="0"/>
      <w:divBdr>
        <w:top w:val="none" w:sz="0" w:space="0" w:color="auto"/>
        <w:left w:val="none" w:sz="0" w:space="0" w:color="auto"/>
        <w:bottom w:val="none" w:sz="0" w:space="0" w:color="auto"/>
        <w:right w:val="none" w:sz="0" w:space="0" w:color="auto"/>
      </w:divBdr>
    </w:div>
    <w:div w:id="53623193">
      <w:bodyDiv w:val="1"/>
      <w:marLeft w:val="0"/>
      <w:marRight w:val="0"/>
      <w:marTop w:val="0"/>
      <w:marBottom w:val="0"/>
      <w:divBdr>
        <w:top w:val="none" w:sz="0" w:space="0" w:color="auto"/>
        <w:left w:val="none" w:sz="0" w:space="0" w:color="auto"/>
        <w:bottom w:val="none" w:sz="0" w:space="0" w:color="auto"/>
        <w:right w:val="none" w:sz="0" w:space="0" w:color="auto"/>
      </w:divBdr>
    </w:div>
    <w:div w:id="78985013">
      <w:bodyDiv w:val="1"/>
      <w:marLeft w:val="0"/>
      <w:marRight w:val="0"/>
      <w:marTop w:val="0"/>
      <w:marBottom w:val="0"/>
      <w:divBdr>
        <w:top w:val="none" w:sz="0" w:space="0" w:color="auto"/>
        <w:left w:val="none" w:sz="0" w:space="0" w:color="auto"/>
        <w:bottom w:val="none" w:sz="0" w:space="0" w:color="auto"/>
        <w:right w:val="none" w:sz="0" w:space="0" w:color="auto"/>
      </w:divBdr>
    </w:div>
    <w:div w:id="105120589">
      <w:bodyDiv w:val="1"/>
      <w:marLeft w:val="0"/>
      <w:marRight w:val="0"/>
      <w:marTop w:val="0"/>
      <w:marBottom w:val="0"/>
      <w:divBdr>
        <w:top w:val="none" w:sz="0" w:space="0" w:color="auto"/>
        <w:left w:val="none" w:sz="0" w:space="0" w:color="auto"/>
        <w:bottom w:val="none" w:sz="0" w:space="0" w:color="auto"/>
        <w:right w:val="none" w:sz="0" w:space="0" w:color="auto"/>
      </w:divBdr>
    </w:div>
    <w:div w:id="126514660">
      <w:bodyDiv w:val="1"/>
      <w:marLeft w:val="0"/>
      <w:marRight w:val="0"/>
      <w:marTop w:val="0"/>
      <w:marBottom w:val="0"/>
      <w:divBdr>
        <w:top w:val="none" w:sz="0" w:space="0" w:color="auto"/>
        <w:left w:val="none" w:sz="0" w:space="0" w:color="auto"/>
        <w:bottom w:val="none" w:sz="0" w:space="0" w:color="auto"/>
        <w:right w:val="none" w:sz="0" w:space="0" w:color="auto"/>
      </w:divBdr>
    </w:div>
    <w:div w:id="154035961">
      <w:bodyDiv w:val="1"/>
      <w:marLeft w:val="0"/>
      <w:marRight w:val="0"/>
      <w:marTop w:val="0"/>
      <w:marBottom w:val="0"/>
      <w:divBdr>
        <w:top w:val="none" w:sz="0" w:space="0" w:color="auto"/>
        <w:left w:val="none" w:sz="0" w:space="0" w:color="auto"/>
        <w:bottom w:val="none" w:sz="0" w:space="0" w:color="auto"/>
        <w:right w:val="none" w:sz="0" w:space="0" w:color="auto"/>
      </w:divBdr>
    </w:div>
    <w:div w:id="226768797">
      <w:bodyDiv w:val="1"/>
      <w:marLeft w:val="0"/>
      <w:marRight w:val="0"/>
      <w:marTop w:val="0"/>
      <w:marBottom w:val="0"/>
      <w:divBdr>
        <w:top w:val="none" w:sz="0" w:space="0" w:color="auto"/>
        <w:left w:val="none" w:sz="0" w:space="0" w:color="auto"/>
        <w:bottom w:val="none" w:sz="0" w:space="0" w:color="auto"/>
        <w:right w:val="none" w:sz="0" w:space="0" w:color="auto"/>
      </w:divBdr>
    </w:div>
    <w:div w:id="272907852">
      <w:bodyDiv w:val="1"/>
      <w:marLeft w:val="0"/>
      <w:marRight w:val="0"/>
      <w:marTop w:val="0"/>
      <w:marBottom w:val="0"/>
      <w:divBdr>
        <w:top w:val="none" w:sz="0" w:space="0" w:color="auto"/>
        <w:left w:val="none" w:sz="0" w:space="0" w:color="auto"/>
        <w:bottom w:val="none" w:sz="0" w:space="0" w:color="auto"/>
        <w:right w:val="none" w:sz="0" w:space="0" w:color="auto"/>
      </w:divBdr>
    </w:div>
    <w:div w:id="289436577">
      <w:bodyDiv w:val="1"/>
      <w:marLeft w:val="0"/>
      <w:marRight w:val="0"/>
      <w:marTop w:val="0"/>
      <w:marBottom w:val="0"/>
      <w:divBdr>
        <w:top w:val="none" w:sz="0" w:space="0" w:color="auto"/>
        <w:left w:val="none" w:sz="0" w:space="0" w:color="auto"/>
        <w:bottom w:val="none" w:sz="0" w:space="0" w:color="auto"/>
        <w:right w:val="none" w:sz="0" w:space="0" w:color="auto"/>
      </w:divBdr>
    </w:div>
    <w:div w:id="317349774">
      <w:bodyDiv w:val="1"/>
      <w:marLeft w:val="0"/>
      <w:marRight w:val="0"/>
      <w:marTop w:val="0"/>
      <w:marBottom w:val="0"/>
      <w:divBdr>
        <w:top w:val="none" w:sz="0" w:space="0" w:color="auto"/>
        <w:left w:val="none" w:sz="0" w:space="0" w:color="auto"/>
        <w:bottom w:val="none" w:sz="0" w:space="0" w:color="auto"/>
        <w:right w:val="none" w:sz="0" w:space="0" w:color="auto"/>
      </w:divBdr>
    </w:div>
    <w:div w:id="331379379">
      <w:bodyDiv w:val="1"/>
      <w:marLeft w:val="0"/>
      <w:marRight w:val="0"/>
      <w:marTop w:val="0"/>
      <w:marBottom w:val="0"/>
      <w:divBdr>
        <w:top w:val="none" w:sz="0" w:space="0" w:color="auto"/>
        <w:left w:val="none" w:sz="0" w:space="0" w:color="auto"/>
        <w:bottom w:val="none" w:sz="0" w:space="0" w:color="auto"/>
        <w:right w:val="none" w:sz="0" w:space="0" w:color="auto"/>
      </w:divBdr>
    </w:div>
    <w:div w:id="337392397">
      <w:bodyDiv w:val="1"/>
      <w:marLeft w:val="0"/>
      <w:marRight w:val="0"/>
      <w:marTop w:val="0"/>
      <w:marBottom w:val="0"/>
      <w:divBdr>
        <w:top w:val="none" w:sz="0" w:space="0" w:color="auto"/>
        <w:left w:val="none" w:sz="0" w:space="0" w:color="auto"/>
        <w:bottom w:val="none" w:sz="0" w:space="0" w:color="auto"/>
        <w:right w:val="none" w:sz="0" w:space="0" w:color="auto"/>
      </w:divBdr>
    </w:div>
    <w:div w:id="362051829">
      <w:bodyDiv w:val="1"/>
      <w:marLeft w:val="0"/>
      <w:marRight w:val="0"/>
      <w:marTop w:val="0"/>
      <w:marBottom w:val="0"/>
      <w:divBdr>
        <w:top w:val="none" w:sz="0" w:space="0" w:color="auto"/>
        <w:left w:val="none" w:sz="0" w:space="0" w:color="auto"/>
        <w:bottom w:val="none" w:sz="0" w:space="0" w:color="auto"/>
        <w:right w:val="none" w:sz="0" w:space="0" w:color="auto"/>
      </w:divBdr>
    </w:div>
    <w:div w:id="464855773">
      <w:bodyDiv w:val="1"/>
      <w:marLeft w:val="0"/>
      <w:marRight w:val="0"/>
      <w:marTop w:val="0"/>
      <w:marBottom w:val="0"/>
      <w:divBdr>
        <w:top w:val="none" w:sz="0" w:space="0" w:color="auto"/>
        <w:left w:val="none" w:sz="0" w:space="0" w:color="auto"/>
        <w:bottom w:val="none" w:sz="0" w:space="0" w:color="auto"/>
        <w:right w:val="none" w:sz="0" w:space="0" w:color="auto"/>
      </w:divBdr>
    </w:div>
    <w:div w:id="588123092">
      <w:bodyDiv w:val="1"/>
      <w:marLeft w:val="0"/>
      <w:marRight w:val="0"/>
      <w:marTop w:val="0"/>
      <w:marBottom w:val="0"/>
      <w:divBdr>
        <w:top w:val="none" w:sz="0" w:space="0" w:color="auto"/>
        <w:left w:val="none" w:sz="0" w:space="0" w:color="auto"/>
        <w:bottom w:val="none" w:sz="0" w:space="0" w:color="auto"/>
        <w:right w:val="none" w:sz="0" w:space="0" w:color="auto"/>
      </w:divBdr>
    </w:div>
    <w:div w:id="603465120">
      <w:bodyDiv w:val="1"/>
      <w:marLeft w:val="0"/>
      <w:marRight w:val="0"/>
      <w:marTop w:val="0"/>
      <w:marBottom w:val="0"/>
      <w:divBdr>
        <w:top w:val="none" w:sz="0" w:space="0" w:color="auto"/>
        <w:left w:val="none" w:sz="0" w:space="0" w:color="auto"/>
        <w:bottom w:val="none" w:sz="0" w:space="0" w:color="auto"/>
        <w:right w:val="none" w:sz="0" w:space="0" w:color="auto"/>
      </w:divBdr>
    </w:div>
    <w:div w:id="652027860">
      <w:bodyDiv w:val="1"/>
      <w:marLeft w:val="0"/>
      <w:marRight w:val="0"/>
      <w:marTop w:val="0"/>
      <w:marBottom w:val="0"/>
      <w:divBdr>
        <w:top w:val="none" w:sz="0" w:space="0" w:color="auto"/>
        <w:left w:val="none" w:sz="0" w:space="0" w:color="auto"/>
        <w:bottom w:val="none" w:sz="0" w:space="0" w:color="auto"/>
        <w:right w:val="none" w:sz="0" w:space="0" w:color="auto"/>
      </w:divBdr>
    </w:div>
    <w:div w:id="661659652">
      <w:bodyDiv w:val="1"/>
      <w:marLeft w:val="0"/>
      <w:marRight w:val="0"/>
      <w:marTop w:val="0"/>
      <w:marBottom w:val="0"/>
      <w:divBdr>
        <w:top w:val="none" w:sz="0" w:space="0" w:color="auto"/>
        <w:left w:val="none" w:sz="0" w:space="0" w:color="auto"/>
        <w:bottom w:val="none" w:sz="0" w:space="0" w:color="auto"/>
        <w:right w:val="none" w:sz="0" w:space="0" w:color="auto"/>
      </w:divBdr>
    </w:div>
    <w:div w:id="679550013">
      <w:bodyDiv w:val="1"/>
      <w:marLeft w:val="0"/>
      <w:marRight w:val="0"/>
      <w:marTop w:val="0"/>
      <w:marBottom w:val="0"/>
      <w:divBdr>
        <w:top w:val="none" w:sz="0" w:space="0" w:color="auto"/>
        <w:left w:val="none" w:sz="0" w:space="0" w:color="auto"/>
        <w:bottom w:val="none" w:sz="0" w:space="0" w:color="auto"/>
        <w:right w:val="none" w:sz="0" w:space="0" w:color="auto"/>
      </w:divBdr>
    </w:div>
    <w:div w:id="758797769">
      <w:bodyDiv w:val="1"/>
      <w:marLeft w:val="0"/>
      <w:marRight w:val="0"/>
      <w:marTop w:val="0"/>
      <w:marBottom w:val="0"/>
      <w:divBdr>
        <w:top w:val="none" w:sz="0" w:space="0" w:color="auto"/>
        <w:left w:val="none" w:sz="0" w:space="0" w:color="auto"/>
        <w:bottom w:val="none" w:sz="0" w:space="0" w:color="auto"/>
        <w:right w:val="none" w:sz="0" w:space="0" w:color="auto"/>
      </w:divBdr>
    </w:div>
    <w:div w:id="789786311">
      <w:bodyDiv w:val="1"/>
      <w:marLeft w:val="0"/>
      <w:marRight w:val="0"/>
      <w:marTop w:val="0"/>
      <w:marBottom w:val="0"/>
      <w:divBdr>
        <w:top w:val="none" w:sz="0" w:space="0" w:color="auto"/>
        <w:left w:val="none" w:sz="0" w:space="0" w:color="auto"/>
        <w:bottom w:val="none" w:sz="0" w:space="0" w:color="auto"/>
        <w:right w:val="none" w:sz="0" w:space="0" w:color="auto"/>
      </w:divBdr>
    </w:div>
    <w:div w:id="815993659">
      <w:bodyDiv w:val="1"/>
      <w:marLeft w:val="0"/>
      <w:marRight w:val="0"/>
      <w:marTop w:val="0"/>
      <w:marBottom w:val="0"/>
      <w:divBdr>
        <w:top w:val="none" w:sz="0" w:space="0" w:color="auto"/>
        <w:left w:val="none" w:sz="0" w:space="0" w:color="auto"/>
        <w:bottom w:val="none" w:sz="0" w:space="0" w:color="auto"/>
        <w:right w:val="none" w:sz="0" w:space="0" w:color="auto"/>
      </w:divBdr>
    </w:div>
    <w:div w:id="846284621">
      <w:bodyDiv w:val="1"/>
      <w:marLeft w:val="0"/>
      <w:marRight w:val="0"/>
      <w:marTop w:val="0"/>
      <w:marBottom w:val="0"/>
      <w:divBdr>
        <w:top w:val="none" w:sz="0" w:space="0" w:color="auto"/>
        <w:left w:val="none" w:sz="0" w:space="0" w:color="auto"/>
        <w:bottom w:val="none" w:sz="0" w:space="0" w:color="auto"/>
        <w:right w:val="none" w:sz="0" w:space="0" w:color="auto"/>
      </w:divBdr>
    </w:div>
    <w:div w:id="956177775">
      <w:bodyDiv w:val="1"/>
      <w:marLeft w:val="0"/>
      <w:marRight w:val="0"/>
      <w:marTop w:val="0"/>
      <w:marBottom w:val="0"/>
      <w:divBdr>
        <w:top w:val="none" w:sz="0" w:space="0" w:color="auto"/>
        <w:left w:val="none" w:sz="0" w:space="0" w:color="auto"/>
        <w:bottom w:val="none" w:sz="0" w:space="0" w:color="auto"/>
        <w:right w:val="none" w:sz="0" w:space="0" w:color="auto"/>
      </w:divBdr>
    </w:div>
    <w:div w:id="958537119">
      <w:bodyDiv w:val="1"/>
      <w:marLeft w:val="0"/>
      <w:marRight w:val="0"/>
      <w:marTop w:val="0"/>
      <w:marBottom w:val="0"/>
      <w:divBdr>
        <w:top w:val="none" w:sz="0" w:space="0" w:color="auto"/>
        <w:left w:val="none" w:sz="0" w:space="0" w:color="auto"/>
        <w:bottom w:val="none" w:sz="0" w:space="0" w:color="auto"/>
        <w:right w:val="none" w:sz="0" w:space="0" w:color="auto"/>
      </w:divBdr>
    </w:div>
    <w:div w:id="993535607">
      <w:bodyDiv w:val="1"/>
      <w:marLeft w:val="0"/>
      <w:marRight w:val="0"/>
      <w:marTop w:val="0"/>
      <w:marBottom w:val="0"/>
      <w:divBdr>
        <w:top w:val="none" w:sz="0" w:space="0" w:color="auto"/>
        <w:left w:val="none" w:sz="0" w:space="0" w:color="auto"/>
        <w:bottom w:val="none" w:sz="0" w:space="0" w:color="auto"/>
        <w:right w:val="none" w:sz="0" w:space="0" w:color="auto"/>
      </w:divBdr>
    </w:div>
    <w:div w:id="1128427056">
      <w:bodyDiv w:val="1"/>
      <w:marLeft w:val="0"/>
      <w:marRight w:val="0"/>
      <w:marTop w:val="0"/>
      <w:marBottom w:val="0"/>
      <w:divBdr>
        <w:top w:val="none" w:sz="0" w:space="0" w:color="auto"/>
        <w:left w:val="none" w:sz="0" w:space="0" w:color="auto"/>
        <w:bottom w:val="none" w:sz="0" w:space="0" w:color="auto"/>
        <w:right w:val="none" w:sz="0" w:space="0" w:color="auto"/>
      </w:divBdr>
    </w:div>
    <w:div w:id="1165393915">
      <w:bodyDiv w:val="1"/>
      <w:marLeft w:val="0"/>
      <w:marRight w:val="0"/>
      <w:marTop w:val="0"/>
      <w:marBottom w:val="0"/>
      <w:divBdr>
        <w:top w:val="none" w:sz="0" w:space="0" w:color="auto"/>
        <w:left w:val="none" w:sz="0" w:space="0" w:color="auto"/>
        <w:bottom w:val="none" w:sz="0" w:space="0" w:color="auto"/>
        <w:right w:val="none" w:sz="0" w:space="0" w:color="auto"/>
      </w:divBdr>
    </w:div>
    <w:div w:id="1252469843">
      <w:bodyDiv w:val="1"/>
      <w:marLeft w:val="0"/>
      <w:marRight w:val="0"/>
      <w:marTop w:val="0"/>
      <w:marBottom w:val="0"/>
      <w:divBdr>
        <w:top w:val="none" w:sz="0" w:space="0" w:color="auto"/>
        <w:left w:val="none" w:sz="0" w:space="0" w:color="auto"/>
        <w:bottom w:val="none" w:sz="0" w:space="0" w:color="auto"/>
        <w:right w:val="none" w:sz="0" w:space="0" w:color="auto"/>
      </w:divBdr>
    </w:div>
    <w:div w:id="1291400791">
      <w:bodyDiv w:val="1"/>
      <w:marLeft w:val="0"/>
      <w:marRight w:val="0"/>
      <w:marTop w:val="0"/>
      <w:marBottom w:val="0"/>
      <w:divBdr>
        <w:top w:val="none" w:sz="0" w:space="0" w:color="auto"/>
        <w:left w:val="none" w:sz="0" w:space="0" w:color="auto"/>
        <w:bottom w:val="none" w:sz="0" w:space="0" w:color="auto"/>
        <w:right w:val="none" w:sz="0" w:space="0" w:color="auto"/>
      </w:divBdr>
    </w:div>
    <w:div w:id="1326858802">
      <w:bodyDiv w:val="1"/>
      <w:marLeft w:val="0"/>
      <w:marRight w:val="0"/>
      <w:marTop w:val="0"/>
      <w:marBottom w:val="0"/>
      <w:divBdr>
        <w:top w:val="none" w:sz="0" w:space="0" w:color="auto"/>
        <w:left w:val="none" w:sz="0" w:space="0" w:color="auto"/>
        <w:bottom w:val="none" w:sz="0" w:space="0" w:color="auto"/>
        <w:right w:val="none" w:sz="0" w:space="0" w:color="auto"/>
      </w:divBdr>
    </w:div>
    <w:div w:id="1432553467">
      <w:bodyDiv w:val="1"/>
      <w:marLeft w:val="0"/>
      <w:marRight w:val="0"/>
      <w:marTop w:val="0"/>
      <w:marBottom w:val="0"/>
      <w:divBdr>
        <w:top w:val="none" w:sz="0" w:space="0" w:color="auto"/>
        <w:left w:val="none" w:sz="0" w:space="0" w:color="auto"/>
        <w:bottom w:val="none" w:sz="0" w:space="0" w:color="auto"/>
        <w:right w:val="none" w:sz="0" w:space="0" w:color="auto"/>
      </w:divBdr>
    </w:div>
    <w:div w:id="1438987977">
      <w:bodyDiv w:val="1"/>
      <w:marLeft w:val="0"/>
      <w:marRight w:val="0"/>
      <w:marTop w:val="0"/>
      <w:marBottom w:val="0"/>
      <w:divBdr>
        <w:top w:val="none" w:sz="0" w:space="0" w:color="auto"/>
        <w:left w:val="none" w:sz="0" w:space="0" w:color="auto"/>
        <w:bottom w:val="none" w:sz="0" w:space="0" w:color="auto"/>
        <w:right w:val="none" w:sz="0" w:space="0" w:color="auto"/>
      </w:divBdr>
    </w:div>
    <w:div w:id="1440567190">
      <w:bodyDiv w:val="1"/>
      <w:marLeft w:val="0"/>
      <w:marRight w:val="0"/>
      <w:marTop w:val="0"/>
      <w:marBottom w:val="0"/>
      <w:divBdr>
        <w:top w:val="none" w:sz="0" w:space="0" w:color="auto"/>
        <w:left w:val="none" w:sz="0" w:space="0" w:color="auto"/>
        <w:bottom w:val="none" w:sz="0" w:space="0" w:color="auto"/>
        <w:right w:val="none" w:sz="0" w:space="0" w:color="auto"/>
      </w:divBdr>
    </w:div>
    <w:div w:id="1500341929">
      <w:bodyDiv w:val="1"/>
      <w:marLeft w:val="0"/>
      <w:marRight w:val="0"/>
      <w:marTop w:val="0"/>
      <w:marBottom w:val="0"/>
      <w:divBdr>
        <w:top w:val="none" w:sz="0" w:space="0" w:color="auto"/>
        <w:left w:val="none" w:sz="0" w:space="0" w:color="auto"/>
        <w:bottom w:val="none" w:sz="0" w:space="0" w:color="auto"/>
        <w:right w:val="none" w:sz="0" w:space="0" w:color="auto"/>
      </w:divBdr>
    </w:div>
    <w:div w:id="1507131920">
      <w:bodyDiv w:val="1"/>
      <w:marLeft w:val="0"/>
      <w:marRight w:val="0"/>
      <w:marTop w:val="0"/>
      <w:marBottom w:val="0"/>
      <w:divBdr>
        <w:top w:val="none" w:sz="0" w:space="0" w:color="auto"/>
        <w:left w:val="none" w:sz="0" w:space="0" w:color="auto"/>
        <w:bottom w:val="none" w:sz="0" w:space="0" w:color="auto"/>
        <w:right w:val="none" w:sz="0" w:space="0" w:color="auto"/>
      </w:divBdr>
    </w:div>
    <w:div w:id="1550067909">
      <w:bodyDiv w:val="1"/>
      <w:marLeft w:val="0"/>
      <w:marRight w:val="0"/>
      <w:marTop w:val="0"/>
      <w:marBottom w:val="0"/>
      <w:divBdr>
        <w:top w:val="none" w:sz="0" w:space="0" w:color="auto"/>
        <w:left w:val="none" w:sz="0" w:space="0" w:color="auto"/>
        <w:bottom w:val="none" w:sz="0" w:space="0" w:color="auto"/>
        <w:right w:val="none" w:sz="0" w:space="0" w:color="auto"/>
      </w:divBdr>
    </w:div>
    <w:div w:id="1667316330">
      <w:bodyDiv w:val="1"/>
      <w:marLeft w:val="0"/>
      <w:marRight w:val="0"/>
      <w:marTop w:val="0"/>
      <w:marBottom w:val="0"/>
      <w:divBdr>
        <w:top w:val="none" w:sz="0" w:space="0" w:color="auto"/>
        <w:left w:val="none" w:sz="0" w:space="0" w:color="auto"/>
        <w:bottom w:val="none" w:sz="0" w:space="0" w:color="auto"/>
        <w:right w:val="none" w:sz="0" w:space="0" w:color="auto"/>
      </w:divBdr>
    </w:div>
    <w:div w:id="1673334000">
      <w:bodyDiv w:val="1"/>
      <w:marLeft w:val="0"/>
      <w:marRight w:val="0"/>
      <w:marTop w:val="0"/>
      <w:marBottom w:val="0"/>
      <w:divBdr>
        <w:top w:val="none" w:sz="0" w:space="0" w:color="auto"/>
        <w:left w:val="none" w:sz="0" w:space="0" w:color="auto"/>
        <w:bottom w:val="none" w:sz="0" w:space="0" w:color="auto"/>
        <w:right w:val="none" w:sz="0" w:space="0" w:color="auto"/>
      </w:divBdr>
    </w:div>
    <w:div w:id="1720082321">
      <w:bodyDiv w:val="1"/>
      <w:marLeft w:val="0"/>
      <w:marRight w:val="0"/>
      <w:marTop w:val="0"/>
      <w:marBottom w:val="0"/>
      <w:divBdr>
        <w:top w:val="none" w:sz="0" w:space="0" w:color="auto"/>
        <w:left w:val="none" w:sz="0" w:space="0" w:color="auto"/>
        <w:bottom w:val="none" w:sz="0" w:space="0" w:color="auto"/>
        <w:right w:val="none" w:sz="0" w:space="0" w:color="auto"/>
      </w:divBdr>
    </w:div>
    <w:div w:id="1739860576">
      <w:bodyDiv w:val="1"/>
      <w:marLeft w:val="0"/>
      <w:marRight w:val="0"/>
      <w:marTop w:val="0"/>
      <w:marBottom w:val="0"/>
      <w:divBdr>
        <w:top w:val="none" w:sz="0" w:space="0" w:color="auto"/>
        <w:left w:val="none" w:sz="0" w:space="0" w:color="auto"/>
        <w:bottom w:val="none" w:sz="0" w:space="0" w:color="auto"/>
        <w:right w:val="none" w:sz="0" w:space="0" w:color="auto"/>
      </w:divBdr>
    </w:div>
    <w:div w:id="1746881939">
      <w:bodyDiv w:val="1"/>
      <w:marLeft w:val="0"/>
      <w:marRight w:val="0"/>
      <w:marTop w:val="0"/>
      <w:marBottom w:val="0"/>
      <w:divBdr>
        <w:top w:val="none" w:sz="0" w:space="0" w:color="auto"/>
        <w:left w:val="none" w:sz="0" w:space="0" w:color="auto"/>
        <w:bottom w:val="none" w:sz="0" w:space="0" w:color="auto"/>
        <w:right w:val="none" w:sz="0" w:space="0" w:color="auto"/>
      </w:divBdr>
    </w:div>
    <w:div w:id="1781948878">
      <w:bodyDiv w:val="1"/>
      <w:marLeft w:val="0"/>
      <w:marRight w:val="0"/>
      <w:marTop w:val="0"/>
      <w:marBottom w:val="0"/>
      <w:divBdr>
        <w:top w:val="none" w:sz="0" w:space="0" w:color="auto"/>
        <w:left w:val="none" w:sz="0" w:space="0" w:color="auto"/>
        <w:bottom w:val="none" w:sz="0" w:space="0" w:color="auto"/>
        <w:right w:val="none" w:sz="0" w:space="0" w:color="auto"/>
      </w:divBdr>
    </w:div>
    <w:div w:id="1813714099">
      <w:bodyDiv w:val="1"/>
      <w:marLeft w:val="0"/>
      <w:marRight w:val="0"/>
      <w:marTop w:val="0"/>
      <w:marBottom w:val="0"/>
      <w:divBdr>
        <w:top w:val="none" w:sz="0" w:space="0" w:color="auto"/>
        <w:left w:val="none" w:sz="0" w:space="0" w:color="auto"/>
        <w:bottom w:val="none" w:sz="0" w:space="0" w:color="auto"/>
        <w:right w:val="none" w:sz="0" w:space="0" w:color="auto"/>
      </w:divBdr>
    </w:div>
    <w:div w:id="1850828093">
      <w:bodyDiv w:val="1"/>
      <w:marLeft w:val="0"/>
      <w:marRight w:val="0"/>
      <w:marTop w:val="0"/>
      <w:marBottom w:val="0"/>
      <w:divBdr>
        <w:top w:val="none" w:sz="0" w:space="0" w:color="auto"/>
        <w:left w:val="none" w:sz="0" w:space="0" w:color="auto"/>
        <w:bottom w:val="none" w:sz="0" w:space="0" w:color="auto"/>
        <w:right w:val="none" w:sz="0" w:space="0" w:color="auto"/>
      </w:divBdr>
    </w:div>
    <w:div w:id="1869291566">
      <w:bodyDiv w:val="1"/>
      <w:marLeft w:val="0"/>
      <w:marRight w:val="0"/>
      <w:marTop w:val="0"/>
      <w:marBottom w:val="0"/>
      <w:divBdr>
        <w:top w:val="none" w:sz="0" w:space="0" w:color="auto"/>
        <w:left w:val="none" w:sz="0" w:space="0" w:color="auto"/>
        <w:bottom w:val="none" w:sz="0" w:space="0" w:color="auto"/>
        <w:right w:val="none" w:sz="0" w:space="0" w:color="auto"/>
      </w:divBdr>
    </w:div>
    <w:div w:id="1942646852">
      <w:bodyDiv w:val="1"/>
      <w:marLeft w:val="0"/>
      <w:marRight w:val="0"/>
      <w:marTop w:val="0"/>
      <w:marBottom w:val="0"/>
      <w:divBdr>
        <w:top w:val="none" w:sz="0" w:space="0" w:color="auto"/>
        <w:left w:val="none" w:sz="0" w:space="0" w:color="auto"/>
        <w:bottom w:val="none" w:sz="0" w:space="0" w:color="auto"/>
        <w:right w:val="none" w:sz="0" w:space="0" w:color="auto"/>
      </w:divBdr>
    </w:div>
    <w:div w:id="195698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1A087-595E-4693-A0C6-5C74CF8A6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4164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Родионова</dc:creator>
  <cp:lastModifiedBy>user</cp:lastModifiedBy>
  <cp:revision>2</cp:revision>
  <cp:lastPrinted>2025-12-09T09:40:00Z</cp:lastPrinted>
  <dcterms:created xsi:type="dcterms:W3CDTF">2025-12-09T12:33:00Z</dcterms:created>
  <dcterms:modified xsi:type="dcterms:W3CDTF">2025-12-09T12:33:00Z</dcterms:modified>
</cp:coreProperties>
</file>