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 КОМИССИЯ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0C0348" w:rsidRPr="007142E6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065E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июля 2020 года                                                                                     № 1</w:t>
      </w:r>
      <w:r w:rsidR="003A3355">
        <w:rPr>
          <w:rFonts w:ascii="Times New Roman" w:hAnsi="Times New Roman" w:cs="Times New Roman"/>
          <w:sz w:val="28"/>
          <w:szCs w:val="28"/>
        </w:rPr>
        <w:t>7</w:t>
      </w:r>
      <w:r w:rsidR="00065E04">
        <w:rPr>
          <w:rFonts w:ascii="Times New Roman" w:hAnsi="Times New Roman" w:cs="Times New Roman"/>
          <w:sz w:val="28"/>
          <w:szCs w:val="28"/>
        </w:rPr>
        <w:t>2/843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Темкино</w:t>
      </w:r>
    </w:p>
    <w:p w:rsid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кандидата в депутаты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районного Совета депутатов шестого </w:t>
      </w: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06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Михайловой Татьяны Геннадьевны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Смоленского регионального отделения 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политической п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артии </w:t>
      </w:r>
      <w:r w:rsidR="00B74783" w:rsidRPr="00B74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</w:p>
    <w:p w:rsidR="00FA2AE9" w:rsidRPr="00FA2AE9" w:rsidRDefault="00FA2AE9" w:rsidP="00FA2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8E7C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33 - 35, 38 Федерального закона от 12 июня 2002 года №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 67-ФЗ  «Об основных гарантиях избирательных прав и права на участие в референдуме граждан Российской Федерации», статьями 13, 14,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</w:t>
      </w:r>
      <w:r w:rsidR="009152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 закона от 3 июля 2003 года №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41-з «О выборах органов местного самоуправления в Смоленской области»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избирательную комиссию муниципального образования «Темкинский район» Смоленской области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выдвижения и регистрации кандидата в депутаты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районного Совета депутатов шестого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0C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06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Михайловой Татьяны Геннадьевны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избирательным объединением 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Темкинское местное отделение Смоле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регионального отделения Всероссийской политической п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артии </w:t>
      </w:r>
      <w:r w:rsidR="00300430" w:rsidRPr="00300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проверив соответствие порядка выдвижения </w:t>
      </w:r>
      <w:r w:rsidR="0006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Михайловой Татьяны Геннадьевны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8E7C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 41-з «О выборах органов местного самоуправления в Смоленской области»,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FA2AE9" w:rsidRPr="00FA2AE9" w:rsidRDefault="00FA2AE9" w:rsidP="00FA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FA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3355" w:rsidRPr="003A3355" w:rsidRDefault="003A3355" w:rsidP="003A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 кандидата в депутаты Темкинского районного Совета депутатов шестого созыва</w:t>
      </w:r>
      <w:r w:rsidRPr="003A3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 избирательному округу № 3 </w:t>
      </w:r>
      <w:r w:rsidR="0006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Михайлову Татьяну Геннадьевну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, 196</w:t>
      </w:r>
      <w:r w:rsidR="00065E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</w:t>
      </w:r>
      <w:r w:rsidR="0006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 жительства – Смоленская область, Темкинский район, </w:t>
      </w:r>
      <w:r w:rsidR="00065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Нарытка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избирательным объединением Темкинское местное отделение Смоленского регионального отделения Всероссийской политической партии </w:t>
      </w:r>
      <w:r w:rsidRPr="003A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РОССИЯ».</w:t>
      </w:r>
    </w:p>
    <w:p w:rsidR="003A3355" w:rsidRPr="003A3355" w:rsidRDefault="003A3355" w:rsidP="003A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- «2</w:t>
      </w:r>
      <w:r w:rsidR="00065E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июля 2020 года, время регистрации  1</w:t>
      </w:r>
      <w:r w:rsidR="00065E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065E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минут.</w:t>
      </w:r>
    </w:p>
    <w:p w:rsidR="003A3355" w:rsidRPr="003A3355" w:rsidRDefault="003A3355" w:rsidP="003A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зарегистрированного кандидата в депутаты </w:t>
      </w:r>
      <w:r w:rsidRPr="003A3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шестого созыва 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избирательному округу № 3 </w:t>
      </w:r>
      <w:r w:rsidR="0006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Михайлову Татьяну Геннадьевну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избирательный бюллетень для голосования на выборах депутатов </w:t>
      </w:r>
      <w:r w:rsidRPr="003A3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шестого созыва 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пятимандатному избирательному округу № 3.</w:t>
      </w:r>
    </w:p>
    <w:p w:rsidR="003A3355" w:rsidRPr="003A3355" w:rsidRDefault="003A3355" w:rsidP="003A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Выдать зарегистрированному кандидату в депутаты Темкинского районного Совета депутатов шестого созыва по пятимандатному избирательному округу № 3 </w:t>
      </w:r>
      <w:r w:rsidR="0006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Михайловой Татьяне Геннадьевне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установленного образца.</w:t>
      </w:r>
    </w:p>
    <w:p w:rsidR="00B1009B" w:rsidRDefault="003A3355" w:rsidP="003A3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</w:t>
      </w:r>
      <w:r w:rsidRPr="003A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</w:t>
      </w:r>
      <w:r w:rsidRPr="003A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Администрации муниципального образования «Темкинский район» Смоленской области в разделе «Избирательные комиссии» в информационно-телекоммуникационной сети «Интернет».</w:t>
      </w:r>
    </w:p>
    <w:p w:rsidR="006563CF" w:rsidRDefault="006563CF">
      <w:pPr>
        <w:rPr>
          <w:rFonts w:ascii="Times New Roman" w:hAnsi="Times New Roman" w:cs="Times New Roman"/>
          <w:sz w:val="28"/>
          <w:szCs w:val="28"/>
        </w:rPr>
      </w:pPr>
    </w:p>
    <w:p w:rsidR="00107327" w:rsidRDefault="00107327">
      <w:pPr>
        <w:rPr>
          <w:rFonts w:ascii="Times New Roman" w:hAnsi="Times New Roman" w:cs="Times New Roman"/>
          <w:sz w:val="28"/>
          <w:szCs w:val="28"/>
        </w:rPr>
      </w:pPr>
    </w:p>
    <w:p w:rsidR="006563CF" w:rsidRDefault="006563CF" w:rsidP="006563CF">
      <w:pPr>
        <w:pStyle w:val="a3"/>
        <w:ind w:right="-55" w:firstLine="0"/>
        <w:jc w:val="both"/>
      </w:pPr>
      <w:r>
        <w:t>Председатель комиссии                                                                    А.М. Муравьев</w:t>
      </w: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Секретарь комиссии                                                                          Н.В. Бодрова</w:t>
      </w:r>
    </w:p>
    <w:p w:rsidR="006563CF" w:rsidRPr="00FA2AE9" w:rsidRDefault="006563CF">
      <w:pPr>
        <w:rPr>
          <w:rFonts w:ascii="Times New Roman" w:hAnsi="Times New Roman" w:cs="Times New Roman"/>
          <w:sz w:val="28"/>
          <w:szCs w:val="28"/>
        </w:rPr>
      </w:pPr>
    </w:p>
    <w:sectPr w:rsidR="006563CF" w:rsidRPr="00FA2AE9" w:rsidSect="0030298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2AE9"/>
    <w:rsid w:val="0000638D"/>
    <w:rsid w:val="00065E04"/>
    <w:rsid w:val="000C01CA"/>
    <w:rsid w:val="000C0348"/>
    <w:rsid w:val="000C475A"/>
    <w:rsid w:val="00107327"/>
    <w:rsid w:val="00120831"/>
    <w:rsid w:val="0019661B"/>
    <w:rsid w:val="0022363C"/>
    <w:rsid w:val="00300430"/>
    <w:rsid w:val="0030298D"/>
    <w:rsid w:val="00306619"/>
    <w:rsid w:val="003274D8"/>
    <w:rsid w:val="003A3355"/>
    <w:rsid w:val="003D424F"/>
    <w:rsid w:val="003F131E"/>
    <w:rsid w:val="004A6968"/>
    <w:rsid w:val="004D0E22"/>
    <w:rsid w:val="004D7EE3"/>
    <w:rsid w:val="0051484E"/>
    <w:rsid w:val="00634647"/>
    <w:rsid w:val="006563CF"/>
    <w:rsid w:val="00673744"/>
    <w:rsid w:val="006B1F5E"/>
    <w:rsid w:val="00782F64"/>
    <w:rsid w:val="007B24F2"/>
    <w:rsid w:val="008323A7"/>
    <w:rsid w:val="008521C0"/>
    <w:rsid w:val="008B1E7F"/>
    <w:rsid w:val="008E7C2B"/>
    <w:rsid w:val="0091300E"/>
    <w:rsid w:val="00915289"/>
    <w:rsid w:val="0096722D"/>
    <w:rsid w:val="00A10316"/>
    <w:rsid w:val="00A168D1"/>
    <w:rsid w:val="00A17225"/>
    <w:rsid w:val="00A265AA"/>
    <w:rsid w:val="00AD64C5"/>
    <w:rsid w:val="00B1009B"/>
    <w:rsid w:val="00B1064B"/>
    <w:rsid w:val="00B344A0"/>
    <w:rsid w:val="00B40C7A"/>
    <w:rsid w:val="00B74783"/>
    <w:rsid w:val="00BE0CAB"/>
    <w:rsid w:val="00C02BA3"/>
    <w:rsid w:val="00C570E4"/>
    <w:rsid w:val="00C77CCD"/>
    <w:rsid w:val="00CA497F"/>
    <w:rsid w:val="00CE6C20"/>
    <w:rsid w:val="00DE08C8"/>
    <w:rsid w:val="00DF5EF6"/>
    <w:rsid w:val="00E05B86"/>
    <w:rsid w:val="00EA67AF"/>
    <w:rsid w:val="00EC0145"/>
    <w:rsid w:val="00ED10CC"/>
    <w:rsid w:val="00F27528"/>
    <w:rsid w:val="00FA2AE9"/>
    <w:rsid w:val="00FC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B"/>
  </w:style>
  <w:style w:type="paragraph" w:styleId="3">
    <w:name w:val="heading 3"/>
    <w:basedOn w:val="a"/>
    <w:next w:val="a"/>
    <w:link w:val="30"/>
    <w:qFormat/>
    <w:rsid w:val="006563CF"/>
    <w:pPr>
      <w:keepNext/>
      <w:spacing w:after="0" w:line="240" w:lineRule="auto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A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63C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563CF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E0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2020-07-21T12:41:00Z</cp:lastPrinted>
  <dcterms:created xsi:type="dcterms:W3CDTF">2020-07-23T10:35:00Z</dcterms:created>
  <dcterms:modified xsi:type="dcterms:W3CDTF">2020-07-27T07:20:00Z</dcterms:modified>
</cp:coreProperties>
</file>