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53" w:rsidRPr="00173453" w:rsidRDefault="00173453" w:rsidP="00173453">
      <w:pPr>
        <w:shd w:val="clear" w:color="auto" w:fill="FFFFFF"/>
        <w:jc w:val="center"/>
        <w:rPr>
          <w:rFonts w:ascii="Times New Roman" w:eastAsia="Times New Roman" w:hAnsi="Times New Roman" w:cs="Times New Roman"/>
          <w:b/>
          <w:color w:val="1A1A1A"/>
          <w:sz w:val="32"/>
          <w:szCs w:val="32"/>
          <w:lang w:eastAsia="ru-RU"/>
        </w:rPr>
      </w:pPr>
      <w:r w:rsidRPr="00173453">
        <w:rPr>
          <w:rFonts w:ascii="Times New Roman" w:eastAsia="Times New Roman" w:hAnsi="Times New Roman" w:cs="Times New Roman"/>
          <w:b/>
          <w:color w:val="1A1A1A"/>
          <w:sz w:val="32"/>
          <w:szCs w:val="32"/>
          <w:lang w:eastAsia="ru-RU"/>
        </w:rPr>
        <w:t>Пояснительная записка</w:t>
      </w:r>
    </w:p>
    <w:p w:rsidR="00173453" w:rsidRPr="00173453" w:rsidRDefault="00173453" w:rsidP="00173453">
      <w:pPr>
        <w:shd w:val="clear" w:color="auto" w:fill="FFFFFF"/>
        <w:jc w:val="center"/>
        <w:rPr>
          <w:rFonts w:ascii="Times New Roman" w:eastAsia="Times New Roman" w:hAnsi="Times New Roman" w:cs="Times New Roman"/>
          <w:b/>
          <w:color w:val="1A1A1A"/>
          <w:sz w:val="32"/>
          <w:szCs w:val="32"/>
          <w:lang w:eastAsia="ru-RU"/>
        </w:rPr>
      </w:pPr>
      <w:r w:rsidRPr="00173453">
        <w:rPr>
          <w:rFonts w:ascii="Times New Roman" w:eastAsia="Times New Roman" w:hAnsi="Times New Roman" w:cs="Times New Roman"/>
          <w:b/>
          <w:color w:val="1A1A1A"/>
          <w:sz w:val="32"/>
          <w:szCs w:val="32"/>
          <w:lang w:eastAsia="ru-RU"/>
        </w:rPr>
        <w:t>к показателям эффективности деятельности органов местного</w:t>
      </w:r>
    </w:p>
    <w:p w:rsidR="00173453" w:rsidRPr="00173453" w:rsidRDefault="00173453" w:rsidP="00173453">
      <w:pPr>
        <w:shd w:val="clear" w:color="auto" w:fill="FFFFFF"/>
        <w:jc w:val="center"/>
        <w:rPr>
          <w:rFonts w:ascii="Times New Roman" w:eastAsia="Times New Roman" w:hAnsi="Times New Roman" w:cs="Times New Roman"/>
          <w:b/>
          <w:color w:val="1A1A1A"/>
          <w:sz w:val="32"/>
          <w:szCs w:val="32"/>
          <w:lang w:eastAsia="ru-RU"/>
        </w:rPr>
      </w:pPr>
      <w:r w:rsidRPr="00173453">
        <w:rPr>
          <w:rFonts w:ascii="Times New Roman" w:eastAsia="Times New Roman" w:hAnsi="Times New Roman" w:cs="Times New Roman"/>
          <w:b/>
          <w:color w:val="1A1A1A"/>
          <w:sz w:val="32"/>
          <w:szCs w:val="32"/>
          <w:lang w:eastAsia="ru-RU"/>
        </w:rPr>
        <w:t>самоуправления муниципального образования «Темкинский район»</w:t>
      </w:r>
    </w:p>
    <w:p w:rsidR="00173453" w:rsidRPr="00173453" w:rsidRDefault="00173453" w:rsidP="00173453">
      <w:pPr>
        <w:shd w:val="clear" w:color="auto" w:fill="FFFFFF"/>
        <w:jc w:val="center"/>
        <w:rPr>
          <w:rFonts w:ascii="Times New Roman" w:eastAsia="Times New Roman" w:hAnsi="Times New Roman" w:cs="Times New Roman"/>
          <w:b/>
          <w:color w:val="1A1A1A"/>
          <w:sz w:val="32"/>
          <w:szCs w:val="32"/>
          <w:lang w:eastAsia="ru-RU"/>
        </w:rPr>
      </w:pPr>
      <w:r w:rsidRPr="00173453">
        <w:rPr>
          <w:rFonts w:ascii="Times New Roman" w:eastAsia="Times New Roman" w:hAnsi="Times New Roman" w:cs="Times New Roman"/>
          <w:b/>
          <w:color w:val="1A1A1A"/>
          <w:sz w:val="32"/>
          <w:szCs w:val="32"/>
          <w:lang w:eastAsia="ru-RU"/>
        </w:rPr>
        <w:t>Смоленской области за 202</w:t>
      </w:r>
      <w:r>
        <w:rPr>
          <w:rFonts w:ascii="Times New Roman" w:eastAsia="Times New Roman" w:hAnsi="Times New Roman" w:cs="Times New Roman"/>
          <w:b/>
          <w:color w:val="1A1A1A"/>
          <w:sz w:val="32"/>
          <w:szCs w:val="32"/>
          <w:lang w:eastAsia="ru-RU"/>
        </w:rPr>
        <w:t>4</w:t>
      </w:r>
      <w:r w:rsidRPr="00173453">
        <w:rPr>
          <w:rFonts w:ascii="Times New Roman" w:eastAsia="Times New Roman" w:hAnsi="Times New Roman" w:cs="Times New Roman"/>
          <w:b/>
          <w:color w:val="1A1A1A"/>
          <w:sz w:val="32"/>
          <w:szCs w:val="32"/>
          <w:lang w:eastAsia="ru-RU"/>
        </w:rPr>
        <w:t xml:space="preserve"> год и их планируемых значениях</w:t>
      </w:r>
    </w:p>
    <w:p w:rsidR="00173453" w:rsidRPr="00173453" w:rsidRDefault="00173453" w:rsidP="00173453">
      <w:pPr>
        <w:shd w:val="clear" w:color="auto" w:fill="FFFFFF"/>
        <w:jc w:val="center"/>
        <w:rPr>
          <w:rFonts w:ascii="Times New Roman" w:eastAsia="Times New Roman" w:hAnsi="Times New Roman" w:cs="Times New Roman"/>
          <w:b/>
          <w:color w:val="1A1A1A"/>
          <w:sz w:val="32"/>
          <w:szCs w:val="32"/>
          <w:lang w:eastAsia="ru-RU"/>
        </w:rPr>
      </w:pPr>
      <w:r w:rsidRPr="00173453">
        <w:rPr>
          <w:rFonts w:ascii="Times New Roman" w:eastAsia="Times New Roman" w:hAnsi="Times New Roman" w:cs="Times New Roman"/>
          <w:b/>
          <w:color w:val="1A1A1A"/>
          <w:sz w:val="32"/>
          <w:szCs w:val="32"/>
          <w:lang w:eastAsia="ru-RU"/>
        </w:rPr>
        <w:t>на 3-летний период</w:t>
      </w:r>
    </w:p>
    <w:p w:rsidR="00FE7E65" w:rsidRPr="00557C81" w:rsidRDefault="00FE7E65" w:rsidP="00FE7E65"/>
    <w:p w:rsidR="00FE7E65" w:rsidRPr="00557C81" w:rsidRDefault="00FE7E65" w:rsidP="009904F1">
      <w:pPr>
        <w:shd w:val="clear" w:color="auto" w:fill="FFFFFF"/>
        <w:jc w:val="center"/>
        <w:rPr>
          <w:rFonts w:ascii="Times New Roman" w:eastAsia="Times New Roman" w:hAnsi="Times New Roman" w:cs="Times New Roman"/>
          <w:b/>
          <w:bCs/>
          <w:sz w:val="28"/>
          <w:szCs w:val="28"/>
          <w:lang w:eastAsia="ru-RU"/>
        </w:rPr>
      </w:pPr>
    </w:p>
    <w:p w:rsidR="009904F1" w:rsidRPr="00557C81" w:rsidRDefault="009904F1" w:rsidP="009904F1">
      <w:pPr>
        <w:shd w:val="clear" w:color="auto" w:fill="FFFFFF"/>
        <w:jc w:val="center"/>
        <w:rPr>
          <w:rFonts w:ascii="Times New Roman" w:eastAsia="Times New Roman" w:hAnsi="Times New Roman" w:cs="Times New Roman"/>
          <w:b/>
          <w:bCs/>
          <w:sz w:val="28"/>
          <w:szCs w:val="28"/>
          <w:lang w:eastAsia="ru-RU"/>
        </w:rPr>
      </w:pPr>
      <w:r w:rsidRPr="00557C81">
        <w:rPr>
          <w:rFonts w:ascii="Times New Roman" w:eastAsia="Times New Roman" w:hAnsi="Times New Roman" w:cs="Times New Roman"/>
          <w:b/>
          <w:bCs/>
          <w:sz w:val="28"/>
          <w:szCs w:val="28"/>
          <w:lang w:eastAsia="ru-RU"/>
        </w:rPr>
        <w:t>Общие сведения о муниципальном образовании</w:t>
      </w:r>
    </w:p>
    <w:p w:rsidR="009904F1" w:rsidRPr="00557C81" w:rsidRDefault="009904F1" w:rsidP="009904F1">
      <w:pPr>
        <w:shd w:val="clear" w:color="auto" w:fill="FFFFFF"/>
        <w:jc w:val="center"/>
        <w:rPr>
          <w:rFonts w:ascii="Times New Roman" w:eastAsia="Times New Roman" w:hAnsi="Times New Roman" w:cs="Times New Roman"/>
          <w:b/>
          <w:bCs/>
          <w:sz w:val="28"/>
          <w:szCs w:val="28"/>
          <w:lang w:eastAsia="ru-RU"/>
        </w:rPr>
      </w:pPr>
    </w:p>
    <w:p w:rsidR="00450CE3" w:rsidRPr="00557C81" w:rsidRDefault="009904F1" w:rsidP="00B90D0B">
      <w:pPr>
        <w:pStyle w:val="a6"/>
        <w:spacing w:before="0" w:beforeAutospacing="0" w:after="0" w:afterAutospacing="0"/>
        <w:ind w:firstLine="708"/>
        <w:rPr>
          <w:sz w:val="28"/>
          <w:szCs w:val="28"/>
        </w:rPr>
      </w:pPr>
      <w:r w:rsidRPr="00557C81">
        <w:rPr>
          <w:sz w:val="28"/>
          <w:szCs w:val="28"/>
        </w:rPr>
        <w:t xml:space="preserve">Темкинский </w:t>
      </w:r>
      <w:r w:rsidR="00912F4A" w:rsidRPr="00557C81">
        <w:rPr>
          <w:sz w:val="28"/>
          <w:szCs w:val="28"/>
        </w:rPr>
        <w:t>муниципальный округ</w:t>
      </w:r>
      <w:r w:rsidRPr="00557C81">
        <w:rPr>
          <w:sz w:val="28"/>
          <w:szCs w:val="28"/>
        </w:rPr>
        <w:t xml:space="preserve"> находится в восточной части Смоленской области.</w:t>
      </w:r>
      <w:r w:rsidR="0022351C" w:rsidRPr="00557C81">
        <w:rPr>
          <w:sz w:val="28"/>
          <w:szCs w:val="28"/>
        </w:rPr>
        <w:t xml:space="preserve"> </w:t>
      </w:r>
      <w:r w:rsidRPr="00557C81">
        <w:rPr>
          <w:sz w:val="28"/>
          <w:szCs w:val="28"/>
        </w:rPr>
        <w:t xml:space="preserve">На северо-востоке </w:t>
      </w:r>
      <w:r w:rsidR="00912F4A" w:rsidRPr="00557C81">
        <w:rPr>
          <w:sz w:val="28"/>
          <w:szCs w:val="28"/>
        </w:rPr>
        <w:t>муниципальный округ</w:t>
      </w:r>
      <w:r w:rsidRPr="00557C81">
        <w:rPr>
          <w:sz w:val="28"/>
          <w:szCs w:val="28"/>
        </w:rPr>
        <w:t xml:space="preserve"> граничит с Московской областью (Можайский район), на севере - с Гагаринским</w:t>
      </w:r>
      <w:r w:rsidR="00E75586" w:rsidRPr="00557C81">
        <w:rPr>
          <w:sz w:val="28"/>
          <w:szCs w:val="28"/>
        </w:rPr>
        <w:t xml:space="preserve"> округом</w:t>
      </w:r>
      <w:r w:rsidRPr="00557C81">
        <w:rPr>
          <w:sz w:val="28"/>
          <w:szCs w:val="28"/>
        </w:rPr>
        <w:t xml:space="preserve">, на северо - западе - с Вяземским </w:t>
      </w:r>
      <w:r w:rsidR="00E75586" w:rsidRPr="00557C81">
        <w:rPr>
          <w:sz w:val="28"/>
          <w:szCs w:val="28"/>
        </w:rPr>
        <w:t>округом</w:t>
      </w:r>
      <w:r w:rsidRPr="00557C81">
        <w:rPr>
          <w:sz w:val="28"/>
          <w:szCs w:val="28"/>
        </w:rPr>
        <w:t xml:space="preserve">, на юго-западе - с Угранским </w:t>
      </w:r>
      <w:r w:rsidR="00E75586" w:rsidRPr="00557C81">
        <w:rPr>
          <w:sz w:val="28"/>
          <w:szCs w:val="28"/>
        </w:rPr>
        <w:t>округом</w:t>
      </w:r>
      <w:r w:rsidRPr="00557C81">
        <w:rPr>
          <w:sz w:val="28"/>
          <w:szCs w:val="28"/>
        </w:rPr>
        <w:t>, на юге и юго-востоке - с Калужской областью.</w:t>
      </w:r>
      <w:r w:rsidR="00450CE3" w:rsidRPr="00557C81">
        <w:rPr>
          <w:sz w:val="28"/>
          <w:szCs w:val="28"/>
        </w:rPr>
        <w:t xml:space="preserve"> </w:t>
      </w:r>
      <w:r w:rsidRPr="00557C81">
        <w:rPr>
          <w:sz w:val="28"/>
          <w:szCs w:val="28"/>
        </w:rPr>
        <w:t xml:space="preserve">Темкинский район был образован в 1929 году на территории бывших Юхновского, Гжатского и Вяземского уездов Смоленской губернии, а также бывшего Медынского уезда Калужской губернии, в 1963 году присоединен к Гжатскому (Гагаринскому) району, а в апреле 1972 года вновь восстановлен как Темкинский район. </w:t>
      </w:r>
    </w:p>
    <w:p w:rsidR="00450CE3" w:rsidRPr="00557C81" w:rsidRDefault="009904F1" w:rsidP="00450CE3">
      <w:pPr>
        <w:pStyle w:val="a6"/>
        <w:spacing w:before="0" w:beforeAutospacing="0" w:after="0" w:afterAutospacing="0"/>
        <w:ind w:firstLine="708"/>
        <w:rPr>
          <w:sz w:val="28"/>
          <w:szCs w:val="28"/>
        </w:rPr>
      </w:pPr>
      <w:r w:rsidRPr="00557C81">
        <w:rPr>
          <w:sz w:val="28"/>
          <w:szCs w:val="28"/>
        </w:rPr>
        <w:t xml:space="preserve">В состав </w:t>
      </w:r>
      <w:r w:rsidR="00E75586" w:rsidRPr="00557C81">
        <w:rPr>
          <w:sz w:val="28"/>
          <w:szCs w:val="28"/>
        </w:rPr>
        <w:t>округа</w:t>
      </w:r>
      <w:r w:rsidRPr="00557C81">
        <w:rPr>
          <w:sz w:val="28"/>
          <w:szCs w:val="28"/>
        </w:rPr>
        <w:t xml:space="preserve"> входит </w:t>
      </w:r>
      <w:r w:rsidR="00450CE3" w:rsidRPr="00557C81">
        <w:rPr>
          <w:sz w:val="28"/>
          <w:szCs w:val="28"/>
        </w:rPr>
        <w:t>131</w:t>
      </w:r>
      <w:r w:rsidR="00E75586" w:rsidRPr="00557C81">
        <w:rPr>
          <w:sz w:val="28"/>
          <w:szCs w:val="28"/>
        </w:rPr>
        <w:t xml:space="preserve"> населенный пункт</w:t>
      </w:r>
      <w:r w:rsidRPr="00557C81">
        <w:rPr>
          <w:sz w:val="28"/>
          <w:szCs w:val="28"/>
        </w:rPr>
        <w:t xml:space="preserve">. Административным центром </w:t>
      </w:r>
      <w:r w:rsidR="00E75586" w:rsidRPr="00557C81">
        <w:rPr>
          <w:sz w:val="28"/>
          <w:szCs w:val="28"/>
        </w:rPr>
        <w:t>округа</w:t>
      </w:r>
      <w:r w:rsidRPr="00557C81">
        <w:rPr>
          <w:sz w:val="28"/>
          <w:szCs w:val="28"/>
        </w:rPr>
        <w:t xml:space="preserve"> является село </w:t>
      </w:r>
      <w:r w:rsidR="00450CE3" w:rsidRPr="00557C81">
        <w:rPr>
          <w:sz w:val="28"/>
          <w:szCs w:val="28"/>
        </w:rPr>
        <w:t>Темкино</w:t>
      </w:r>
      <w:r w:rsidRPr="00557C81">
        <w:rPr>
          <w:sz w:val="28"/>
          <w:szCs w:val="28"/>
        </w:rPr>
        <w:t>, расстояние до областного центра составляет 2</w:t>
      </w:r>
      <w:r w:rsidR="00450CE3" w:rsidRPr="00557C81">
        <w:rPr>
          <w:sz w:val="28"/>
          <w:szCs w:val="28"/>
        </w:rPr>
        <w:t>4</w:t>
      </w:r>
      <w:r w:rsidRPr="00557C81">
        <w:rPr>
          <w:sz w:val="28"/>
          <w:szCs w:val="28"/>
        </w:rPr>
        <w:t xml:space="preserve">0 км. Территория </w:t>
      </w:r>
      <w:r w:rsidR="00E75586" w:rsidRPr="00557C81">
        <w:rPr>
          <w:sz w:val="28"/>
          <w:szCs w:val="28"/>
        </w:rPr>
        <w:t>округа</w:t>
      </w:r>
      <w:r w:rsidRPr="00557C81">
        <w:rPr>
          <w:sz w:val="28"/>
          <w:szCs w:val="28"/>
        </w:rPr>
        <w:t xml:space="preserve"> составляет </w:t>
      </w:r>
      <w:r w:rsidR="00450CE3" w:rsidRPr="00557C81">
        <w:rPr>
          <w:sz w:val="28"/>
          <w:szCs w:val="28"/>
        </w:rPr>
        <w:t>1324,25</w:t>
      </w:r>
      <w:r w:rsidRPr="00557C81">
        <w:rPr>
          <w:sz w:val="28"/>
          <w:szCs w:val="28"/>
        </w:rPr>
        <w:t xml:space="preserve"> квадратны</w:t>
      </w:r>
      <w:r w:rsidR="00450CE3" w:rsidRPr="00557C81">
        <w:rPr>
          <w:sz w:val="28"/>
          <w:szCs w:val="28"/>
        </w:rPr>
        <w:t>х</w:t>
      </w:r>
      <w:r w:rsidRPr="00557C81">
        <w:rPr>
          <w:sz w:val="28"/>
          <w:szCs w:val="28"/>
        </w:rPr>
        <w:t xml:space="preserve"> километр</w:t>
      </w:r>
      <w:r w:rsidR="00450CE3" w:rsidRPr="00557C81">
        <w:rPr>
          <w:sz w:val="28"/>
          <w:szCs w:val="28"/>
        </w:rPr>
        <w:t>ов</w:t>
      </w:r>
      <w:r w:rsidRPr="00557C81">
        <w:rPr>
          <w:sz w:val="28"/>
          <w:szCs w:val="28"/>
        </w:rPr>
        <w:t xml:space="preserve">. </w:t>
      </w:r>
    </w:p>
    <w:p w:rsidR="009623E2" w:rsidRPr="00557C81" w:rsidRDefault="00450CE3" w:rsidP="00B90D0B">
      <w:pPr>
        <w:shd w:val="clear" w:color="auto" w:fill="FFFFFF"/>
        <w:ind w:firstLine="708"/>
        <w:rPr>
          <w:rFonts w:ascii="Times New Roman" w:hAnsi="Times New Roman" w:cs="Times New Roman"/>
          <w:sz w:val="28"/>
          <w:szCs w:val="28"/>
        </w:rPr>
      </w:pPr>
      <w:r w:rsidRPr="00557C81">
        <w:rPr>
          <w:rFonts w:ascii="Times New Roman" w:hAnsi="Times New Roman" w:cs="Times New Roman"/>
          <w:sz w:val="28"/>
          <w:szCs w:val="28"/>
        </w:rPr>
        <w:t xml:space="preserve">По территории </w:t>
      </w:r>
      <w:r w:rsidR="00E75586" w:rsidRPr="00557C81">
        <w:rPr>
          <w:rFonts w:ascii="Times New Roman" w:hAnsi="Times New Roman" w:cs="Times New Roman"/>
          <w:sz w:val="28"/>
          <w:szCs w:val="28"/>
        </w:rPr>
        <w:t>округа</w:t>
      </w:r>
      <w:r w:rsidRPr="00557C81">
        <w:rPr>
          <w:rFonts w:ascii="Times New Roman" w:hAnsi="Times New Roman" w:cs="Times New Roman"/>
          <w:sz w:val="28"/>
          <w:szCs w:val="28"/>
        </w:rPr>
        <w:t xml:space="preserve"> проходят две трассы  областного значения: Темкино-Смоленск с расстоянием до районного центра г. Вязьма </w:t>
      </w:r>
      <w:smartTag w:uri="urn:schemas-microsoft-com:office:smarttags" w:element="metricconverter">
        <w:smartTagPr>
          <w:attr w:name="ProductID" w:val="55 км"/>
        </w:smartTagPr>
        <w:r w:rsidRPr="00557C81">
          <w:rPr>
            <w:rFonts w:ascii="Times New Roman" w:hAnsi="Times New Roman" w:cs="Times New Roman"/>
            <w:sz w:val="28"/>
            <w:szCs w:val="28"/>
          </w:rPr>
          <w:t>55 км</w:t>
        </w:r>
      </w:smartTag>
      <w:r w:rsidRPr="00557C81">
        <w:rPr>
          <w:rFonts w:ascii="Times New Roman" w:hAnsi="Times New Roman" w:cs="Times New Roman"/>
          <w:sz w:val="28"/>
          <w:szCs w:val="28"/>
        </w:rPr>
        <w:t xml:space="preserve">  и расстоянием до трассы федерального значения Москва-Минск </w:t>
      </w:r>
      <w:smartTag w:uri="urn:schemas-microsoft-com:office:smarttags" w:element="metricconverter">
        <w:smartTagPr>
          <w:attr w:name="ProductID" w:val="58 км"/>
        </w:smartTagPr>
        <w:r w:rsidRPr="00557C81">
          <w:rPr>
            <w:rFonts w:ascii="Times New Roman" w:hAnsi="Times New Roman" w:cs="Times New Roman"/>
            <w:sz w:val="28"/>
            <w:szCs w:val="28"/>
          </w:rPr>
          <w:t>58 км</w:t>
        </w:r>
      </w:smartTag>
      <w:r w:rsidRPr="00557C81">
        <w:rPr>
          <w:rFonts w:ascii="Times New Roman" w:hAnsi="Times New Roman" w:cs="Times New Roman"/>
          <w:sz w:val="28"/>
          <w:szCs w:val="28"/>
        </w:rPr>
        <w:t xml:space="preserve"> и Темкино-Москва с расстоянием до районного центра г. Гагарин – </w:t>
      </w:r>
      <w:smartTag w:uri="urn:schemas-microsoft-com:office:smarttags" w:element="metricconverter">
        <w:smartTagPr>
          <w:attr w:name="ProductID" w:val="56 км"/>
        </w:smartTagPr>
        <w:r w:rsidRPr="00557C81">
          <w:rPr>
            <w:rFonts w:ascii="Times New Roman" w:hAnsi="Times New Roman" w:cs="Times New Roman"/>
            <w:sz w:val="28"/>
            <w:szCs w:val="28"/>
          </w:rPr>
          <w:t>56 км</w:t>
        </w:r>
      </w:smartTag>
      <w:r w:rsidRPr="00557C81">
        <w:rPr>
          <w:rFonts w:ascii="Times New Roman" w:hAnsi="Times New Roman" w:cs="Times New Roman"/>
          <w:sz w:val="28"/>
          <w:szCs w:val="28"/>
        </w:rPr>
        <w:t xml:space="preserve">  и расстоянием до трассы федерального значения Москва-Минск 51 км, а так же  разработана и утверждена районная маршрутная схема транспортного сообщения между райцентром и сельскими поселениями. Пригородные маршруты осуществляет неспециализированная организация </w:t>
      </w:r>
      <w:r w:rsidR="002E25D4" w:rsidRPr="00557C81">
        <w:rPr>
          <w:rFonts w:ascii="Times New Roman" w:hAnsi="Times New Roman" w:cs="Times New Roman"/>
          <w:sz w:val="28"/>
          <w:szCs w:val="28"/>
        </w:rPr>
        <w:t>МУП «Темкино-Коммунальное хозяйство»</w:t>
      </w:r>
      <w:r w:rsidRPr="00557C81">
        <w:rPr>
          <w:rFonts w:ascii="Times New Roman" w:hAnsi="Times New Roman" w:cs="Times New Roman"/>
          <w:sz w:val="28"/>
          <w:szCs w:val="28"/>
        </w:rPr>
        <w:t xml:space="preserve">.  </w:t>
      </w:r>
    </w:p>
    <w:p w:rsidR="009623E2" w:rsidRPr="00557C81" w:rsidRDefault="009623E2" w:rsidP="009623E2">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Среднегодовая численность населения Темкинского муниципального </w:t>
      </w:r>
      <w:r w:rsidR="00FE7E65" w:rsidRPr="00557C81">
        <w:rPr>
          <w:rFonts w:ascii="Times New Roman" w:eastAsia="Times New Roman" w:hAnsi="Times New Roman" w:cs="Times New Roman"/>
          <w:sz w:val="28"/>
          <w:szCs w:val="28"/>
          <w:lang w:eastAsia="ru-RU"/>
        </w:rPr>
        <w:t>образования</w:t>
      </w:r>
      <w:r w:rsidRPr="00557C81">
        <w:rPr>
          <w:rFonts w:ascii="Times New Roman" w:eastAsia="Times New Roman" w:hAnsi="Times New Roman" w:cs="Times New Roman"/>
          <w:sz w:val="28"/>
          <w:szCs w:val="28"/>
          <w:lang w:eastAsia="ru-RU"/>
        </w:rPr>
        <w:t xml:space="preserve"> за 20</w:t>
      </w:r>
      <w:r w:rsidR="00A93E68" w:rsidRPr="00557C81">
        <w:rPr>
          <w:rFonts w:ascii="Times New Roman" w:eastAsia="Times New Roman" w:hAnsi="Times New Roman" w:cs="Times New Roman"/>
          <w:sz w:val="28"/>
          <w:szCs w:val="28"/>
          <w:lang w:eastAsia="ru-RU"/>
        </w:rPr>
        <w:t>2</w:t>
      </w:r>
      <w:r w:rsidR="002E25D4"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  - </w:t>
      </w:r>
      <w:r w:rsidR="00E64C85" w:rsidRPr="00557C81">
        <w:rPr>
          <w:rFonts w:ascii="Times New Roman" w:eastAsia="Times New Roman" w:hAnsi="Times New Roman" w:cs="Times New Roman"/>
          <w:sz w:val="28"/>
          <w:szCs w:val="28"/>
          <w:lang w:eastAsia="ru-RU"/>
        </w:rPr>
        <w:t>4,</w:t>
      </w:r>
      <w:r w:rsidR="002E25D4" w:rsidRPr="00557C81">
        <w:rPr>
          <w:rFonts w:ascii="Times New Roman" w:eastAsia="Times New Roman" w:hAnsi="Times New Roman" w:cs="Times New Roman"/>
          <w:sz w:val="28"/>
          <w:szCs w:val="28"/>
          <w:lang w:eastAsia="ru-RU"/>
        </w:rPr>
        <w:t>077</w:t>
      </w:r>
      <w:r w:rsidRPr="00557C81">
        <w:rPr>
          <w:rFonts w:ascii="Times New Roman" w:eastAsia="Times New Roman" w:hAnsi="Times New Roman" w:cs="Times New Roman"/>
          <w:sz w:val="28"/>
          <w:szCs w:val="28"/>
          <w:lang w:eastAsia="ru-RU"/>
        </w:rPr>
        <w:t xml:space="preserve"> тыс. чел. </w:t>
      </w:r>
      <w:r w:rsidR="00713485" w:rsidRPr="00557C81">
        <w:rPr>
          <w:rFonts w:ascii="Times New Roman" w:eastAsia="Times New Roman" w:hAnsi="Times New Roman" w:cs="Times New Roman"/>
          <w:sz w:val="28"/>
          <w:szCs w:val="28"/>
          <w:lang w:eastAsia="ru-RU"/>
        </w:rPr>
        <w:t xml:space="preserve">По текущей оценке численность населения </w:t>
      </w:r>
      <w:r w:rsidR="00177318">
        <w:rPr>
          <w:rFonts w:ascii="Times New Roman" w:eastAsia="Times New Roman" w:hAnsi="Times New Roman" w:cs="Times New Roman"/>
          <w:sz w:val="28"/>
          <w:szCs w:val="28"/>
          <w:lang w:eastAsia="ru-RU"/>
        </w:rPr>
        <w:t>округа</w:t>
      </w:r>
      <w:r w:rsidR="00713485" w:rsidRPr="00557C81">
        <w:rPr>
          <w:rFonts w:ascii="Times New Roman" w:eastAsia="Times New Roman" w:hAnsi="Times New Roman" w:cs="Times New Roman"/>
          <w:sz w:val="28"/>
          <w:szCs w:val="28"/>
          <w:lang w:eastAsia="ru-RU"/>
        </w:rPr>
        <w:t xml:space="preserve"> на 01.01.202</w:t>
      </w:r>
      <w:r w:rsidR="002E25D4" w:rsidRPr="00557C81">
        <w:rPr>
          <w:rFonts w:ascii="Times New Roman" w:eastAsia="Times New Roman" w:hAnsi="Times New Roman" w:cs="Times New Roman"/>
          <w:sz w:val="28"/>
          <w:szCs w:val="28"/>
          <w:lang w:eastAsia="ru-RU"/>
        </w:rPr>
        <w:t>5</w:t>
      </w:r>
      <w:r w:rsidR="00713485" w:rsidRPr="00557C81">
        <w:rPr>
          <w:rFonts w:ascii="Times New Roman" w:eastAsia="Times New Roman" w:hAnsi="Times New Roman" w:cs="Times New Roman"/>
          <w:sz w:val="28"/>
          <w:szCs w:val="28"/>
          <w:lang w:eastAsia="ru-RU"/>
        </w:rPr>
        <w:t xml:space="preserve"> года составила </w:t>
      </w:r>
      <w:r w:rsidR="00DB5684" w:rsidRPr="00177318">
        <w:rPr>
          <w:rFonts w:ascii="Times New Roman" w:eastAsia="Times New Roman" w:hAnsi="Times New Roman" w:cs="Times New Roman"/>
          <w:sz w:val="28"/>
          <w:szCs w:val="28"/>
          <w:lang w:eastAsia="ru-RU"/>
        </w:rPr>
        <w:t>4</w:t>
      </w:r>
      <w:r w:rsidR="00713485" w:rsidRPr="00177318">
        <w:rPr>
          <w:rFonts w:ascii="Times New Roman" w:eastAsia="Times New Roman" w:hAnsi="Times New Roman" w:cs="Times New Roman"/>
          <w:sz w:val="28"/>
          <w:szCs w:val="28"/>
          <w:lang w:eastAsia="ru-RU"/>
        </w:rPr>
        <w:t>,</w:t>
      </w:r>
      <w:r w:rsidR="005453C7" w:rsidRPr="00177318">
        <w:rPr>
          <w:rFonts w:ascii="Times New Roman" w:eastAsia="Times New Roman" w:hAnsi="Times New Roman" w:cs="Times New Roman"/>
          <w:sz w:val="28"/>
          <w:szCs w:val="28"/>
          <w:lang w:eastAsia="ru-RU"/>
        </w:rPr>
        <w:t>008</w:t>
      </w:r>
      <w:r w:rsidR="00713485" w:rsidRPr="00557C81">
        <w:rPr>
          <w:rFonts w:ascii="Times New Roman" w:eastAsia="Times New Roman" w:hAnsi="Times New Roman" w:cs="Times New Roman"/>
          <w:sz w:val="28"/>
          <w:szCs w:val="28"/>
          <w:lang w:eastAsia="ru-RU"/>
        </w:rPr>
        <w:t xml:space="preserve"> тыс.чел. </w:t>
      </w:r>
      <w:r w:rsidR="0022351C" w:rsidRPr="00557C81">
        <w:rPr>
          <w:rFonts w:ascii="Times New Roman" w:eastAsia="Times New Roman" w:hAnsi="Times New Roman" w:cs="Times New Roman"/>
          <w:sz w:val="28"/>
          <w:szCs w:val="28"/>
          <w:lang w:eastAsia="ru-RU"/>
        </w:rPr>
        <w:t>Муниципальное образование «</w:t>
      </w:r>
      <w:r w:rsidRPr="00557C81">
        <w:rPr>
          <w:rFonts w:ascii="Times New Roman" w:eastAsia="Times New Roman" w:hAnsi="Times New Roman" w:cs="Times New Roman"/>
          <w:sz w:val="28"/>
          <w:szCs w:val="28"/>
          <w:lang w:eastAsia="ru-RU"/>
        </w:rPr>
        <w:t>Темкинск</w:t>
      </w:r>
      <w:r w:rsidR="0022351C" w:rsidRPr="00557C81">
        <w:rPr>
          <w:rFonts w:ascii="Times New Roman" w:eastAsia="Times New Roman" w:hAnsi="Times New Roman" w:cs="Times New Roman"/>
          <w:sz w:val="28"/>
          <w:szCs w:val="28"/>
          <w:lang w:eastAsia="ru-RU"/>
        </w:rPr>
        <w:t xml:space="preserve">ий </w:t>
      </w:r>
      <w:r w:rsidR="00912F4A" w:rsidRPr="00557C81">
        <w:rPr>
          <w:rFonts w:ascii="Times New Roman" w:eastAsia="Times New Roman" w:hAnsi="Times New Roman" w:cs="Times New Roman"/>
          <w:sz w:val="28"/>
          <w:szCs w:val="28"/>
          <w:lang w:eastAsia="ru-RU"/>
        </w:rPr>
        <w:t>муниципальный округ</w:t>
      </w:r>
      <w:r w:rsidR="0022351C" w:rsidRPr="00557C81">
        <w:rPr>
          <w:rFonts w:ascii="Times New Roman" w:eastAsia="Times New Roman" w:hAnsi="Times New Roman" w:cs="Times New Roman"/>
          <w:sz w:val="28"/>
          <w:szCs w:val="28"/>
          <w:lang w:eastAsia="ru-RU"/>
        </w:rPr>
        <w:t>»</w:t>
      </w:r>
      <w:r w:rsidRPr="00557C81">
        <w:rPr>
          <w:rFonts w:ascii="Times New Roman" w:eastAsia="Times New Roman" w:hAnsi="Times New Roman" w:cs="Times New Roman"/>
          <w:sz w:val="28"/>
          <w:szCs w:val="28"/>
          <w:lang w:eastAsia="ru-RU"/>
        </w:rPr>
        <w:t xml:space="preserve"> относится к муниципальным  образованиям с высоким риском развития демографических процессов, что обусловлено как высоким уровнем естественной убыли населения, так и высоким уровнем миграционного оттока населения. Негативные тенденции в демографическом развитии </w:t>
      </w:r>
      <w:r w:rsidR="00912F4A" w:rsidRPr="00557C81">
        <w:rPr>
          <w:rFonts w:ascii="Times New Roman" w:eastAsia="Times New Roman" w:hAnsi="Times New Roman" w:cs="Times New Roman"/>
          <w:sz w:val="28"/>
          <w:szCs w:val="28"/>
          <w:lang w:eastAsia="ru-RU"/>
        </w:rPr>
        <w:t>округа</w:t>
      </w:r>
      <w:r w:rsidRPr="00557C81">
        <w:rPr>
          <w:rFonts w:ascii="Times New Roman" w:eastAsia="Times New Roman" w:hAnsi="Times New Roman" w:cs="Times New Roman"/>
          <w:sz w:val="28"/>
          <w:szCs w:val="28"/>
          <w:lang w:eastAsia="ru-RU"/>
        </w:rPr>
        <w:t xml:space="preserve"> продолжают сохраняться, общая численность населения снижается. Основная причина - естественная депопуляция, которая носит постоянный характер.</w:t>
      </w:r>
    </w:p>
    <w:p w:rsidR="009623E2" w:rsidRPr="00557C81" w:rsidRDefault="009623E2" w:rsidP="009623E2">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20</w:t>
      </w:r>
      <w:r w:rsidR="00140715" w:rsidRPr="00557C81">
        <w:rPr>
          <w:rFonts w:ascii="Times New Roman" w:eastAsia="Times New Roman" w:hAnsi="Times New Roman" w:cs="Times New Roman"/>
          <w:sz w:val="28"/>
          <w:szCs w:val="28"/>
          <w:lang w:eastAsia="ru-RU"/>
        </w:rPr>
        <w:t>2</w:t>
      </w:r>
      <w:r w:rsidR="002E25D4"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трудовые ресурсы составляли </w:t>
      </w:r>
      <w:r w:rsidR="006369B9" w:rsidRPr="00557C81">
        <w:rPr>
          <w:rFonts w:ascii="Times New Roman" w:eastAsia="Times New Roman" w:hAnsi="Times New Roman" w:cs="Times New Roman"/>
          <w:sz w:val="28"/>
          <w:szCs w:val="28"/>
          <w:lang w:eastAsia="ru-RU"/>
        </w:rPr>
        <w:t>2,</w:t>
      </w:r>
      <w:r w:rsidR="002E25D4" w:rsidRPr="00557C81">
        <w:rPr>
          <w:rFonts w:ascii="Times New Roman" w:eastAsia="Times New Roman" w:hAnsi="Times New Roman" w:cs="Times New Roman"/>
          <w:sz w:val="28"/>
          <w:szCs w:val="28"/>
          <w:lang w:eastAsia="ru-RU"/>
        </w:rPr>
        <w:t>713</w:t>
      </w:r>
      <w:r w:rsidRPr="00557C81">
        <w:rPr>
          <w:rFonts w:ascii="Times New Roman" w:eastAsia="Times New Roman" w:hAnsi="Times New Roman" w:cs="Times New Roman"/>
          <w:sz w:val="28"/>
          <w:szCs w:val="28"/>
          <w:lang w:eastAsia="ru-RU"/>
        </w:rPr>
        <w:t xml:space="preserve"> тыс. человек. Численность пенсионеров – 1,</w:t>
      </w:r>
      <w:r w:rsidR="00E64C85" w:rsidRPr="00557C81">
        <w:rPr>
          <w:rFonts w:ascii="Times New Roman" w:eastAsia="Times New Roman" w:hAnsi="Times New Roman" w:cs="Times New Roman"/>
          <w:sz w:val="28"/>
          <w:szCs w:val="28"/>
          <w:lang w:eastAsia="ru-RU"/>
        </w:rPr>
        <w:t>5</w:t>
      </w:r>
      <w:r w:rsidR="002E25D4" w:rsidRPr="00557C81">
        <w:rPr>
          <w:rFonts w:ascii="Times New Roman" w:eastAsia="Times New Roman" w:hAnsi="Times New Roman" w:cs="Times New Roman"/>
          <w:sz w:val="28"/>
          <w:szCs w:val="28"/>
          <w:lang w:eastAsia="ru-RU"/>
        </w:rPr>
        <w:t>80</w:t>
      </w:r>
      <w:r w:rsidRPr="00557C81">
        <w:rPr>
          <w:rFonts w:ascii="Times New Roman" w:eastAsia="Times New Roman" w:hAnsi="Times New Roman" w:cs="Times New Roman"/>
          <w:sz w:val="28"/>
          <w:szCs w:val="28"/>
          <w:lang w:eastAsia="ru-RU"/>
        </w:rPr>
        <w:t xml:space="preserve"> тыс. человек (</w:t>
      </w:r>
      <w:r w:rsidR="003F68DB" w:rsidRPr="00557C81">
        <w:rPr>
          <w:rFonts w:ascii="Times New Roman" w:eastAsia="Times New Roman" w:hAnsi="Times New Roman" w:cs="Times New Roman"/>
          <w:sz w:val="28"/>
          <w:szCs w:val="28"/>
          <w:lang w:eastAsia="ru-RU"/>
        </w:rPr>
        <w:t>3</w:t>
      </w:r>
      <w:r w:rsidR="002E25D4" w:rsidRPr="00557C81">
        <w:rPr>
          <w:rFonts w:ascii="Times New Roman" w:eastAsia="Times New Roman" w:hAnsi="Times New Roman" w:cs="Times New Roman"/>
          <w:sz w:val="28"/>
          <w:szCs w:val="28"/>
          <w:lang w:eastAsia="ru-RU"/>
        </w:rPr>
        <w:t>8,</w:t>
      </w:r>
      <w:r w:rsidR="001638E3" w:rsidRPr="00557C81">
        <w:rPr>
          <w:rFonts w:ascii="Times New Roman" w:eastAsia="Times New Roman" w:hAnsi="Times New Roman" w:cs="Times New Roman"/>
          <w:sz w:val="28"/>
          <w:szCs w:val="28"/>
          <w:lang w:eastAsia="ru-RU"/>
        </w:rPr>
        <w:t>7</w:t>
      </w:r>
      <w:r w:rsidRPr="00557C81">
        <w:rPr>
          <w:rFonts w:ascii="Times New Roman" w:eastAsia="Times New Roman" w:hAnsi="Times New Roman" w:cs="Times New Roman"/>
          <w:sz w:val="28"/>
          <w:szCs w:val="28"/>
          <w:lang w:eastAsia="ru-RU"/>
        </w:rPr>
        <w:t xml:space="preserve">% от общей численности населения).  За прошедший год </w:t>
      </w:r>
      <w:r w:rsidR="003424C0" w:rsidRPr="00557C81">
        <w:rPr>
          <w:rFonts w:ascii="Times New Roman" w:eastAsia="Times New Roman" w:hAnsi="Times New Roman" w:cs="Times New Roman"/>
          <w:sz w:val="28"/>
          <w:szCs w:val="28"/>
          <w:lang w:eastAsia="ru-RU"/>
        </w:rPr>
        <w:t xml:space="preserve">среднегодовая численность населения </w:t>
      </w:r>
      <w:r w:rsidRPr="00557C81">
        <w:rPr>
          <w:rFonts w:ascii="Times New Roman" w:eastAsia="Times New Roman" w:hAnsi="Times New Roman" w:cs="Times New Roman"/>
          <w:sz w:val="28"/>
          <w:szCs w:val="28"/>
          <w:lang w:eastAsia="ru-RU"/>
        </w:rPr>
        <w:t>занятого в экономике составил</w:t>
      </w:r>
      <w:r w:rsidR="003424C0"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2,</w:t>
      </w:r>
      <w:r w:rsidR="00E64C85" w:rsidRPr="00557C81">
        <w:rPr>
          <w:rFonts w:ascii="Times New Roman" w:eastAsia="Times New Roman" w:hAnsi="Times New Roman" w:cs="Times New Roman"/>
          <w:sz w:val="28"/>
          <w:szCs w:val="28"/>
          <w:lang w:eastAsia="ru-RU"/>
        </w:rPr>
        <w:t>5</w:t>
      </w:r>
      <w:r w:rsidR="0040105F" w:rsidRPr="00557C81">
        <w:rPr>
          <w:rFonts w:ascii="Times New Roman" w:eastAsia="Times New Roman" w:hAnsi="Times New Roman" w:cs="Times New Roman"/>
          <w:sz w:val="28"/>
          <w:szCs w:val="28"/>
          <w:lang w:eastAsia="ru-RU"/>
        </w:rPr>
        <w:t>25</w:t>
      </w:r>
      <w:r w:rsidRPr="00557C81">
        <w:rPr>
          <w:rFonts w:ascii="Times New Roman" w:eastAsia="Times New Roman" w:hAnsi="Times New Roman" w:cs="Times New Roman"/>
          <w:sz w:val="28"/>
          <w:szCs w:val="28"/>
          <w:lang w:eastAsia="ru-RU"/>
        </w:rPr>
        <w:t xml:space="preserve"> тыс. человек.</w:t>
      </w:r>
    </w:p>
    <w:p w:rsidR="009623E2" w:rsidRPr="00557C81" w:rsidRDefault="009623E2" w:rsidP="006C271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lastRenderedPageBreak/>
        <w:t>В 20</w:t>
      </w:r>
      <w:r w:rsidR="00F76DA3" w:rsidRPr="00557C81">
        <w:rPr>
          <w:rFonts w:ascii="Times New Roman" w:eastAsia="Times New Roman" w:hAnsi="Times New Roman" w:cs="Times New Roman"/>
          <w:sz w:val="28"/>
          <w:szCs w:val="28"/>
          <w:lang w:eastAsia="ru-RU"/>
        </w:rPr>
        <w:t>2</w:t>
      </w:r>
      <w:r w:rsidR="0040105F"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в службу занятости населения в целях поиска работы обратилось </w:t>
      </w:r>
      <w:r w:rsidR="005F6A16" w:rsidRPr="00557C81">
        <w:rPr>
          <w:rFonts w:ascii="Times New Roman" w:eastAsia="Times New Roman" w:hAnsi="Times New Roman" w:cs="Times New Roman"/>
          <w:sz w:val="28"/>
          <w:szCs w:val="28"/>
          <w:lang w:eastAsia="ru-RU"/>
        </w:rPr>
        <w:t>1</w:t>
      </w:r>
      <w:r w:rsidR="0040105F" w:rsidRPr="00557C81">
        <w:rPr>
          <w:rFonts w:ascii="Times New Roman" w:eastAsia="Times New Roman" w:hAnsi="Times New Roman" w:cs="Times New Roman"/>
          <w:sz w:val="28"/>
          <w:szCs w:val="28"/>
          <w:lang w:eastAsia="ru-RU"/>
        </w:rPr>
        <w:t>24</w:t>
      </w:r>
      <w:r w:rsidRPr="00557C81">
        <w:rPr>
          <w:rFonts w:ascii="Times New Roman" w:eastAsia="Times New Roman" w:hAnsi="Times New Roman" w:cs="Times New Roman"/>
          <w:sz w:val="28"/>
          <w:szCs w:val="28"/>
          <w:lang w:eastAsia="ru-RU"/>
        </w:rPr>
        <w:t xml:space="preserve"> человек. Получи</w:t>
      </w:r>
      <w:r w:rsidR="00833942" w:rsidRPr="00557C81">
        <w:rPr>
          <w:rFonts w:ascii="Times New Roman" w:eastAsia="Times New Roman" w:hAnsi="Times New Roman" w:cs="Times New Roman"/>
          <w:sz w:val="28"/>
          <w:szCs w:val="28"/>
          <w:lang w:eastAsia="ru-RU"/>
        </w:rPr>
        <w:t xml:space="preserve">ли работу (доходное занятие) </w:t>
      </w:r>
      <w:r w:rsidR="0040105F" w:rsidRPr="00557C81">
        <w:rPr>
          <w:rFonts w:ascii="Times New Roman" w:eastAsia="Times New Roman" w:hAnsi="Times New Roman" w:cs="Times New Roman"/>
          <w:sz w:val="28"/>
          <w:szCs w:val="28"/>
          <w:lang w:eastAsia="ru-RU"/>
        </w:rPr>
        <w:t>59</w:t>
      </w:r>
      <w:r w:rsidRPr="00557C81">
        <w:rPr>
          <w:rFonts w:ascii="Times New Roman" w:eastAsia="Times New Roman" w:hAnsi="Times New Roman" w:cs="Times New Roman"/>
          <w:sz w:val="28"/>
          <w:szCs w:val="28"/>
          <w:lang w:eastAsia="ru-RU"/>
        </w:rPr>
        <w:t xml:space="preserve"> человек</w:t>
      </w:r>
      <w:r w:rsidR="00510176"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из них постоянную -</w:t>
      </w:r>
      <w:r w:rsidR="00510176" w:rsidRPr="00557C81">
        <w:rPr>
          <w:rFonts w:ascii="Times New Roman" w:eastAsia="Times New Roman" w:hAnsi="Times New Roman" w:cs="Times New Roman"/>
          <w:sz w:val="28"/>
          <w:szCs w:val="28"/>
          <w:lang w:eastAsia="ru-RU"/>
        </w:rPr>
        <w:t xml:space="preserve"> </w:t>
      </w:r>
      <w:r w:rsidR="0040105F" w:rsidRPr="00557C81">
        <w:rPr>
          <w:rFonts w:ascii="Times New Roman" w:eastAsia="Times New Roman" w:hAnsi="Times New Roman" w:cs="Times New Roman"/>
          <w:sz w:val="28"/>
          <w:szCs w:val="28"/>
          <w:lang w:eastAsia="ru-RU"/>
        </w:rPr>
        <w:t>50</w:t>
      </w:r>
      <w:r w:rsidRPr="00557C81">
        <w:rPr>
          <w:rFonts w:ascii="Times New Roman" w:eastAsia="Times New Roman" w:hAnsi="Times New Roman" w:cs="Times New Roman"/>
          <w:sz w:val="28"/>
          <w:szCs w:val="28"/>
          <w:lang w:eastAsia="ru-RU"/>
        </w:rPr>
        <w:t xml:space="preserve">, временную работу – </w:t>
      </w:r>
      <w:r w:rsidR="0040105F" w:rsidRPr="00557C81">
        <w:rPr>
          <w:rFonts w:ascii="Times New Roman" w:eastAsia="Times New Roman" w:hAnsi="Times New Roman" w:cs="Times New Roman"/>
          <w:sz w:val="28"/>
          <w:szCs w:val="28"/>
          <w:lang w:eastAsia="ru-RU"/>
        </w:rPr>
        <w:t>9</w:t>
      </w:r>
      <w:r w:rsidRPr="00557C81">
        <w:rPr>
          <w:rFonts w:ascii="Times New Roman" w:eastAsia="Times New Roman" w:hAnsi="Times New Roman" w:cs="Times New Roman"/>
          <w:sz w:val="28"/>
          <w:szCs w:val="28"/>
          <w:lang w:eastAsia="ru-RU"/>
        </w:rPr>
        <w:t xml:space="preserve"> человек.</w:t>
      </w:r>
    </w:p>
    <w:p w:rsidR="006C271A" w:rsidRPr="00557C81" w:rsidRDefault="009623E2" w:rsidP="007F6AB1">
      <w:pPr>
        <w:rPr>
          <w:rFonts w:ascii="Times New Roman" w:hAnsi="Times New Roman" w:cs="Times New Roman"/>
          <w:sz w:val="28"/>
          <w:szCs w:val="28"/>
        </w:rPr>
      </w:pPr>
      <w:r w:rsidRPr="00557C81">
        <w:rPr>
          <w:rFonts w:ascii="Times New Roman" w:hAnsi="Times New Roman" w:cs="Times New Roman"/>
          <w:sz w:val="28"/>
          <w:szCs w:val="28"/>
        </w:rPr>
        <w:t>Количество официально зарегистрированных безработных на 1 января 20</w:t>
      </w:r>
      <w:r w:rsidR="00EA7FC4" w:rsidRPr="00557C81">
        <w:rPr>
          <w:rFonts w:ascii="Times New Roman" w:hAnsi="Times New Roman" w:cs="Times New Roman"/>
          <w:sz w:val="28"/>
          <w:szCs w:val="28"/>
        </w:rPr>
        <w:t>2</w:t>
      </w:r>
      <w:r w:rsidR="0040105F" w:rsidRPr="00557C81">
        <w:rPr>
          <w:rFonts w:ascii="Times New Roman" w:hAnsi="Times New Roman" w:cs="Times New Roman"/>
          <w:sz w:val="28"/>
          <w:szCs w:val="28"/>
        </w:rPr>
        <w:t>5</w:t>
      </w:r>
      <w:r w:rsidR="00EA7FC4" w:rsidRPr="00557C81">
        <w:rPr>
          <w:rFonts w:ascii="Times New Roman" w:hAnsi="Times New Roman" w:cs="Times New Roman"/>
          <w:sz w:val="28"/>
          <w:szCs w:val="28"/>
        </w:rPr>
        <w:t xml:space="preserve"> </w:t>
      </w:r>
      <w:r w:rsidRPr="00557C81">
        <w:rPr>
          <w:rFonts w:ascii="Times New Roman" w:hAnsi="Times New Roman" w:cs="Times New Roman"/>
          <w:sz w:val="28"/>
          <w:szCs w:val="28"/>
        </w:rPr>
        <w:t xml:space="preserve">года составило </w:t>
      </w:r>
      <w:r w:rsidR="0040105F" w:rsidRPr="00557C81">
        <w:rPr>
          <w:rFonts w:ascii="Times New Roman" w:hAnsi="Times New Roman" w:cs="Times New Roman"/>
          <w:sz w:val="28"/>
          <w:szCs w:val="28"/>
        </w:rPr>
        <w:t>37</w:t>
      </w:r>
      <w:r w:rsidRPr="00557C81">
        <w:rPr>
          <w:rFonts w:ascii="Times New Roman" w:hAnsi="Times New Roman" w:cs="Times New Roman"/>
          <w:sz w:val="28"/>
          <w:szCs w:val="28"/>
        </w:rPr>
        <w:t xml:space="preserve"> человек. </w:t>
      </w:r>
      <w:r w:rsidR="007F6AB1" w:rsidRPr="00557C81">
        <w:rPr>
          <w:rFonts w:ascii="Times New Roman" w:hAnsi="Times New Roman" w:cs="Times New Roman"/>
          <w:sz w:val="28"/>
          <w:szCs w:val="28"/>
        </w:rPr>
        <w:t xml:space="preserve">Уровень зарегистрированной безработицы (на конец года) в отчетном году составил </w:t>
      </w:r>
      <w:r w:rsidR="0040105F" w:rsidRPr="00557C81">
        <w:rPr>
          <w:rFonts w:ascii="Times New Roman" w:hAnsi="Times New Roman" w:cs="Times New Roman"/>
          <w:sz w:val="28"/>
          <w:szCs w:val="28"/>
        </w:rPr>
        <w:t>1,36</w:t>
      </w:r>
      <w:r w:rsidR="007F6AB1" w:rsidRPr="00557C81">
        <w:rPr>
          <w:rFonts w:ascii="Times New Roman" w:hAnsi="Times New Roman" w:cs="Times New Roman"/>
          <w:sz w:val="28"/>
          <w:szCs w:val="28"/>
        </w:rPr>
        <w:t xml:space="preserve"> %, </w:t>
      </w:r>
      <w:r w:rsidR="0040105F" w:rsidRPr="00557C81">
        <w:rPr>
          <w:rFonts w:ascii="Times New Roman" w:hAnsi="Times New Roman" w:cs="Times New Roman"/>
          <w:sz w:val="28"/>
          <w:szCs w:val="28"/>
        </w:rPr>
        <w:t>увеличении е</w:t>
      </w:r>
      <w:r w:rsidR="007F6AB1" w:rsidRPr="00557C81">
        <w:rPr>
          <w:rFonts w:ascii="Times New Roman" w:hAnsi="Times New Roman" w:cs="Times New Roman"/>
          <w:sz w:val="28"/>
          <w:szCs w:val="28"/>
        </w:rPr>
        <w:t xml:space="preserve">  к уровню соответствующего периода прошлого года произошло </w:t>
      </w:r>
      <w:r w:rsidR="00391054" w:rsidRPr="00557C81">
        <w:rPr>
          <w:rFonts w:ascii="Times New Roman" w:hAnsi="Times New Roman" w:cs="Times New Roman"/>
          <w:sz w:val="28"/>
          <w:szCs w:val="28"/>
        </w:rPr>
        <w:t xml:space="preserve">на </w:t>
      </w:r>
      <w:r w:rsidR="0040105F" w:rsidRPr="00557C81">
        <w:rPr>
          <w:rFonts w:ascii="Times New Roman" w:hAnsi="Times New Roman" w:cs="Times New Roman"/>
          <w:sz w:val="28"/>
          <w:szCs w:val="28"/>
        </w:rPr>
        <w:t>23,6</w:t>
      </w:r>
      <w:r w:rsidR="00391054" w:rsidRPr="00557C81">
        <w:rPr>
          <w:rFonts w:ascii="Times New Roman" w:hAnsi="Times New Roman" w:cs="Times New Roman"/>
          <w:sz w:val="28"/>
          <w:szCs w:val="28"/>
        </w:rPr>
        <w:t>%</w:t>
      </w:r>
      <w:r w:rsidR="007F6AB1" w:rsidRPr="00557C81">
        <w:rPr>
          <w:rFonts w:ascii="Times New Roman" w:hAnsi="Times New Roman" w:cs="Times New Roman"/>
          <w:sz w:val="28"/>
          <w:szCs w:val="28"/>
        </w:rPr>
        <w:t>.</w:t>
      </w:r>
    </w:p>
    <w:p w:rsidR="009623E2" w:rsidRPr="00557C81" w:rsidRDefault="006C271A" w:rsidP="006C271A">
      <w:pPr>
        <w:pStyle w:val="a6"/>
        <w:spacing w:before="0" w:beforeAutospacing="0" w:after="0" w:afterAutospacing="0"/>
        <w:rPr>
          <w:sz w:val="28"/>
          <w:szCs w:val="28"/>
        </w:rPr>
      </w:pPr>
      <w:r w:rsidRPr="00557C81">
        <w:rPr>
          <w:sz w:val="28"/>
          <w:szCs w:val="28"/>
        </w:rPr>
        <w:t xml:space="preserve">         Удовлетворенность  населения деятельностью органов местного самоуправления муниципального района  за 20</w:t>
      </w:r>
      <w:r w:rsidR="007F6AB1" w:rsidRPr="00557C81">
        <w:rPr>
          <w:sz w:val="28"/>
          <w:szCs w:val="28"/>
        </w:rPr>
        <w:t>2</w:t>
      </w:r>
      <w:r w:rsidR="002E25D4" w:rsidRPr="00557C81">
        <w:rPr>
          <w:sz w:val="28"/>
          <w:szCs w:val="28"/>
        </w:rPr>
        <w:t>4</w:t>
      </w:r>
      <w:r w:rsidRPr="00557C81">
        <w:rPr>
          <w:sz w:val="28"/>
          <w:szCs w:val="28"/>
        </w:rPr>
        <w:t xml:space="preserve"> год составила </w:t>
      </w:r>
      <w:r w:rsidR="00510176" w:rsidRPr="00557C81">
        <w:rPr>
          <w:sz w:val="28"/>
          <w:szCs w:val="28"/>
        </w:rPr>
        <w:t>4</w:t>
      </w:r>
      <w:r w:rsidR="002E25D4" w:rsidRPr="00557C81">
        <w:rPr>
          <w:sz w:val="28"/>
          <w:szCs w:val="28"/>
        </w:rPr>
        <w:t>7,</w:t>
      </w:r>
      <w:r w:rsidR="00510176" w:rsidRPr="00557C81">
        <w:rPr>
          <w:sz w:val="28"/>
          <w:szCs w:val="28"/>
        </w:rPr>
        <w:t>9</w:t>
      </w:r>
      <w:r w:rsidRPr="00557C81">
        <w:rPr>
          <w:sz w:val="28"/>
          <w:szCs w:val="28"/>
        </w:rPr>
        <w:t xml:space="preserve"> процент</w:t>
      </w:r>
      <w:r w:rsidR="00510176" w:rsidRPr="00557C81">
        <w:rPr>
          <w:sz w:val="28"/>
          <w:szCs w:val="28"/>
        </w:rPr>
        <w:t>ов</w:t>
      </w:r>
      <w:r w:rsidRPr="00557C81">
        <w:rPr>
          <w:sz w:val="28"/>
          <w:szCs w:val="28"/>
        </w:rPr>
        <w:t xml:space="preserve"> от числа опрошенных.</w:t>
      </w:r>
    </w:p>
    <w:p w:rsidR="009623E2" w:rsidRPr="00557C81" w:rsidRDefault="009623E2" w:rsidP="006C271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На сегодняшний день рабочие места для трудоспособного населения и потребность в рабочей силе формируют </w:t>
      </w:r>
      <w:r w:rsidR="00250C1D" w:rsidRPr="00557C81">
        <w:rPr>
          <w:rFonts w:ascii="Times New Roman" w:eastAsia="Times New Roman" w:hAnsi="Times New Roman" w:cs="Times New Roman"/>
          <w:sz w:val="28"/>
          <w:szCs w:val="28"/>
          <w:lang w:eastAsia="ru-RU"/>
        </w:rPr>
        <w:t>9</w:t>
      </w:r>
      <w:r w:rsidR="005A517E"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 xml:space="preserve"> предприяти</w:t>
      </w:r>
      <w:r w:rsidR="00250C1D" w:rsidRPr="00557C81">
        <w:rPr>
          <w:rFonts w:ascii="Times New Roman" w:eastAsia="Times New Roman" w:hAnsi="Times New Roman" w:cs="Times New Roman"/>
          <w:sz w:val="28"/>
          <w:szCs w:val="28"/>
          <w:lang w:eastAsia="ru-RU"/>
        </w:rPr>
        <w:t>й</w:t>
      </w:r>
      <w:r w:rsidRPr="00557C81">
        <w:rPr>
          <w:rFonts w:ascii="Times New Roman" w:eastAsia="Times New Roman" w:hAnsi="Times New Roman" w:cs="Times New Roman"/>
          <w:sz w:val="28"/>
          <w:szCs w:val="28"/>
          <w:lang w:eastAsia="ru-RU"/>
        </w:rPr>
        <w:t xml:space="preserve"> района, </w:t>
      </w:r>
      <w:r w:rsidR="0052076B" w:rsidRPr="00557C81">
        <w:rPr>
          <w:rFonts w:ascii="Times New Roman" w:eastAsia="Times New Roman" w:hAnsi="Times New Roman" w:cs="Times New Roman"/>
          <w:sz w:val="28"/>
          <w:szCs w:val="28"/>
          <w:lang w:eastAsia="ru-RU"/>
        </w:rPr>
        <w:t>в том числе</w:t>
      </w:r>
      <w:r w:rsidRPr="00557C81">
        <w:rPr>
          <w:rFonts w:ascii="Times New Roman" w:eastAsia="Times New Roman" w:hAnsi="Times New Roman" w:cs="Times New Roman"/>
          <w:sz w:val="28"/>
          <w:szCs w:val="28"/>
          <w:lang w:eastAsia="ru-RU"/>
        </w:rPr>
        <w:t xml:space="preserve">  </w:t>
      </w:r>
      <w:r w:rsidR="005A517E" w:rsidRPr="00557C81">
        <w:rPr>
          <w:rFonts w:ascii="Times New Roman" w:eastAsia="Times New Roman" w:hAnsi="Times New Roman" w:cs="Times New Roman"/>
          <w:sz w:val="28"/>
          <w:szCs w:val="28"/>
          <w:lang w:eastAsia="ru-RU"/>
        </w:rPr>
        <w:t>47</w:t>
      </w:r>
      <w:r w:rsidRPr="00557C81">
        <w:rPr>
          <w:rFonts w:ascii="Times New Roman" w:eastAsia="Times New Roman" w:hAnsi="Times New Roman" w:cs="Times New Roman"/>
          <w:sz w:val="28"/>
          <w:szCs w:val="28"/>
          <w:lang w:eastAsia="ru-RU"/>
        </w:rPr>
        <w:t xml:space="preserve"> предприяти</w:t>
      </w:r>
      <w:r w:rsidR="003424C0" w:rsidRPr="00557C81">
        <w:rPr>
          <w:rFonts w:ascii="Times New Roman" w:eastAsia="Times New Roman" w:hAnsi="Times New Roman" w:cs="Times New Roman"/>
          <w:sz w:val="28"/>
          <w:szCs w:val="28"/>
          <w:lang w:eastAsia="ru-RU"/>
        </w:rPr>
        <w:t>й</w:t>
      </w:r>
      <w:r w:rsidRPr="00557C81">
        <w:rPr>
          <w:rFonts w:ascii="Times New Roman" w:eastAsia="Times New Roman" w:hAnsi="Times New Roman" w:cs="Times New Roman"/>
          <w:sz w:val="28"/>
          <w:szCs w:val="28"/>
          <w:lang w:eastAsia="ru-RU"/>
        </w:rPr>
        <w:t xml:space="preserve"> малого и среднего предпринимательства, </w:t>
      </w:r>
      <w:r w:rsidR="0052076B" w:rsidRPr="00557C81">
        <w:rPr>
          <w:rFonts w:ascii="Times New Roman" w:eastAsia="Times New Roman" w:hAnsi="Times New Roman" w:cs="Times New Roman"/>
          <w:sz w:val="28"/>
          <w:szCs w:val="28"/>
          <w:lang w:eastAsia="ru-RU"/>
        </w:rPr>
        <w:t>кроме того</w:t>
      </w:r>
      <w:r w:rsidRPr="00557C81">
        <w:rPr>
          <w:rFonts w:ascii="Times New Roman" w:eastAsia="Times New Roman" w:hAnsi="Times New Roman" w:cs="Times New Roman"/>
          <w:sz w:val="28"/>
          <w:szCs w:val="28"/>
          <w:lang w:eastAsia="ru-RU"/>
        </w:rPr>
        <w:t xml:space="preserve"> </w:t>
      </w:r>
      <w:r w:rsidR="00287988" w:rsidRPr="00557C81">
        <w:rPr>
          <w:rFonts w:ascii="Times New Roman" w:eastAsia="Times New Roman" w:hAnsi="Times New Roman" w:cs="Times New Roman"/>
          <w:sz w:val="28"/>
          <w:szCs w:val="28"/>
          <w:lang w:eastAsia="ru-RU"/>
        </w:rPr>
        <w:t>9</w:t>
      </w:r>
      <w:r w:rsidR="005A517E" w:rsidRPr="00557C81">
        <w:rPr>
          <w:rFonts w:ascii="Times New Roman" w:eastAsia="Times New Roman" w:hAnsi="Times New Roman" w:cs="Times New Roman"/>
          <w:sz w:val="28"/>
          <w:szCs w:val="28"/>
          <w:lang w:eastAsia="ru-RU"/>
        </w:rPr>
        <w:t>6</w:t>
      </w:r>
      <w:r w:rsidRPr="00557C81">
        <w:rPr>
          <w:rFonts w:ascii="Times New Roman" w:eastAsia="Times New Roman" w:hAnsi="Times New Roman" w:cs="Times New Roman"/>
          <w:sz w:val="28"/>
          <w:szCs w:val="28"/>
          <w:lang w:eastAsia="ru-RU"/>
        </w:rPr>
        <w:t xml:space="preserve"> индивидуальных предпринимателей.</w:t>
      </w:r>
    </w:p>
    <w:p w:rsidR="00C965D9" w:rsidRPr="00557C81" w:rsidRDefault="009623E2" w:rsidP="00C965D9">
      <w:pPr>
        <w:ind w:firstLine="709"/>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 xml:space="preserve">Район имеет аграрную специализацию на производство продукции растениеводства. </w:t>
      </w:r>
    </w:p>
    <w:p w:rsidR="00FE7E65" w:rsidRPr="00557C81" w:rsidRDefault="009623E2" w:rsidP="00816835">
      <w:pPr>
        <w:shd w:val="clear" w:color="auto" w:fill="FFFFFF"/>
        <w:suppressAutoHyphens/>
        <w:ind w:firstLine="709"/>
        <w:rPr>
          <w:rFonts w:ascii="Times New Roman" w:hAnsi="Times New Roman"/>
          <w:sz w:val="28"/>
          <w:szCs w:val="28"/>
        </w:rPr>
      </w:pPr>
      <w:r w:rsidRPr="00557C81">
        <w:rPr>
          <w:rFonts w:ascii="Times New Roman" w:eastAsia="Times New Roman" w:hAnsi="Times New Roman" w:cs="Times New Roman"/>
          <w:sz w:val="28"/>
          <w:szCs w:val="28"/>
          <w:lang w:eastAsia="ru-RU"/>
        </w:rPr>
        <w:t xml:space="preserve">В районе </w:t>
      </w:r>
      <w:r w:rsidR="00C965D9" w:rsidRPr="00557C81">
        <w:rPr>
          <w:rFonts w:ascii="Times New Roman" w:eastAsia="Times New Roman" w:hAnsi="Times New Roman" w:cs="Times New Roman"/>
          <w:sz w:val="28"/>
          <w:szCs w:val="28"/>
          <w:lang w:eastAsia="ru-RU"/>
        </w:rPr>
        <w:t>3</w:t>
      </w:r>
      <w:r w:rsidR="00816835" w:rsidRPr="00557C81">
        <w:rPr>
          <w:rFonts w:ascii="Times New Roman" w:hAnsi="Times New Roman"/>
          <w:sz w:val="28"/>
          <w:szCs w:val="28"/>
        </w:rPr>
        <w:t xml:space="preserve"> сельскохозяйственных предприятий, </w:t>
      </w:r>
      <w:r w:rsidR="00C965D9" w:rsidRPr="00557C81">
        <w:rPr>
          <w:rFonts w:ascii="Times New Roman" w:hAnsi="Times New Roman"/>
          <w:sz w:val="28"/>
          <w:szCs w:val="28"/>
        </w:rPr>
        <w:t>2</w:t>
      </w:r>
      <w:r w:rsidR="00816835" w:rsidRPr="00557C81">
        <w:rPr>
          <w:rFonts w:ascii="Times New Roman" w:hAnsi="Times New Roman"/>
          <w:sz w:val="28"/>
          <w:szCs w:val="28"/>
        </w:rPr>
        <w:t xml:space="preserve"> фермерских хозяйства, 1 индивидуальный предприниматель и </w:t>
      </w:r>
      <w:r w:rsidR="00C965D9" w:rsidRPr="00557C81">
        <w:rPr>
          <w:rFonts w:ascii="Times New Roman" w:hAnsi="Times New Roman"/>
          <w:sz w:val="28"/>
          <w:szCs w:val="28"/>
        </w:rPr>
        <w:t>1</w:t>
      </w:r>
      <w:r w:rsidR="00A27F58" w:rsidRPr="00557C81">
        <w:rPr>
          <w:rFonts w:ascii="Times New Roman" w:hAnsi="Times New Roman"/>
          <w:sz w:val="28"/>
          <w:szCs w:val="28"/>
        </w:rPr>
        <w:t>7</w:t>
      </w:r>
      <w:r w:rsidR="00C965D9" w:rsidRPr="00557C81">
        <w:rPr>
          <w:rFonts w:ascii="Times New Roman" w:hAnsi="Times New Roman"/>
          <w:sz w:val="28"/>
          <w:szCs w:val="28"/>
        </w:rPr>
        <w:t>4</w:t>
      </w:r>
      <w:r w:rsidR="00A27F58" w:rsidRPr="00557C81">
        <w:rPr>
          <w:rFonts w:ascii="Times New Roman" w:hAnsi="Times New Roman"/>
          <w:sz w:val="28"/>
          <w:szCs w:val="28"/>
        </w:rPr>
        <w:t>6</w:t>
      </w:r>
      <w:r w:rsidR="00816835" w:rsidRPr="00557C81">
        <w:rPr>
          <w:rFonts w:ascii="Times New Roman" w:hAnsi="Times New Roman"/>
          <w:sz w:val="28"/>
          <w:szCs w:val="28"/>
        </w:rPr>
        <w:t xml:space="preserve"> хозяйств населения.</w:t>
      </w:r>
    </w:p>
    <w:p w:rsidR="009623E2" w:rsidRPr="00557C81" w:rsidRDefault="009623E2" w:rsidP="00FA62F1">
      <w:pPr>
        <w:autoSpaceDE w:val="0"/>
        <w:ind w:firstLine="851"/>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Промышленность представлена перерабатывающим</w:t>
      </w:r>
      <w:r w:rsidR="00B90D0B" w:rsidRPr="00557C81">
        <w:rPr>
          <w:rFonts w:ascii="Times New Roman" w:eastAsia="Times New Roman" w:hAnsi="Times New Roman" w:cs="Times New Roman"/>
          <w:sz w:val="28"/>
          <w:szCs w:val="28"/>
          <w:lang w:eastAsia="ru-RU"/>
        </w:rPr>
        <w:t>и</w:t>
      </w:r>
      <w:r w:rsidRPr="00557C81">
        <w:rPr>
          <w:rFonts w:ascii="Times New Roman" w:eastAsia="Times New Roman" w:hAnsi="Times New Roman" w:cs="Times New Roman"/>
          <w:sz w:val="28"/>
          <w:szCs w:val="28"/>
          <w:lang w:eastAsia="ru-RU"/>
        </w:rPr>
        <w:t xml:space="preserve"> предприяти</w:t>
      </w:r>
      <w:r w:rsidR="00B90D0B" w:rsidRPr="00557C81">
        <w:rPr>
          <w:rFonts w:ascii="Times New Roman" w:eastAsia="Times New Roman" w:hAnsi="Times New Roman" w:cs="Times New Roman"/>
          <w:sz w:val="28"/>
          <w:szCs w:val="28"/>
          <w:lang w:eastAsia="ru-RU"/>
        </w:rPr>
        <w:t>ями</w:t>
      </w:r>
      <w:r w:rsidR="006A58D4"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w:t>
      </w:r>
      <w:r w:rsidR="006A58D4"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ООО «</w:t>
      </w:r>
      <w:r w:rsidR="00E2615E" w:rsidRPr="00557C81">
        <w:rPr>
          <w:rFonts w:ascii="Times New Roman" w:eastAsia="Times New Roman" w:hAnsi="Times New Roman" w:cs="Times New Roman"/>
          <w:sz w:val="28"/>
          <w:szCs w:val="28"/>
          <w:lang w:eastAsia="ru-RU"/>
        </w:rPr>
        <w:t>ВВС</w:t>
      </w:r>
      <w:r w:rsidRPr="00557C81">
        <w:rPr>
          <w:rFonts w:ascii="Times New Roman" w:eastAsia="Times New Roman" w:hAnsi="Times New Roman" w:cs="Times New Roman"/>
          <w:sz w:val="28"/>
          <w:szCs w:val="28"/>
          <w:lang w:eastAsia="ru-RU"/>
        </w:rPr>
        <w:t xml:space="preserve">», </w:t>
      </w:r>
      <w:r w:rsidR="00E2615E" w:rsidRPr="00557C81">
        <w:rPr>
          <w:rFonts w:ascii="Times New Roman" w:hAnsi="Times New Roman" w:cs="Times New Roman"/>
          <w:iCs/>
          <w:sz w:val="28"/>
          <w:szCs w:val="28"/>
        </w:rPr>
        <w:t>ОАО «Темкиноагротехсервис»</w:t>
      </w:r>
      <w:r w:rsidR="00FA62F1" w:rsidRPr="00557C81">
        <w:rPr>
          <w:rFonts w:ascii="Times New Roman" w:hAnsi="Times New Roman" w:cs="Times New Roman"/>
          <w:iCs/>
          <w:sz w:val="28"/>
          <w:szCs w:val="28"/>
        </w:rPr>
        <w:t xml:space="preserve">, </w:t>
      </w:r>
      <w:r w:rsidR="00E2615E" w:rsidRPr="00557C81">
        <w:rPr>
          <w:rFonts w:ascii="Times New Roman" w:eastAsia="Times New Roman" w:hAnsi="Times New Roman" w:cs="Times New Roman"/>
          <w:sz w:val="28"/>
          <w:szCs w:val="28"/>
        </w:rPr>
        <w:t>ООО «Вязьма-Неруд»</w:t>
      </w:r>
      <w:r w:rsidR="00FA62F1" w:rsidRPr="00557C81">
        <w:rPr>
          <w:rFonts w:ascii="Times New Roman" w:eastAsia="Times New Roman" w:hAnsi="Times New Roman" w:cs="Times New Roman"/>
          <w:sz w:val="28"/>
          <w:szCs w:val="28"/>
        </w:rPr>
        <w:t>,</w:t>
      </w:r>
      <w:r w:rsidR="00FA62F1" w:rsidRPr="00557C81">
        <w:rPr>
          <w:rFonts w:ascii="Times New Roman" w:eastAsia="Times New Roman" w:hAnsi="Times New Roman" w:cs="Times New Roman"/>
          <w:sz w:val="28"/>
          <w:szCs w:val="28"/>
          <w:lang w:eastAsia="ru-RU"/>
        </w:rPr>
        <w:t xml:space="preserve"> </w:t>
      </w:r>
      <w:r w:rsidR="00977634" w:rsidRPr="00557C81">
        <w:rPr>
          <w:rFonts w:ascii="Times New Roman" w:eastAsia="Times New Roman" w:hAnsi="Times New Roman" w:cs="Times New Roman"/>
          <w:sz w:val="28"/>
          <w:szCs w:val="28"/>
          <w:lang w:eastAsia="ru-RU"/>
        </w:rPr>
        <w:t>ООО «Темкинская нерудная компания», ООО «ЗИШ».</w:t>
      </w:r>
    </w:p>
    <w:p w:rsidR="009623E2" w:rsidRPr="00557C81" w:rsidRDefault="009623E2" w:rsidP="00FA62F1">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В целях оказания помощи пожилым людям в районе функционирует </w:t>
      </w:r>
      <w:r w:rsidR="00341E90" w:rsidRPr="00557C81">
        <w:rPr>
          <w:rFonts w:ascii="Times New Roman" w:eastAsia="Times New Roman" w:hAnsi="Times New Roman" w:cs="Times New Roman"/>
          <w:sz w:val="28"/>
          <w:szCs w:val="28"/>
          <w:lang w:eastAsia="ru-RU"/>
        </w:rPr>
        <w:t xml:space="preserve">Смоленское областное государственное </w:t>
      </w:r>
      <w:r w:rsidRPr="00557C81">
        <w:rPr>
          <w:rFonts w:ascii="Times New Roman" w:eastAsia="Times New Roman" w:hAnsi="Times New Roman" w:cs="Times New Roman"/>
          <w:sz w:val="28"/>
          <w:szCs w:val="28"/>
          <w:lang w:eastAsia="ru-RU"/>
        </w:rPr>
        <w:t>б</w:t>
      </w:r>
      <w:r w:rsidRPr="00557C81">
        <w:rPr>
          <w:rFonts w:ascii="Times New Roman" w:eastAsia="Times New Roman" w:hAnsi="Times New Roman" w:cs="Times New Roman"/>
          <w:spacing w:val="-1"/>
          <w:sz w:val="28"/>
          <w:szCs w:val="28"/>
          <w:lang w:eastAsia="ru-RU"/>
        </w:rPr>
        <w:t xml:space="preserve">юджетное учреждение </w:t>
      </w:r>
      <w:r w:rsidR="00341E90" w:rsidRPr="00557C81">
        <w:rPr>
          <w:rFonts w:ascii="Times New Roman" w:eastAsia="Times New Roman" w:hAnsi="Times New Roman" w:cs="Times New Roman"/>
          <w:spacing w:val="-1"/>
          <w:sz w:val="28"/>
          <w:szCs w:val="28"/>
          <w:lang w:eastAsia="ru-RU"/>
        </w:rPr>
        <w:t xml:space="preserve">«Темкинский </w:t>
      </w:r>
      <w:r w:rsidRPr="00557C81">
        <w:rPr>
          <w:rFonts w:ascii="Times New Roman" w:eastAsia="Times New Roman" w:hAnsi="Times New Roman" w:cs="Times New Roman"/>
          <w:sz w:val="28"/>
          <w:szCs w:val="28"/>
          <w:lang w:eastAsia="ru-RU"/>
        </w:rPr>
        <w:t xml:space="preserve"> комплексный центр социального обслуживания населения».</w:t>
      </w:r>
    </w:p>
    <w:p w:rsidR="009623E2" w:rsidRPr="00557C81" w:rsidRDefault="009623E2" w:rsidP="00341E90">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Развитие муниципального </w:t>
      </w:r>
      <w:r w:rsidR="00FE7E65" w:rsidRPr="00557C81">
        <w:rPr>
          <w:rFonts w:ascii="Times New Roman" w:eastAsia="Times New Roman" w:hAnsi="Times New Roman" w:cs="Times New Roman"/>
          <w:sz w:val="28"/>
          <w:szCs w:val="28"/>
          <w:lang w:eastAsia="ru-RU"/>
        </w:rPr>
        <w:t>образования</w:t>
      </w:r>
      <w:r w:rsidRPr="00557C81">
        <w:rPr>
          <w:rFonts w:ascii="Times New Roman" w:eastAsia="Times New Roman" w:hAnsi="Times New Roman" w:cs="Times New Roman"/>
          <w:sz w:val="28"/>
          <w:szCs w:val="28"/>
          <w:lang w:eastAsia="ru-RU"/>
        </w:rPr>
        <w:t xml:space="preserve"> осуществляется в рамках реализации муниципальных  программ, участия в государственных  программах </w:t>
      </w:r>
      <w:r w:rsidR="00341E90" w:rsidRPr="00557C81">
        <w:rPr>
          <w:rFonts w:ascii="Times New Roman" w:eastAsia="Times New Roman" w:hAnsi="Times New Roman" w:cs="Times New Roman"/>
          <w:sz w:val="28"/>
          <w:szCs w:val="28"/>
          <w:lang w:eastAsia="ru-RU"/>
        </w:rPr>
        <w:t>Смоленской</w:t>
      </w:r>
      <w:r w:rsidRPr="00557C81">
        <w:rPr>
          <w:rFonts w:ascii="Times New Roman" w:eastAsia="Times New Roman" w:hAnsi="Times New Roman" w:cs="Times New Roman"/>
          <w:sz w:val="28"/>
          <w:szCs w:val="28"/>
          <w:lang w:eastAsia="ru-RU"/>
        </w:rPr>
        <w:t xml:space="preserve"> области. Для решения задач дальнейшего развит</w:t>
      </w:r>
      <w:r w:rsidR="00341E90" w:rsidRPr="00557C81">
        <w:rPr>
          <w:rFonts w:ascii="Times New Roman" w:eastAsia="Times New Roman" w:hAnsi="Times New Roman" w:cs="Times New Roman"/>
          <w:sz w:val="28"/>
          <w:szCs w:val="28"/>
          <w:lang w:eastAsia="ru-RU"/>
        </w:rPr>
        <w:t xml:space="preserve">ия района действует  Стратегия </w:t>
      </w:r>
      <w:r w:rsidRPr="00557C81">
        <w:rPr>
          <w:rFonts w:ascii="Times New Roman" w:eastAsia="Times New Roman" w:hAnsi="Times New Roman" w:cs="Times New Roman"/>
          <w:sz w:val="28"/>
          <w:szCs w:val="28"/>
          <w:lang w:eastAsia="ru-RU"/>
        </w:rPr>
        <w:t xml:space="preserve">социально-экономического развития </w:t>
      </w:r>
      <w:r w:rsidR="00CB57B0" w:rsidRPr="00557C81">
        <w:rPr>
          <w:rFonts w:ascii="Times New Roman" w:eastAsia="Times New Roman" w:hAnsi="Times New Roman" w:cs="Times New Roman"/>
          <w:sz w:val="28"/>
          <w:szCs w:val="28"/>
          <w:lang w:eastAsia="ru-RU"/>
        </w:rPr>
        <w:t>муниципального образования «Темкинский</w:t>
      </w:r>
      <w:r w:rsidRPr="00557C81">
        <w:rPr>
          <w:rFonts w:ascii="Times New Roman" w:eastAsia="Times New Roman" w:hAnsi="Times New Roman" w:cs="Times New Roman"/>
          <w:sz w:val="28"/>
          <w:szCs w:val="28"/>
          <w:lang w:eastAsia="ru-RU"/>
        </w:rPr>
        <w:t xml:space="preserve"> район</w:t>
      </w:r>
      <w:r w:rsidR="00CB57B0" w:rsidRPr="00557C81">
        <w:rPr>
          <w:rFonts w:ascii="Times New Roman" w:eastAsia="Times New Roman" w:hAnsi="Times New Roman" w:cs="Times New Roman"/>
          <w:sz w:val="28"/>
          <w:szCs w:val="28"/>
          <w:lang w:eastAsia="ru-RU"/>
        </w:rPr>
        <w:t xml:space="preserve">» Смоленской области </w:t>
      </w:r>
      <w:r w:rsidRPr="00557C81">
        <w:rPr>
          <w:rFonts w:ascii="Times New Roman" w:eastAsia="Times New Roman" w:hAnsi="Times New Roman" w:cs="Times New Roman"/>
          <w:sz w:val="28"/>
          <w:szCs w:val="28"/>
          <w:lang w:eastAsia="ru-RU"/>
        </w:rPr>
        <w:t xml:space="preserve"> до 20</w:t>
      </w:r>
      <w:r w:rsidR="00341E90" w:rsidRPr="00557C81">
        <w:rPr>
          <w:rFonts w:ascii="Times New Roman" w:eastAsia="Times New Roman" w:hAnsi="Times New Roman" w:cs="Times New Roman"/>
          <w:sz w:val="28"/>
          <w:szCs w:val="28"/>
          <w:lang w:eastAsia="ru-RU"/>
        </w:rPr>
        <w:t>2</w:t>
      </w:r>
      <w:r w:rsidR="00CB57B0"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 xml:space="preserve"> года. Утвержден  План мероприятий по реализации Стратегии развития до 202</w:t>
      </w:r>
      <w:r w:rsidR="00CB57B0"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 xml:space="preserve"> года. Основной целью этих документов, является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сохранения старых и создания новых рабочих мест.</w:t>
      </w:r>
    </w:p>
    <w:p w:rsidR="00C965D9" w:rsidRPr="00557C81" w:rsidRDefault="00C965D9" w:rsidP="00C965D9">
      <w:pPr>
        <w:shd w:val="clear" w:color="auto" w:fill="FFFFFF"/>
        <w:ind w:firstLine="708"/>
        <w:rPr>
          <w:rFonts w:ascii="Times New Roman" w:eastAsia="Times New Roman" w:hAnsi="Times New Roman"/>
          <w:sz w:val="28"/>
          <w:szCs w:val="28"/>
        </w:rPr>
      </w:pPr>
      <w:r w:rsidRPr="00557C81">
        <w:rPr>
          <w:rFonts w:ascii="Times New Roman" w:eastAsia="Times New Roman" w:hAnsi="Times New Roman"/>
          <w:sz w:val="28"/>
          <w:szCs w:val="28"/>
        </w:rPr>
        <w:t>На территории муниципального образования осуществляется реализация 45 муниципальных  программ. Запланированный объем  финансирования на 2024 год составил 339,9 млн. руб.  в том числе федеральный бюджет – 10,2 млн. руб., областной бюджет – 112,7  млн. руб., муниципальный – 217,0 млн. руб.  Фактически на реализацию программ направлено и освоено – 330,9 млн. руб., (уровень выполнения мероприятий – 97,3%),  в том числе из средств федерального бюджета- 10,2 млн. руб., из средств областного бюджета – 109,8 млн. руб., из средств муниципального бюджета – 210,9 млн. руб. </w:t>
      </w:r>
    </w:p>
    <w:p w:rsidR="00F24680" w:rsidRPr="00557C81" w:rsidRDefault="00F24680" w:rsidP="00F24680"/>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lastRenderedPageBreak/>
        <w:t>В текущем году  важнейшей задачей  остается  повышение инвестиционной привлекательности района,  привлечение инвестиций и поддержка в  реализации инвестпроектов.</w:t>
      </w:r>
    </w:p>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К конкурентным преимуществам можно отнести: обеспеченность транспортной инфраструктурой (железная дорога и автомагистраль федерального значения), инженерной инфраструктурой (сети по передаче и распределению газа, электро- и теплоэнергии, воды), наличие экологически чистых рек и водоемов, благоприятных условий для сельскохозяйственного производства и организации переработки сельхозпродукции</w:t>
      </w:r>
      <w:r w:rsidR="00395E43" w:rsidRPr="00557C81">
        <w:rPr>
          <w:rFonts w:ascii="Times New Roman" w:eastAsia="Times New Roman" w:hAnsi="Times New Roman" w:cs="Times New Roman"/>
          <w:sz w:val="28"/>
          <w:szCs w:val="28"/>
          <w:lang w:eastAsia="ru-RU"/>
        </w:rPr>
        <w:t>,</w:t>
      </w:r>
      <w:r w:rsidRPr="00557C81">
        <w:rPr>
          <w:rFonts w:ascii="Times New Roman" w:eastAsia="Times New Roman" w:hAnsi="Times New Roman" w:cs="Times New Roman"/>
          <w:sz w:val="28"/>
          <w:szCs w:val="28"/>
          <w:lang w:eastAsia="ru-RU"/>
        </w:rPr>
        <w:t xml:space="preserve"> участков, доступных для инвестирования в развитие агропромышленного комплекса, отсутствие вредных или экологически неблагоприятных производств.</w:t>
      </w:r>
    </w:p>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Удаленность от центра области г</w:t>
      </w:r>
      <w:r w:rsidR="00E7007F" w:rsidRPr="00557C81">
        <w:rPr>
          <w:rFonts w:ascii="Times New Roman" w:eastAsia="Times New Roman" w:hAnsi="Times New Roman" w:cs="Times New Roman"/>
          <w:sz w:val="28"/>
          <w:szCs w:val="28"/>
          <w:lang w:eastAsia="ru-RU"/>
        </w:rPr>
        <w:t>.</w:t>
      </w:r>
      <w:r w:rsidR="00CB57B0" w:rsidRPr="00557C81">
        <w:rPr>
          <w:rFonts w:ascii="Times New Roman" w:eastAsia="Times New Roman" w:hAnsi="Times New Roman" w:cs="Times New Roman"/>
          <w:sz w:val="28"/>
          <w:szCs w:val="28"/>
          <w:lang w:eastAsia="ru-RU"/>
        </w:rPr>
        <w:t>Смоленска</w:t>
      </w:r>
      <w:r w:rsidRPr="00557C81">
        <w:rPr>
          <w:rFonts w:ascii="Times New Roman" w:eastAsia="Times New Roman" w:hAnsi="Times New Roman" w:cs="Times New Roman"/>
          <w:sz w:val="28"/>
          <w:szCs w:val="28"/>
          <w:lang w:eastAsia="ru-RU"/>
        </w:rPr>
        <w:t>, сложная демографическая ситуация (низкая рождаемость, старение населения)  и безработиц</w:t>
      </w:r>
      <w:r w:rsidR="00395E43"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являются недостатками района.</w:t>
      </w:r>
    </w:p>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Главной целью экономического и социального развития муниципального района является обеспечение качества жизни населения на основе сбалансированного роста экономики, формирования развитой социальной сферы, эффективно</w:t>
      </w:r>
      <w:r w:rsidR="00395E43" w:rsidRPr="00557C81">
        <w:rPr>
          <w:rFonts w:ascii="Times New Roman" w:eastAsia="Times New Roman" w:hAnsi="Times New Roman" w:cs="Times New Roman"/>
          <w:sz w:val="28"/>
          <w:szCs w:val="28"/>
          <w:lang w:eastAsia="ru-RU"/>
        </w:rPr>
        <w:t>го самоуправления, использование</w:t>
      </w:r>
      <w:r w:rsidRPr="00557C81">
        <w:rPr>
          <w:rFonts w:ascii="Times New Roman" w:eastAsia="Times New Roman" w:hAnsi="Times New Roman" w:cs="Times New Roman"/>
          <w:sz w:val="28"/>
          <w:szCs w:val="28"/>
          <w:lang w:eastAsia="ru-RU"/>
        </w:rPr>
        <w:t xml:space="preserve"> потенциальных возможностей территории.</w:t>
      </w:r>
    </w:p>
    <w:p w:rsidR="009904F1" w:rsidRPr="00557C81" w:rsidRDefault="009904F1" w:rsidP="009904F1">
      <w:pPr>
        <w:shd w:val="clear" w:color="auto" w:fill="FFFFFF"/>
        <w:rPr>
          <w:rFonts w:ascii="Arial" w:eastAsia="Times New Roman" w:hAnsi="Arial" w:cs="Arial"/>
          <w:sz w:val="21"/>
          <w:szCs w:val="21"/>
          <w:lang w:eastAsia="ru-RU"/>
        </w:rPr>
      </w:pPr>
    </w:p>
    <w:p w:rsidR="009904F1" w:rsidRPr="00557C81" w:rsidRDefault="009904F1" w:rsidP="009F49A5">
      <w:pPr>
        <w:shd w:val="clear" w:color="auto" w:fill="FFFFFF"/>
        <w:jc w:val="center"/>
        <w:rPr>
          <w:rFonts w:ascii="Arial" w:eastAsia="Times New Roman" w:hAnsi="Arial" w:cs="Arial"/>
          <w:sz w:val="21"/>
          <w:szCs w:val="21"/>
          <w:lang w:eastAsia="ru-RU"/>
        </w:rPr>
      </w:pPr>
      <w:r w:rsidRPr="00557C81">
        <w:rPr>
          <w:rFonts w:ascii="Times New Roman" w:eastAsia="Times New Roman" w:hAnsi="Times New Roman" w:cs="Times New Roman"/>
          <w:b/>
          <w:bCs/>
          <w:sz w:val="28"/>
          <w:szCs w:val="28"/>
          <w:lang w:eastAsia="ru-RU"/>
        </w:rPr>
        <w:t>Экономическое развитие</w:t>
      </w:r>
    </w:p>
    <w:p w:rsidR="009904F1" w:rsidRPr="00557C81" w:rsidRDefault="009904F1" w:rsidP="009904F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Развитие малого и среднего предпринимательства</w:t>
      </w:r>
    </w:p>
    <w:p w:rsidR="009F49A5" w:rsidRPr="00557C81" w:rsidRDefault="009F49A5" w:rsidP="009F49A5">
      <w:pPr>
        <w:shd w:val="clear" w:color="auto" w:fill="FFFFFF"/>
        <w:jc w:val="center"/>
        <w:rPr>
          <w:rFonts w:ascii="Arial" w:eastAsia="Times New Roman" w:hAnsi="Arial" w:cs="Arial"/>
          <w:sz w:val="21"/>
          <w:szCs w:val="21"/>
          <w:lang w:eastAsia="ru-RU"/>
        </w:rPr>
      </w:pPr>
    </w:p>
    <w:p w:rsidR="001B01AB" w:rsidRPr="00557C81" w:rsidRDefault="001B01AB" w:rsidP="001B01AB">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Сфера потребления - это, своего рода, индикатор благополучия населения.</w:t>
      </w:r>
    </w:p>
    <w:p w:rsidR="001B01AB" w:rsidRPr="00557C81" w:rsidRDefault="001B01AB" w:rsidP="001B01AB">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На территории муниципального района действует </w:t>
      </w:r>
      <w:r w:rsidR="00225DE5" w:rsidRPr="00557C81">
        <w:rPr>
          <w:rFonts w:ascii="Times New Roman" w:eastAsia="Times New Roman" w:hAnsi="Times New Roman" w:cs="Times New Roman"/>
          <w:sz w:val="28"/>
          <w:szCs w:val="28"/>
          <w:lang w:eastAsia="ru-RU"/>
        </w:rPr>
        <w:t>5</w:t>
      </w:r>
      <w:r w:rsidR="00D67242" w:rsidRPr="00557C81">
        <w:rPr>
          <w:rFonts w:ascii="Times New Roman" w:eastAsia="Times New Roman" w:hAnsi="Times New Roman" w:cs="Times New Roman"/>
          <w:sz w:val="28"/>
          <w:szCs w:val="28"/>
          <w:lang w:eastAsia="ru-RU"/>
        </w:rPr>
        <w:t>2</w:t>
      </w:r>
      <w:r w:rsidRPr="00557C81">
        <w:rPr>
          <w:rFonts w:ascii="Times New Roman" w:eastAsia="Times New Roman" w:hAnsi="Times New Roman" w:cs="Times New Roman"/>
          <w:sz w:val="28"/>
          <w:szCs w:val="28"/>
          <w:lang w:eastAsia="ru-RU"/>
        </w:rPr>
        <w:t xml:space="preserve"> объект</w:t>
      </w:r>
      <w:r w:rsidR="00225DE5"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розничной торговли и  1 еженедельная ярмарка на муниципальном земельном участке. В целом по району на 1000 жителей приходится </w:t>
      </w:r>
      <w:r w:rsidR="002524EE" w:rsidRPr="00557C81">
        <w:rPr>
          <w:rFonts w:ascii="Times New Roman" w:eastAsia="Times New Roman" w:hAnsi="Times New Roman" w:cs="Times New Roman"/>
          <w:sz w:val="28"/>
          <w:szCs w:val="28"/>
          <w:lang w:eastAsia="ru-RU"/>
        </w:rPr>
        <w:t>12,9</w:t>
      </w:r>
      <w:r w:rsidR="007A422B" w:rsidRPr="00557C81">
        <w:rPr>
          <w:rFonts w:ascii="Times New Roman" w:eastAsia="Times New Roman" w:hAnsi="Times New Roman" w:cs="Times New Roman"/>
          <w:sz w:val="28"/>
          <w:szCs w:val="28"/>
          <w:lang w:eastAsia="ru-RU"/>
        </w:rPr>
        <w:t>7</w:t>
      </w:r>
      <w:r w:rsidRPr="00557C81">
        <w:rPr>
          <w:rFonts w:ascii="Times New Roman" w:eastAsia="Times New Roman" w:hAnsi="Times New Roman" w:cs="Times New Roman"/>
          <w:sz w:val="28"/>
          <w:szCs w:val="28"/>
          <w:lang w:eastAsia="ru-RU"/>
        </w:rPr>
        <w:t xml:space="preserve"> объектов торговли. Обеспеченность торговыми площадями стационарных торговых объектов </w:t>
      </w:r>
      <w:r w:rsidR="002524EE" w:rsidRPr="00557C81">
        <w:rPr>
          <w:rFonts w:ascii="Times New Roman" w:eastAsia="Times New Roman" w:hAnsi="Times New Roman" w:cs="Times New Roman"/>
          <w:sz w:val="28"/>
          <w:szCs w:val="28"/>
          <w:lang w:eastAsia="ru-RU"/>
        </w:rPr>
        <w:t>68</w:t>
      </w:r>
      <w:r w:rsidR="00716065" w:rsidRPr="00557C81">
        <w:rPr>
          <w:rFonts w:ascii="Times New Roman" w:eastAsia="Times New Roman" w:hAnsi="Times New Roman" w:cs="Times New Roman"/>
          <w:sz w:val="28"/>
          <w:szCs w:val="28"/>
          <w:lang w:eastAsia="ru-RU"/>
        </w:rPr>
        <w:t>0,0</w:t>
      </w:r>
      <w:r w:rsidRPr="00557C81">
        <w:rPr>
          <w:rFonts w:ascii="Times New Roman" w:eastAsia="Times New Roman" w:hAnsi="Times New Roman" w:cs="Times New Roman"/>
          <w:sz w:val="28"/>
          <w:szCs w:val="28"/>
          <w:lang w:eastAsia="ru-RU"/>
        </w:rPr>
        <w:t xml:space="preserve"> кв. м на 1000 человек, в том числе площадями по продаже продовольственных товаров </w:t>
      </w:r>
      <w:r w:rsidR="002524EE" w:rsidRPr="00557C81">
        <w:rPr>
          <w:rFonts w:ascii="Times New Roman" w:eastAsia="Times New Roman" w:hAnsi="Times New Roman" w:cs="Times New Roman"/>
          <w:sz w:val="28"/>
          <w:szCs w:val="28"/>
          <w:lang w:eastAsia="ru-RU"/>
        </w:rPr>
        <w:t>44</w:t>
      </w:r>
      <w:r w:rsidR="007A422B" w:rsidRPr="00557C81">
        <w:rPr>
          <w:rFonts w:ascii="Times New Roman" w:eastAsia="Times New Roman" w:hAnsi="Times New Roman" w:cs="Times New Roman"/>
          <w:sz w:val="28"/>
          <w:szCs w:val="28"/>
          <w:lang w:eastAsia="ru-RU"/>
        </w:rPr>
        <w:t>5</w:t>
      </w:r>
      <w:r w:rsidR="002524EE" w:rsidRPr="00557C81">
        <w:rPr>
          <w:rFonts w:ascii="Times New Roman" w:eastAsia="Times New Roman" w:hAnsi="Times New Roman" w:cs="Times New Roman"/>
          <w:sz w:val="28"/>
          <w:szCs w:val="28"/>
          <w:lang w:eastAsia="ru-RU"/>
        </w:rPr>
        <w:t>,</w:t>
      </w:r>
      <w:r w:rsidR="007A422B" w:rsidRPr="00557C81">
        <w:rPr>
          <w:rFonts w:ascii="Times New Roman" w:eastAsia="Times New Roman" w:hAnsi="Times New Roman" w:cs="Times New Roman"/>
          <w:sz w:val="28"/>
          <w:szCs w:val="28"/>
          <w:lang w:eastAsia="ru-RU"/>
        </w:rPr>
        <w:t>6</w:t>
      </w:r>
      <w:r w:rsidR="002524EE"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кв. м на 1000 человек, непродовольственных товаров </w:t>
      </w:r>
      <w:r w:rsidR="002524EE"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58,0</w:t>
      </w:r>
      <w:r w:rsidRPr="00557C81">
        <w:rPr>
          <w:rFonts w:ascii="Times New Roman" w:eastAsia="Times New Roman" w:hAnsi="Times New Roman" w:cs="Times New Roman"/>
          <w:sz w:val="28"/>
          <w:szCs w:val="28"/>
          <w:lang w:eastAsia="ru-RU"/>
        </w:rPr>
        <w:t xml:space="preserve"> кв. м на 1000 человек. </w:t>
      </w:r>
    </w:p>
    <w:p w:rsidR="001B01AB" w:rsidRPr="00557C81" w:rsidRDefault="001B01AB" w:rsidP="001B01AB">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Объем розничного товарооборота за 20</w:t>
      </w:r>
      <w:r w:rsidR="00A102F8"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 по всем каналам реализации составил </w:t>
      </w:r>
      <w:r w:rsidR="007A422B" w:rsidRPr="00557C81">
        <w:rPr>
          <w:rFonts w:ascii="Times New Roman" w:eastAsia="Times New Roman" w:hAnsi="Times New Roman" w:cs="Times New Roman"/>
          <w:sz w:val="28"/>
          <w:szCs w:val="28"/>
          <w:lang w:eastAsia="ru-RU"/>
        </w:rPr>
        <w:t>475,0</w:t>
      </w:r>
      <w:r w:rsidRPr="00557C81">
        <w:rPr>
          <w:rFonts w:ascii="Times New Roman" w:eastAsia="Times New Roman" w:hAnsi="Times New Roman" w:cs="Times New Roman"/>
          <w:sz w:val="28"/>
          <w:szCs w:val="28"/>
          <w:lang w:eastAsia="ru-RU"/>
        </w:rPr>
        <w:t xml:space="preserve"> млн. руб.  (1</w:t>
      </w:r>
      <w:r w:rsidR="007A422B" w:rsidRPr="00557C81">
        <w:rPr>
          <w:rFonts w:ascii="Times New Roman" w:eastAsia="Times New Roman" w:hAnsi="Times New Roman" w:cs="Times New Roman"/>
          <w:sz w:val="28"/>
          <w:szCs w:val="28"/>
          <w:lang w:eastAsia="ru-RU"/>
        </w:rPr>
        <w:t>27,9</w:t>
      </w:r>
      <w:r w:rsidRPr="00557C81">
        <w:rPr>
          <w:rFonts w:ascii="Times New Roman" w:eastAsia="Times New Roman" w:hAnsi="Times New Roman" w:cs="Times New Roman"/>
          <w:sz w:val="28"/>
          <w:szCs w:val="28"/>
          <w:lang w:eastAsia="ru-RU"/>
        </w:rPr>
        <w:t xml:space="preserve"> % к  соответствующему периоду 20</w:t>
      </w:r>
      <w:r w:rsidR="00643436"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3</w:t>
      </w:r>
      <w:r w:rsidRPr="00557C81">
        <w:rPr>
          <w:rFonts w:ascii="Times New Roman" w:eastAsia="Times New Roman" w:hAnsi="Times New Roman" w:cs="Times New Roman"/>
          <w:sz w:val="28"/>
          <w:szCs w:val="28"/>
          <w:lang w:eastAsia="ru-RU"/>
        </w:rPr>
        <w:t xml:space="preserve"> года в действующих ценах).</w:t>
      </w:r>
    </w:p>
    <w:p w:rsidR="001B01AB" w:rsidRPr="00557C81" w:rsidRDefault="001B01AB" w:rsidP="001B01AB">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За  20</w:t>
      </w:r>
      <w:r w:rsidR="003973AA"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  оборот общественного питания составил </w:t>
      </w:r>
      <w:r w:rsidR="00643436"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73</w:t>
      </w:r>
      <w:r w:rsidR="00504D2E" w:rsidRPr="00557C81">
        <w:rPr>
          <w:rFonts w:ascii="Times New Roman" w:eastAsia="Times New Roman" w:hAnsi="Times New Roman" w:cs="Times New Roman"/>
          <w:sz w:val="28"/>
          <w:szCs w:val="28"/>
          <w:lang w:eastAsia="ru-RU"/>
        </w:rPr>
        <w:t>9</w:t>
      </w:r>
      <w:r w:rsidRPr="00557C81">
        <w:rPr>
          <w:rFonts w:ascii="Times New Roman" w:eastAsia="Times New Roman" w:hAnsi="Times New Roman" w:cs="Times New Roman"/>
          <w:sz w:val="28"/>
          <w:szCs w:val="28"/>
          <w:lang w:eastAsia="ru-RU"/>
        </w:rPr>
        <w:t xml:space="preserve"> млн. руб. или  </w:t>
      </w:r>
      <w:r w:rsidR="00504D2E" w:rsidRPr="00557C81">
        <w:rPr>
          <w:rFonts w:ascii="Times New Roman" w:eastAsia="Times New Roman" w:hAnsi="Times New Roman" w:cs="Times New Roman"/>
          <w:sz w:val="28"/>
          <w:szCs w:val="28"/>
          <w:lang w:eastAsia="ru-RU"/>
        </w:rPr>
        <w:t xml:space="preserve"> </w:t>
      </w:r>
      <w:r w:rsidR="007A422B" w:rsidRPr="00557C81">
        <w:rPr>
          <w:rFonts w:ascii="Times New Roman" w:eastAsia="Times New Roman" w:hAnsi="Times New Roman" w:cs="Times New Roman"/>
          <w:sz w:val="28"/>
          <w:szCs w:val="28"/>
          <w:lang w:eastAsia="ru-RU"/>
        </w:rPr>
        <w:t>98,5</w:t>
      </w:r>
      <w:r w:rsidRPr="00557C81">
        <w:rPr>
          <w:rFonts w:ascii="Times New Roman" w:eastAsia="Times New Roman" w:hAnsi="Times New Roman" w:cs="Times New Roman"/>
          <w:sz w:val="28"/>
          <w:szCs w:val="28"/>
          <w:lang w:eastAsia="ru-RU"/>
        </w:rPr>
        <w:t xml:space="preserve"> % к соответствующему уровню   прошлого года в сопоставимых ценах.</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По состоянию на 01.01.2025 года на территории района функционирует 8 объектов общественного питания на 313 посадочных мест.</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Бытовые услуги населению оказывают 7 индивидуальных предпринимателей.</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Объем платных услуг, предоставленных населению, за  2024 год  составил  6,6  млн.  руб. (141,1 % к соответствующему периоду прошлого года). Населению </w:t>
      </w:r>
    </w:p>
    <w:p w:rsidR="00BC3DEA" w:rsidRPr="00557C81" w:rsidRDefault="00BC3DEA" w:rsidP="00BC3DEA">
      <w:pPr>
        <w:shd w:val="clear" w:color="auto" w:fill="FFFFFF"/>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предоставляются 3 вида бытовых услуг (услуги бань и душей, парикмахера, ремонт и техническое обслуживание автотранспортных средств).</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По состоянию на 01.01.2025 года в районе зарегистрировано 143 субъекта МСП из них 47 юридических лиц   и 96 индивидуальных предпринимателей.</w:t>
      </w:r>
    </w:p>
    <w:p w:rsidR="00BC3DEA" w:rsidRPr="00557C81" w:rsidRDefault="00BC3DEA" w:rsidP="00BC3DEA">
      <w:pPr>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Число субъектов малого и среднего предпринимательства в расчете на 10 тыс. человек населения составило 351 единица.</w:t>
      </w:r>
    </w:p>
    <w:p w:rsidR="00BC3DEA" w:rsidRPr="00557C81" w:rsidRDefault="00BC3DEA" w:rsidP="00BC3DEA">
      <w:pPr>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Среднесписочная численность работников – 468 человек. Д</w:t>
      </w:r>
      <w:r w:rsidRPr="00557C81">
        <w:rPr>
          <w:rFonts w:ascii="Times New Roman" w:hAnsi="Times New Roman" w:cs="Times New Roman"/>
          <w:sz w:val="28"/>
          <w:szCs w:val="28"/>
        </w:rPr>
        <w:t xml:space="preserve">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30,5 %. </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целях поддержки и развития малого предпринимательства в районе разработана муниципальная программа «</w:t>
      </w:r>
      <w:r w:rsidRPr="00557C81">
        <w:rPr>
          <w:rFonts w:ascii="Times New Roman" w:hAnsi="Times New Roman" w:cs="Times New Roman"/>
          <w:sz w:val="28"/>
          <w:szCs w:val="28"/>
        </w:rPr>
        <w:t>«Развитие малого и среднего предпринимательства на территории муниципального образования «Темкинский муниципальный округ» Смоленской области»</w:t>
      </w:r>
      <w:r w:rsidRPr="00557C81">
        <w:rPr>
          <w:rFonts w:ascii="Times New Roman" w:eastAsia="Times New Roman" w:hAnsi="Times New Roman" w:cs="Times New Roman"/>
          <w:sz w:val="28"/>
          <w:szCs w:val="28"/>
          <w:lang w:eastAsia="ru-RU"/>
        </w:rPr>
        <w:t xml:space="preserve">, продолжает свою работу Координационный Совет по развитию малого бизнеса. </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рамках программы регулярно размещается информация о видах поддержки и законодательной базе в сфере малого бизнеса на официальном сайте Администрации муниципального образования.</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За отчетный период 2024 года в рамках муниципальной программы  три субъекта МСП получили грантовую поддержку по программе «Первый старт» в размере 400 тыс. руб. Итого 1200 тысяч рублей. </w:t>
      </w:r>
    </w:p>
    <w:p w:rsidR="00BC3DEA" w:rsidRPr="00557C81" w:rsidRDefault="00BC3DEA" w:rsidP="00BC3DEA">
      <w:pPr>
        <w:shd w:val="clear" w:color="auto" w:fill="FFFFFF"/>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Ведется реестр субъектов малого и среднего предпринимательства - получателей муниципальной поддержки.       </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В части предоставления малому бизнесу муниципального имущества постановлением Администрации муниципального образования утвержден  </w:t>
      </w:r>
      <w:hyperlink r:id="rId7" w:history="1">
        <w:r w:rsidRPr="00557C81">
          <w:rPr>
            <w:rStyle w:val="a8"/>
            <w:rFonts w:ascii="Times New Roman" w:hAnsi="Times New Roman" w:cs="Times New Roman"/>
            <w:color w:val="auto"/>
            <w:sz w:val="28"/>
            <w:szCs w:val="28"/>
            <w:u w:val="none"/>
          </w:rPr>
          <w:t>Порядок</w:t>
        </w:r>
      </w:hyperlink>
      <w:r w:rsidRPr="00557C81">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«Темкинский муниципальный округ» Смоленской области, предназначенного для предоставления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соответствии с Порядком  сформирован перечень муниципального имущества, обеспечен свободный и постоянный доступ субъектов малого и среднего предпринимательства к данному перечню путем размещения его на официальном сайте Администрации муниципального района</w:t>
      </w:r>
      <w:r w:rsidRPr="00557C81">
        <w:rPr>
          <w:rFonts w:ascii="Arial" w:eastAsia="Times New Roman" w:hAnsi="Arial" w:cs="Arial"/>
          <w:sz w:val="21"/>
          <w:szCs w:val="21"/>
          <w:lang w:eastAsia="ru-RU"/>
        </w:rPr>
        <w:t xml:space="preserve">. </w:t>
      </w:r>
      <w:r w:rsidRPr="00557C81">
        <w:rPr>
          <w:rFonts w:ascii="Times New Roman" w:eastAsia="Times New Roman" w:hAnsi="Times New Roman" w:cs="Times New Roman"/>
          <w:sz w:val="28"/>
          <w:szCs w:val="28"/>
          <w:lang w:eastAsia="ru-RU"/>
        </w:rPr>
        <w:t>Данный перечень ежегодно дополняется муниципальным имуществом.</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Для создания благоприятной среды для ведения бизнеса </w:t>
      </w:r>
      <w:r w:rsidRPr="00557C81">
        <w:rPr>
          <w:rFonts w:ascii="Times New Roman" w:eastAsia="Times New Roman" w:hAnsi="Times New Roman" w:cs="Times New Roman"/>
          <w:spacing w:val="-1"/>
          <w:sz w:val="28"/>
          <w:szCs w:val="28"/>
          <w:lang w:eastAsia="ru-RU"/>
        </w:rPr>
        <w:t xml:space="preserve"> в субъекте разработаны меры господдержки</w:t>
      </w:r>
      <w:r w:rsidRPr="00557C81">
        <w:rPr>
          <w:rFonts w:ascii="Times New Roman" w:eastAsia="Times New Roman" w:hAnsi="Times New Roman" w:cs="Times New Roman"/>
          <w:sz w:val="28"/>
          <w:szCs w:val="28"/>
          <w:lang w:eastAsia="ru-RU"/>
        </w:rPr>
        <w:t>, которые предложены представителям малого и среднего предпринимательства.</w:t>
      </w:r>
    </w:p>
    <w:p w:rsidR="009904F1" w:rsidRPr="00557C81" w:rsidRDefault="009904F1" w:rsidP="009904F1">
      <w:pPr>
        <w:shd w:val="clear" w:color="auto" w:fill="FFFFFF"/>
        <w:rPr>
          <w:rFonts w:ascii="Arial" w:eastAsia="Times New Roman" w:hAnsi="Arial" w:cs="Arial"/>
          <w:sz w:val="21"/>
          <w:szCs w:val="21"/>
          <w:lang w:eastAsia="ru-RU"/>
        </w:rPr>
      </w:pP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Улучшение инвестиционной привлекательности</w:t>
      </w:r>
    </w:p>
    <w:p w:rsidR="009F49A5" w:rsidRPr="00557C81" w:rsidRDefault="009F49A5" w:rsidP="00C17385">
      <w:pPr>
        <w:shd w:val="clear" w:color="auto" w:fill="FFFFFF"/>
        <w:rPr>
          <w:rFonts w:ascii="Arial" w:eastAsia="Times New Roman" w:hAnsi="Arial" w:cs="Arial"/>
          <w:sz w:val="21"/>
          <w:szCs w:val="21"/>
          <w:lang w:eastAsia="ru-RU"/>
        </w:rPr>
      </w:pPr>
    </w:p>
    <w:p w:rsidR="00EF6F68" w:rsidRPr="00557C81" w:rsidRDefault="00E557D8" w:rsidP="00A4633D">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За </w:t>
      </w:r>
      <w:r w:rsidRPr="00557C81">
        <w:rPr>
          <w:rFonts w:ascii="Times New Roman" w:hAnsi="Times New Roman" w:cs="Times New Roman"/>
          <w:sz w:val="28"/>
        </w:rPr>
        <w:t>2024 год</w:t>
      </w:r>
      <w:r w:rsidRPr="00557C81">
        <w:rPr>
          <w:rFonts w:ascii="Times New Roman" w:hAnsi="Times New Roman" w:cs="Times New Roman"/>
          <w:sz w:val="28"/>
          <w:szCs w:val="28"/>
        </w:rPr>
        <w:t xml:space="preserve"> общий объем инвестиций в основной капитал за счет всех источников финансирования составил  53 299,0</w:t>
      </w:r>
      <w:r w:rsidRPr="00557C81">
        <w:rPr>
          <w:rFonts w:ascii="Times New Roman" w:hAnsi="Times New Roman" w:cs="Times New Roman"/>
          <w:bCs/>
          <w:sz w:val="28"/>
          <w:szCs w:val="28"/>
        </w:rPr>
        <w:t xml:space="preserve"> </w:t>
      </w:r>
      <w:r w:rsidRPr="00557C81">
        <w:rPr>
          <w:rFonts w:ascii="Times New Roman" w:hAnsi="Times New Roman" w:cs="Times New Roman"/>
          <w:sz w:val="28"/>
          <w:szCs w:val="28"/>
        </w:rPr>
        <w:t xml:space="preserve">тыс. рублей, из него инвестиции в основной капитал организаций, не относящихся к субъектам малого </w:t>
      </w:r>
      <w:r w:rsidRPr="00557C81">
        <w:rPr>
          <w:rFonts w:ascii="Times New Roman" w:hAnsi="Times New Roman" w:cs="Times New Roman"/>
          <w:sz w:val="28"/>
          <w:szCs w:val="28"/>
        </w:rPr>
        <w:lastRenderedPageBreak/>
        <w:t>предпринимательства (по крупным и средним организациям) – 47282,0 тыс. рублей или 115,6% к уровню соответствующего периода прошлого года (за соответствующий период 2024 года объем инвестиций составил 38261,0</w:t>
      </w:r>
      <w:r w:rsidRPr="00557C81">
        <w:rPr>
          <w:rFonts w:ascii="Times New Roman" w:hAnsi="Times New Roman" w:cs="Times New Roman"/>
          <w:bCs/>
          <w:sz w:val="28"/>
          <w:szCs w:val="28"/>
        </w:rPr>
        <w:t xml:space="preserve"> </w:t>
      </w:r>
      <w:r w:rsidRPr="00557C81">
        <w:rPr>
          <w:rFonts w:ascii="Times New Roman" w:hAnsi="Times New Roman" w:cs="Times New Roman"/>
          <w:sz w:val="28"/>
          <w:szCs w:val="28"/>
        </w:rPr>
        <w:t xml:space="preserve">тыс. рублей), из них:  собственные средства предприятий – 17724,0 тыс. рублей, за счет привлеченных средств – 29558,0 тыс. рублей, из них бюджетные средства – </w:t>
      </w:r>
      <w:r w:rsidRPr="00557C81">
        <w:rPr>
          <w:rFonts w:ascii="Times New Roman" w:hAnsi="Times New Roman" w:cs="Times New Roman"/>
          <w:bCs/>
          <w:sz w:val="28"/>
          <w:szCs w:val="28"/>
        </w:rPr>
        <w:t xml:space="preserve">27886,0  </w:t>
      </w:r>
      <w:r w:rsidRPr="00557C81">
        <w:rPr>
          <w:rFonts w:ascii="Times New Roman" w:hAnsi="Times New Roman" w:cs="Times New Roman"/>
          <w:sz w:val="28"/>
          <w:szCs w:val="28"/>
        </w:rPr>
        <w:t xml:space="preserve">тыс. рублей. </w:t>
      </w:r>
      <w:r w:rsidR="00A4633D" w:rsidRPr="00557C81">
        <w:t xml:space="preserve"> </w:t>
      </w:r>
      <w:r w:rsidR="00A4633D" w:rsidRPr="00557C81">
        <w:rPr>
          <w:rFonts w:ascii="Times New Roman" w:hAnsi="Times New Roman" w:cs="Times New Roman"/>
          <w:sz w:val="28"/>
          <w:szCs w:val="28"/>
        </w:rPr>
        <w:t xml:space="preserve">Объем инвестиций в основной капитал (за исключением бюджетных средств) в расчете на 1 жителя составил </w:t>
      </w:r>
      <w:r w:rsidRPr="00557C81">
        <w:rPr>
          <w:rFonts w:ascii="Times New Roman" w:hAnsi="Times New Roman" w:cs="Times New Roman"/>
          <w:sz w:val="28"/>
          <w:szCs w:val="28"/>
        </w:rPr>
        <w:t>4757</w:t>
      </w:r>
      <w:r w:rsidR="00A4633D" w:rsidRPr="00557C81">
        <w:rPr>
          <w:rFonts w:ascii="Times New Roman" w:hAnsi="Times New Roman" w:cs="Times New Roman"/>
          <w:sz w:val="28"/>
          <w:szCs w:val="28"/>
        </w:rPr>
        <w:t>,0 рублей.</w:t>
      </w:r>
    </w:p>
    <w:p w:rsidR="009439D6" w:rsidRPr="00557C81" w:rsidRDefault="009904F1" w:rsidP="00341B5F">
      <w:pPr>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Необходимо привлечение  внешних  и внутренних инвесторов,  создание новых производств на территории района.</w:t>
      </w:r>
      <w:r w:rsidR="00564DA9"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Район располагает возможностями для привлечения инвестиций, имеются в наличии инвестиционные площадки с развитой инженерной инфраструктурой для размещения промышленных объектов. Администрацией  муниципального </w:t>
      </w:r>
      <w:r w:rsidR="009439D6" w:rsidRPr="00557C81">
        <w:rPr>
          <w:rFonts w:ascii="Times New Roman" w:eastAsia="Times New Roman" w:hAnsi="Times New Roman" w:cs="Times New Roman"/>
          <w:sz w:val="28"/>
          <w:szCs w:val="28"/>
          <w:lang w:eastAsia="ru-RU"/>
        </w:rPr>
        <w:t>образования</w:t>
      </w:r>
      <w:r w:rsidRPr="00557C81">
        <w:rPr>
          <w:rFonts w:ascii="Times New Roman" w:eastAsia="Times New Roman" w:hAnsi="Times New Roman" w:cs="Times New Roman"/>
          <w:sz w:val="28"/>
          <w:szCs w:val="28"/>
          <w:lang w:eastAsia="ru-RU"/>
        </w:rPr>
        <w:t>  размещена на официальном сайте   информация о мерах государственной (областной) поддержки, направленных на привлечение инвесторов и создание благоприятной среды для развития бизнеса    в районе.  Разработан</w:t>
      </w:r>
      <w:r w:rsidR="005E005A" w:rsidRPr="00557C81">
        <w:rPr>
          <w:rFonts w:ascii="Times New Roman" w:eastAsia="Times New Roman" w:hAnsi="Times New Roman" w:cs="Times New Roman"/>
          <w:sz w:val="28"/>
          <w:szCs w:val="28"/>
          <w:lang w:eastAsia="ru-RU"/>
        </w:rPr>
        <w:t xml:space="preserve"> </w:t>
      </w:r>
      <w:r w:rsidR="00DC6B99" w:rsidRPr="00557C81">
        <w:rPr>
          <w:rFonts w:ascii="Times New Roman" w:eastAsia="Times New Roman" w:hAnsi="Times New Roman" w:cs="Times New Roman"/>
          <w:sz w:val="28"/>
          <w:szCs w:val="28"/>
          <w:lang w:eastAsia="ru-RU"/>
        </w:rPr>
        <w:t xml:space="preserve">Порядок взаимодействия Администрации муниципального образования «Темкинский </w:t>
      </w:r>
      <w:r w:rsidR="00E557D8" w:rsidRPr="00557C81">
        <w:rPr>
          <w:rFonts w:ascii="Times New Roman" w:eastAsia="Times New Roman" w:hAnsi="Times New Roman" w:cs="Times New Roman"/>
          <w:sz w:val="28"/>
          <w:szCs w:val="28"/>
          <w:lang w:eastAsia="ru-RU"/>
        </w:rPr>
        <w:t>муниципальный округ</w:t>
      </w:r>
      <w:r w:rsidR="00DC6B99" w:rsidRPr="00557C81">
        <w:rPr>
          <w:rFonts w:ascii="Times New Roman" w:eastAsia="Times New Roman" w:hAnsi="Times New Roman" w:cs="Times New Roman"/>
          <w:sz w:val="28"/>
          <w:szCs w:val="28"/>
          <w:lang w:eastAsia="ru-RU"/>
        </w:rPr>
        <w:t xml:space="preserve">» Смоленской области с субъектами инвестиционной деятельности по сопровождению инвестиционных проектов на территории муниципального образования  «Темкинский </w:t>
      </w:r>
      <w:r w:rsidR="00E557D8" w:rsidRPr="00557C81">
        <w:rPr>
          <w:rFonts w:ascii="Times New Roman" w:eastAsia="Times New Roman" w:hAnsi="Times New Roman" w:cs="Times New Roman"/>
          <w:sz w:val="28"/>
          <w:szCs w:val="28"/>
          <w:lang w:eastAsia="ru-RU"/>
        </w:rPr>
        <w:t>муниципальный округ</w:t>
      </w:r>
      <w:r w:rsidR="00DC6B99" w:rsidRPr="00557C81">
        <w:rPr>
          <w:rFonts w:ascii="Times New Roman" w:eastAsia="Times New Roman" w:hAnsi="Times New Roman" w:cs="Times New Roman"/>
          <w:sz w:val="28"/>
          <w:szCs w:val="28"/>
          <w:lang w:eastAsia="ru-RU"/>
        </w:rPr>
        <w:t xml:space="preserve">» Смоленской области и </w:t>
      </w:r>
      <w:r w:rsidR="005E005A" w:rsidRPr="00557C81">
        <w:rPr>
          <w:rFonts w:ascii="Times New Roman" w:eastAsia="Times New Roman" w:hAnsi="Times New Roman" w:cs="Times New Roman"/>
          <w:sz w:val="28"/>
          <w:szCs w:val="28"/>
          <w:lang w:eastAsia="ru-RU"/>
        </w:rPr>
        <w:t xml:space="preserve">Положение об инвестиционной деятельности на территории </w:t>
      </w:r>
      <w:r w:rsidRPr="00557C81">
        <w:rPr>
          <w:rFonts w:ascii="Times New Roman" w:eastAsia="Times New Roman" w:hAnsi="Times New Roman" w:cs="Times New Roman"/>
          <w:sz w:val="28"/>
          <w:szCs w:val="28"/>
          <w:lang w:eastAsia="ru-RU"/>
        </w:rPr>
        <w:t xml:space="preserve"> </w:t>
      </w:r>
      <w:r w:rsidR="005E005A" w:rsidRPr="00557C81">
        <w:rPr>
          <w:rFonts w:ascii="Times New Roman" w:eastAsia="Times New Roman" w:hAnsi="Times New Roman" w:cs="Times New Roman"/>
          <w:sz w:val="28"/>
          <w:szCs w:val="28"/>
          <w:lang w:eastAsia="ru-RU"/>
        </w:rPr>
        <w:t xml:space="preserve">муниципального образования «Темкинский </w:t>
      </w:r>
      <w:r w:rsidR="00E557D8" w:rsidRPr="00557C81">
        <w:rPr>
          <w:rFonts w:ascii="Times New Roman" w:eastAsia="Times New Roman" w:hAnsi="Times New Roman" w:cs="Times New Roman"/>
          <w:sz w:val="28"/>
          <w:szCs w:val="28"/>
          <w:lang w:eastAsia="ru-RU"/>
        </w:rPr>
        <w:t>муниципальный округ</w:t>
      </w:r>
      <w:r w:rsidR="005E005A" w:rsidRPr="00557C81">
        <w:rPr>
          <w:rFonts w:ascii="Times New Roman" w:eastAsia="Times New Roman" w:hAnsi="Times New Roman" w:cs="Times New Roman"/>
          <w:sz w:val="28"/>
          <w:szCs w:val="28"/>
          <w:lang w:eastAsia="ru-RU"/>
        </w:rPr>
        <w:t xml:space="preserve">» Смоленской области. </w:t>
      </w:r>
      <w:r w:rsidRPr="00557C81">
        <w:rPr>
          <w:rFonts w:ascii="Times New Roman" w:eastAsia="Times New Roman" w:hAnsi="Times New Roman" w:cs="Times New Roman"/>
          <w:sz w:val="28"/>
          <w:szCs w:val="28"/>
          <w:lang w:eastAsia="ru-RU"/>
        </w:rPr>
        <w:t>Основная проблема привлечения инвесторов в район – удаленность от областного центра.</w:t>
      </w:r>
    </w:p>
    <w:p w:rsidR="00E557D8" w:rsidRPr="00557C81" w:rsidRDefault="009904F1" w:rsidP="00E557D8">
      <w:pPr>
        <w:ind w:firstLine="708"/>
        <w:rPr>
          <w:rFonts w:ascii="Times New Roman" w:hAnsi="Times New Roman" w:cs="Times New Roman"/>
          <w:sz w:val="28"/>
          <w:szCs w:val="28"/>
        </w:rPr>
      </w:pPr>
      <w:r w:rsidRPr="00557C81">
        <w:rPr>
          <w:rFonts w:ascii="Times New Roman" w:eastAsia="Times New Roman" w:hAnsi="Times New Roman" w:cs="Times New Roman"/>
          <w:sz w:val="28"/>
          <w:szCs w:val="28"/>
          <w:shd w:val="clear" w:color="auto" w:fill="FFFFFF"/>
          <w:lang w:eastAsia="ru-RU"/>
        </w:rPr>
        <w:t xml:space="preserve">В непроизводственной сфере  </w:t>
      </w:r>
      <w:r w:rsidR="00C17385" w:rsidRPr="00557C81">
        <w:rPr>
          <w:rFonts w:ascii="Times New Roman" w:eastAsia="Times New Roman" w:hAnsi="Times New Roman" w:cs="Times New Roman"/>
          <w:sz w:val="28"/>
          <w:szCs w:val="28"/>
          <w:shd w:val="clear" w:color="auto" w:fill="FFFFFF"/>
          <w:lang w:eastAsia="ru-RU"/>
        </w:rPr>
        <w:t xml:space="preserve">инвестиции </w:t>
      </w:r>
      <w:r w:rsidR="00E6646E" w:rsidRPr="00557C81">
        <w:rPr>
          <w:rFonts w:ascii="Times New Roman" w:eastAsia="Times New Roman" w:hAnsi="Times New Roman" w:cs="Times New Roman"/>
          <w:sz w:val="28"/>
          <w:szCs w:val="28"/>
          <w:shd w:val="clear" w:color="auto" w:fill="FFFFFF"/>
          <w:lang w:eastAsia="ru-RU"/>
        </w:rPr>
        <w:t xml:space="preserve">были </w:t>
      </w:r>
      <w:r w:rsidRPr="00557C81">
        <w:rPr>
          <w:rFonts w:ascii="Times New Roman" w:eastAsia="Times New Roman" w:hAnsi="Times New Roman" w:cs="Times New Roman"/>
          <w:sz w:val="28"/>
          <w:szCs w:val="28"/>
          <w:shd w:val="clear" w:color="auto" w:fill="FFFFFF"/>
          <w:lang w:eastAsia="ru-RU"/>
        </w:rPr>
        <w:t xml:space="preserve">направлены </w:t>
      </w:r>
      <w:r w:rsidR="0000463E" w:rsidRPr="00557C81">
        <w:rPr>
          <w:rFonts w:ascii="Times New Roman" w:eastAsia="Times New Roman" w:hAnsi="Times New Roman" w:cs="Times New Roman"/>
          <w:sz w:val="28"/>
          <w:szCs w:val="28"/>
          <w:shd w:val="clear" w:color="auto" w:fill="FFFFFF"/>
          <w:lang w:eastAsia="ru-RU"/>
        </w:rPr>
        <w:t xml:space="preserve">на </w:t>
      </w:r>
      <w:r w:rsidR="00E557D8" w:rsidRPr="00557C81">
        <w:rPr>
          <w:rFonts w:ascii="Times New Roman" w:hAnsi="Times New Roman" w:cs="Times New Roman"/>
          <w:sz w:val="28"/>
          <w:szCs w:val="28"/>
        </w:rPr>
        <w:t>реконструкцию  водонапорной башни</w:t>
      </w:r>
      <w:r w:rsidR="0000463E" w:rsidRPr="00557C81">
        <w:rPr>
          <w:rFonts w:ascii="Times New Roman" w:hAnsi="Times New Roman" w:cs="Times New Roman"/>
          <w:sz w:val="28"/>
          <w:szCs w:val="28"/>
        </w:rPr>
        <w:t xml:space="preserve"> в</w:t>
      </w:r>
      <w:r w:rsidR="00E557D8" w:rsidRPr="00557C81">
        <w:rPr>
          <w:rFonts w:ascii="Times New Roman" w:hAnsi="Times New Roman" w:cs="Times New Roman"/>
          <w:sz w:val="28"/>
          <w:szCs w:val="28"/>
        </w:rPr>
        <w:t xml:space="preserve"> д. Павловское</w:t>
      </w:r>
      <w:r w:rsidR="0000463E" w:rsidRPr="00557C81">
        <w:rPr>
          <w:rFonts w:ascii="Times New Roman" w:hAnsi="Times New Roman" w:cs="Times New Roman"/>
          <w:sz w:val="28"/>
          <w:szCs w:val="28"/>
        </w:rPr>
        <w:t>,</w:t>
      </w:r>
      <w:r w:rsidR="00E557D8" w:rsidRPr="00557C81">
        <w:rPr>
          <w:rFonts w:ascii="Times New Roman" w:hAnsi="Times New Roman" w:cs="Times New Roman"/>
          <w:sz w:val="28"/>
          <w:szCs w:val="28"/>
        </w:rPr>
        <w:t xml:space="preserve"> объем инвестиций составил 4195</w:t>
      </w:r>
      <w:r w:rsidR="0000463E" w:rsidRPr="00557C81">
        <w:rPr>
          <w:rFonts w:ascii="Times New Roman" w:hAnsi="Times New Roman" w:cs="Times New Roman"/>
          <w:sz w:val="28"/>
          <w:szCs w:val="28"/>
        </w:rPr>
        <w:t xml:space="preserve">,0 тыс. рублей и строительство </w:t>
      </w:r>
      <w:r w:rsidR="00E557D8" w:rsidRPr="00557C81">
        <w:rPr>
          <w:rFonts w:ascii="Times New Roman" w:hAnsi="Times New Roman" w:cs="Times New Roman"/>
          <w:sz w:val="28"/>
          <w:szCs w:val="28"/>
        </w:rPr>
        <w:t>колодц</w:t>
      </w:r>
      <w:r w:rsidR="0000463E" w:rsidRPr="00557C81">
        <w:rPr>
          <w:rFonts w:ascii="Times New Roman" w:hAnsi="Times New Roman" w:cs="Times New Roman"/>
          <w:sz w:val="28"/>
          <w:szCs w:val="28"/>
        </w:rPr>
        <w:t>а</w:t>
      </w:r>
      <w:r w:rsidR="00E557D8" w:rsidRPr="00557C81">
        <w:rPr>
          <w:rFonts w:ascii="Times New Roman" w:hAnsi="Times New Roman" w:cs="Times New Roman"/>
          <w:sz w:val="28"/>
          <w:szCs w:val="28"/>
        </w:rPr>
        <w:t xml:space="preserve"> в д.Жилино</w:t>
      </w:r>
      <w:r w:rsidR="0000463E" w:rsidRPr="00557C81">
        <w:rPr>
          <w:rFonts w:ascii="Times New Roman" w:hAnsi="Times New Roman" w:cs="Times New Roman"/>
          <w:sz w:val="28"/>
          <w:szCs w:val="28"/>
        </w:rPr>
        <w:t>,</w:t>
      </w:r>
      <w:r w:rsidR="00E557D8" w:rsidRPr="00557C81">
        <w:rPr>
          <w:rFonts w:ascii="Times New Roman" w:hAnsi="Times New Roman" w:cs="Times New Roman"/>
          <w:sz w:val="28"/>
          <w:szCs w:val="28"/>
        </w:rPr>
        <w:t xml:space="preserve"> </w:t>
      </w:r>
      <w:r w:rsidR="0000463E" w:rsidRPr="00557C81">
        <w:rPr>
          <w:rFonts w:ascii="Times New Roman" w:hAnsi="Times New Roman" w:cs="Times New Roman"/>
          <w:sz w:val="28"/>
          <w:szCs w:val="28"/>
        </w:rPr>
        <w:t>стоимость 100,0  тыс. рублей</w:t>
      </w:r>
      <w:r w:rsidR="00E557D8" w:rsidRPr="00557C81">
        <w:rPr>
          <w:rFonts w:ascii="Times New Roman" w:hAnsi="Times New Roman" w:cs="Times New Roman"/>
          <w:sz w:val="28"/>
          <w:szCs w:val="28"/>
        </w:rPr>
        <w:t>.</w:t>
      </w:r>
    </w:p>
    <w:p w:rsidR="00EF6F68" w:rsidRPr="00557C81" w:rsidRDefault="00EF6F68" w:rsidP="00EF6F68">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МБОУ </w:t>
      </w:r>
      <w:r w:rsidR="00D55E15" w:rsidRPr="00557C81">
        <w:rPr>
          <w:rFonts w:ascii="Times New Roman" w:hAnsi="Times New Roman" w:cs="Times New Roman"/>
          <w:sz w:val="28"/>
          <w:szCs w:val="28"/>
        </w:rPr>
        <w:t>Темкинская СШ</w:t>
      </w:r>
      <w:r w:rsidRPr="00557C81">
        <w:rPr>
          <w:rFonts w:ascii="Times New Roman" w:hAnsi="Times New Roman" w:cs="Times New Roman"/>
          <w:sz w:val="28"/>
          <w:szCs w:val="28"/>
        </w:rPr>
        <w:t xml:space="preserve"> в рамках федерального проекта «Современная школа» нац. проекта «Образование»</w:t>
      </w:r>
      <w:r w:rsidR="00D55E15" w:rsidRPr="00557C81">
        <w:rPr>
          <w:rFonts w:ascii="Times New Roman" w:hAnsi="Times New Roman" w:cs="Times New Roman"/>
          <w:sz w:val="28"/>
          <w:szCs w:val="28"/>
        </w:rPr>
        <w:t xml:space="preserve"> для организации учебно-исследовательской, научно-практической, творческой деятельности, занятий физической культуры и спортом в образовательных организаций района </w:t>
      </w:r>
      <w:r w:rsidRPr="00557C81">
        <w:rPr>
          <w:rFonts w:ascii="Times New Roman" w:hAnsi="Times New Roman" w:cs="Times New Roman"/>
          <w:sz w:val="28"/>
          <w:szCs w:val="28"/>
        </w:rPr>
        <w:t xml:space="preserve"> приобретено оборудование на общую сумму </w:t>
      </w:r>
      <w:r w:rsidR="00D55E15" w:rsidRPr="00557C81">
        <w:rPr>
          <w:rFonts w:ascii="Times New Roman" w:hAnsi="Times New Roman" w:cs="Times New Roman"/>
          <w:sz w:val="28"/>
          <w:szCs w:val="28"/>
        </w:rPr>
        <w:t>77</w:t>
      </w:r>
      <w:r w:rsidRPr="00557C81">
        <w:rPr>
          <w:rFonts w:ascii="Times New Roman" w:hAnsi="Times New Roman" w:cs="Times New Roman"/>
          <w:sz w:val="28"/>
          <w:szCs w:val="28"/>
        </w:rPr>
        <w:t xml:space="preserve">,0 тыс.рублей. </w:t>
      </w:r>
    </w:p>
    <w:p w:rsidR="009904F1" w:rsidRPr="00557C81" w:rsidRDefault="00AC7F5B" w:rsidP="00AC7F5B">
      <w:pPr>
        <w:shd w:val="clear" w:color="auto" w:fill="FFFFFF"/>
        <w:ind w:firstLine="283"/>
        <w:rPr>
          <w:rFonts w:ascii="Times New Roman" w:eastAsia="Times New Roman" w:hAnsi="Times New Roman" w:cs="Times New Roman"/>
          <w:sz w:val="21"/>
          <w:szCs w:val="21"/>
          <w:lang w:eastAsia="ru-RU"/>
        </w:rPr>
      </w:pPr>
      <w:r w:rsidRPr="00557C81">
        <w:rPr>
          <w:rFonts w:ascii="Times New Roman" w:hAnsi="Times New Roman" w:cs="Times New Roman"/>
        </w:rPr>
        <w:t xml:space="preserve">        </w:t>
      </w:r>
      <w:r w:rsidR="00493976" w:rsidRPr="00557C81">
        <w:rPr>
          <w:rFonts w:ascii="Times New Roman" w:hAnsi="Times New Roman" w:cs="Times New Roman"/>
        </w:rPr>
        <w:t>Д</w:t>
      </w:r>
      <w:r w:rsidR="00493976" w:rsidRPr="00557C81">
        <w:rPr>
          <w:rFonts w:ascii="Times New Roman" w:eastAsia="Times New Roman" w:hAnsi="Times New Roman" w:cs="Times New Roman"/>
          <w:sz w:val="28"/>
          <w:szCs w:val="28"/>
          <w:lang w:eastAsia="ru-RU"/>
        </w:rPr>
        <w:t>оля</w:t>
      </w:r>
      <w:r w:rsidR="009904F1" w:rsidRPr="00557C81">
        <w:rPr>
          <w:rFonts w:ascii="Times New Roman" w:eastAsia="Times New Roman" w:hAnsi="Times New Roman" w:cs="Times New Roman"/>
          <w:sz w:val="28"/>
          <w:szCs w:val="28"/>
          <w:lang w:eastAsia="ru-RU"/>
        </w:rPr>
        <w:t xml:space="preserve"> площади земельных участков, являющихся объектами налогообложения, продолжает </w:t>
      </w:r>
      <w:r w:rsidR="0000463E" w:rsidRPr="00557C81">
        <w:rPr>
          <w:rFonts w:ascii="Times New Roman" w:eastAsia="Times New Roman" w:hAnsi="Times New Roman" w:cs="Times New Roman"/>
          <w:sz w:val="28"/>
          <w:szCs w:val="28"/>
          <w:lang w:eastAsia="ru-RU"/>
        </w:rPr>
        <w:t>увеличиваться</w:t>
      </w:r>
      <w:r w:rsidR="00493976" w:rsidRPr="00557C81">
        <w:rPr>
          <w:rFonts w:ascii="Times New Roman" w:eastAsia="Times New Roman" w:hAnsi="Times New Roman" w:cs="Times New Roman"/>
          <w:sz w:val="28"/>
          <w:szCs w:val="28"/>
          <w:lang w:eastAsia="ru-RU"/>
        </w:rPr>
        <w:t xml:space="preserve"> и</w:t>
      </w:r>
      <w:r w:rsidR="009904F1" w:rsidRPr="00557C81">
        <w:rPr>
          <w:rFonts w:ascii="Times New Roman" w:eastAsia="Times New Roman" w:hAnsi="Times New Roman" w:cs="Times New Roman"/>
          <w:sz w:val="28"/>
          <w:szCs w:val="28"/>
          <w:lang w:eastAsia="ru-RU"/>
        </w:rPr>
        <w:t xml:space="preserve"> составл</w:t>
      </w:r>
      <w:r w:rsidR="00493976" w:rsidRPr="00557C81">
        <w:rPr>
          <w:rFonts w:ascii="Times New Roman" w:eastAsia="Times New Roman" w:hAnsi="Times New Roman" w:cs="Times New Roman"/>
          <w:sz w:val="28"/>
          <w:szCs w:val="28"/>
          <w:lang w:eastAsia="ru-RU"/>
        </w:rPr>
        <w:t>яет</w:t>
      </w:r>
      <w:r w:rsidR="009904F1" w:rsidRPr="00557C81">
        <w:rPr>
          <w:rFonts w:ascii="Times New Roman" w:eastAsia="Times New Roman" w:hAnsi="Times New Roman" w:cs="Times New Roman"/>
          <w:sz w:val="28"/>
          <w:szCs w:val="28"/>
          <w:lang w:eastAsia="ru-RU"/>
        </w:rPr>
        <w:t xml:space="preserve"> </w:t>
      </w:r>
      <w:r w:rsidR="0000463E" w:rsidRPr="00557C81">
        <w:rPr>
          <w:rFonts w:ascii="Times New Roman" w:eastAsia="Times New Roman" w:hAnsi="Times New Roman" w:cs="Times New Roman"/>
          <w:sz w:val="28"/>
          <w:szCs w:val="28"/>
          <w:lang w:eastAsia="ru-RU"/>
        </w:rPr>
        <w:t>60</w:t>
      </w:r>
      <w:r w:rsidR="009904F1" w:rsidRPr="00557C81">
        <w:rPr>
          <w:rFonts w:ascii="Times New Roman" w:eastAsia="Times New Roman" w:hAnsi="Times New Roman" w:cs="Times New Roman"/>
          <w:sz w:val="28"/>
          <w:szCs w:val="28"/>
          <w:lang w:eastAsia="ru-RU"/>
        </w:rPr>
        <w:t>%.</w:t>
      </w:r>
    </w:p>
    <w:p w:rsidR="009904F1" w:rsidRPr="00557C81" w:rsidRDefault="00191A96" w:rsidP="00191A96">
      <w:pPr>
        <w:shd w:val="clear" w:color="auto" w:fill="FFFFFF"/>
        <w:ind w:firstLine="283"/>
        <w:rPr>
          <w:rFonts w:ascii="Times New Roman" w:eastAsia="Times New Roman" w:hAnsi="Times New Roman" w:cs="Times New Roman"/>
          <w:sz w:val="21"/>
          <w:szCs w:val="21"/>
          <w:lang w:eastAsia="ru-RU"/>
        </w:rPr>
      </w:pPr>
      <w:r w:rsidRPr="00557C81">
        <w:rPr>
          <w:rFonts w:ascii="Times New Roman" w:eastAsia="Times New Roman" w:hAnsi="Times New Roman" w:cs="Times New Roman"/>
          <w:sz w:val="28"/>
          <w:szCs w:val="28"/>
          <w:lang w:eastAsia="ru-RU"/>
        </w:rPr>
        <w:t xml:space="preserve"> </w:t>
      </w:r>
      <w:r w:rsidR="007F3349" w:rsidRPr="00557C81">
        <w:rPr>
          <w:rFonts w:ascii="Times New Roman" w:eastAsia="Times New Roman" w:hAnsi="Times New Roman" w:cs="Times New Roman"/>
          <w:sz w:val="28"/>
          <w:szCs w:val="28"/>
          <w:lang w:eastAsia="ru-RU"/>
        </w:rPr>
        <w:t xml:space="preserve">    </w:t>
      </w:r>
      <w:r w:rsidR="009904F1" w:rsidRPr="00557C81">
        <w:rPr>
          <w:rFonts w:ascii="Times New Roman" w:eastAsia="Times New Roman" w:hAnsi="Times New Roman" w:cs="Times New Roman"/>
          <w:sz w:val="28"/>
          <w:szCs w:val="28"/>
          <w:lang w:eastAsia="ru-RU"/>
        </w:rPr>
        <w:t xml:space="preserve">Для создания условий по развитию строительства  </w:t>
      </w:r>
      <w:r w:rsidR="003D7B77" w:rsidRPr="00557C81">
        <w:rPr>
          <w:rFonts w:ascii="Times New Roman" w:eastAsia="Times New Roman" w:hAnsi="Times New Roman" w:cs="Times New Roman"/>
          <w:sz w:val="28"/>
          <w:szCs w:val="28"/>
          <w:lang w:eastAsia="ru-RU"/>
        </w:rPr>
        <w:t>продолжается</w:t>
      </w:r>
      <w:r w:rsidR="009904F1" w:rsidRPr="00557C81">
        <w:rPr>
          <w:rFonts w:ascii="Times New Roman" w:eastAsia="Times New Roman" w:hAnsi="Times New Roman" w:cs="Times New Roman"/>
          <w:sz w:val="28"/>
          <w:szCs w:val="28"/>
          <w:lang w:eastAsia="ru-RU"/>
        </w:rPr>
        <w:t xml:space="preserve"> выявление неиспользуемых земельных участков, которые впоследствии могут быть использованы  под инвестиционные площадки и предложены инвесторам.</w:t>
      </w:r>
    </w:p>
    <w:p w:rsidR="009904F1" w:rsidRPr="00557C81" w:rsidRDefault="009904F1" w:rsidP="009904F1">
      <w:pPr>
        <w:shd w:val="clear" w:color="auto" w:fill="FFFFFF"/>
        <w:rPr>
          <w:rFonts w:ascii="Times New Roman" w:eastAsia="Times New Roman" w:hAnsi="Times New Roman" w:cs="Times New Roman"/>
          <w:sz w:val="21"/>
          <w:szCs w:val="21"/>
          <w:lang w:eastAsia="ru-RU"/>
        </w:rPr>
      </w:pPr>
      <w:r w:rsidRPr="00557C81">
        <w:rPr>
          <w:rFonts w:ascii="Times New Roman" w:eastAsia="Times New Roman" w:hAnsi="Times New Roman" w:cs="Times New Roman"/>
          <w:sz w:val="21"/>
          <w:szCs w:val="21"/>
          <w:lang w:eastAsia="ru-RU"/>
        </w:rPr>
        <w:t> </w:t>
      </w:r>
    </w:p>
    <w:p w:rsidR="009904F1" w:rsidRPr="00557C81" w:rsidRDefault="009904F1" w:rsidP="009F49A5">
      <w:pPr>
        <w:shd w:val="clear" w:color="auto" w:fill="FFFFFF"/>
        <w:spacing w:after="120"/>
        <w:jc w:val="center"/>
        <w:rPr>
          <w:rFonts w:ascii="Arial" w:eastAsia="Times New Roman" w:hAnsi="Arial" w:cs="Arial"/>
          <w:sz w:val="21"/>
          <w:szCs w:val="21"/>
          <w:lang w:eastAsia="ru-RU"/>
        </w:rPr>
      </w:pPr>
      <w:r w:rsidRPr="00557C81">
        <w:rPr>
          <w:rFonts w:ascii="Times New Roman" w:eastAsia="Times New Roman" w:hAnsi="Times New Roman" w:cs="Times New Roman"/>
          <w:b/>
          <w:bCs/>
          <w:i/>
          <w:iCs/>
          <w:sz w:val="28"/>
          <w:szCs w:val="28"/>
          <w:lang w:eastAsia="ru-RU"/>
        </w:rPr>
        <w:t>Сельское хозяйство</w:t>
      </w:r>
    </w:p>
    <w:p w:rsidR="00F867C0" w:rsidRPr="00557C81" w:rsidRDefault="00F867C0" w:rsidP="00F867C0">
      <w:pPr>
        <w:ind w:firstLine="709"/>
        <w:rPr>
          <w:rFonts w:ascii="Times New Roman" w:hAnsi="Times New Roman" w:cs="Times New Roman"/>
          <w:sz w:val="28"/>
          <w:szCs w:val="28"/>
        </w:rPr>
      </w:pPr>
      <w:r w:rsidRPr="00557C81">
        <w:rPr>
          <w:rFonts w:ascii="Times New Roman" w:hAnsi="Times New Roman" w:cs="Times New Roman"/>
          <w:sz w:val="28"/>
          <w:szCs w:val="28"/>
        </w:rPr>
        <w:t>На территории муниципального образования «Темкинский район» Смоленской области в 2024 году осуществляли сельскохозяйственную деятельность                                         3 сельскохозяйственных предприятия, один индивидуальный предприниматель, 2 крестьянских (фермерских) хозяйства и 1746 личных подсобных хозяйств населения.</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lastRenderedPageBreak/>
        <w:t>В 2024 году посевная площадь всего по району составила 3151 га или 75,6%  к 2023 году, в том числе: в сельхозпредприятиях – 2267 га или 70,6% к 2023 году, в хозяйствах населения –208 га или 98,2% к 2023 году.</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Посевная площадь зерновых и зернобобовых культур всего по району в 2024 году составила 803га или 61,8% к 2023 году, в том числе: в сельхозпредприятиях – 50 га или11,1% к 2023 году, в крестьянских (фермерских) хозяйствах и индивидуальных предпринимателей – 1212 га или 186,5 % к 2023 году, в хозяйствах населения – 68 га или 98% к 2023 году.</w:t>
      </w:r>
    </w:p>
    <w:p w:rsidR="00F867C0" w:rsidRPr="00557C81" w:rsidRDefault="00F867C0" w:rsidP="00F867C0">
      <w:pPr>
        <w:pStyle w:val="a3"/>
        <w:shd w:val="clear" w:color="auto" w:fill="FFFFFF"/>
        <w:suppressAutoHyphens/>
        <w:spacing w:before="0" w:beforeAutospacing="0" w:after="0" w:afterAutospacing="0"/>
        <w:ind w:firstLine="567"/>
        <w:rPr>
          <w:color w:val="000000" w:themeColor="text1"/>
          <w:sz w:val="28"/>
          <w:szCs w:val="28"/>
        </w:rPr>
      </w:pPr>
      <w:bookmarkStart w:id="0" w:name="_GoBack"/>
      <w:bookmarkEnd w:id="0"/>
      <w:r w:rsidRPr="00557C81">
        <w:rPr>
          <w:color w:val="000000" w:themeColor="text1"/>
          <w:sz w:val="28"/>
          <w:szCs w:val="28"/>
        </w:rPr>
        <w:t>В 2024 году производство зерна (в весе после доработки) в целом по району составило 521 тонн или 68,6% к 2023 году. Урожайность зерновых по району составила 7,83 ц/га, что на 0,16 ц/га меньше уровня 2023 года.</w:t>
      </w:r>
    </w:p>
    <w:p w:rsidR="00E557D8" w:rsidRPr="00557C81" w:rsidRDefault="00E557D8" w:rsidP="00E557D8">
      <w:pPr>
        <w:pStyle w:val="a3"/>
        <w:shd w:val="clear" w:color="auto" w:fill="FFFFFF"/>
        <w:suppressAutoHyphens/>
        <w:spacing w:before="0" w:beforeAutospacing="0" w:after="0" w:afterAutospacing="0"/>
        <w:ind w:firstLine="567"/>
        <w:rPr>
          <w:sz w:val="28"/>
          <w:szCs w:val="28"/>
        </w:rPr>
      </w:pPr>
      <w:r w:rsidRPr="00557C81">
        <w:rPr>
          <w:sz w:val="28"/>
          <w:szCs w:val="28"/>
        </w:rPr>
        <w:t>Производство картофеля в 202</w:t>
      </w:r>
      <w:r w:rsidR="00DA2E19" w:rsidRPr="00557C81">
        <w:rPr>
          <w:sz w:val="28"/>
          <w:szCs w:val="28"/>
        </w:rPr>
        <w:t>4</w:t>
      </w:r>
      <w:r w:rsidRPr="00557C81">
        <w:rPr>
          <w:sz w:val="28"/>
          <w:szCs w:val="28"/>
        </w:rPr>
        <w:t xml:space="preserve"> году составило </w:t>
      </w:r>
      <w:r w:rsidR="00DA2E19" w:rsidRPr="00557C81">
        <w:rPr>
          <w:sz w:val="28"/>
          <w:szCs w:val="28"/>
        </w:rPr>
        <w:t xml:space="preserve">10706 </w:t>
      </w:r>
      <w:r w:rsidRPr="00557C81">
        <w:rPr>
          <w:sz w:val="28"/>
          <w:szCs w:val="28"/>
        </w:rPr>
        <w:t xml:space="preserve">тонн или </w:t>
      </w:r>
      <w:r w:rsidR="00DA2E19" w:rsidRPr="00557C81">
        <w:rPr>
          <w:sz w:val="28"/>
          <w:szCs w:val="28"/>
        </w:rPr>
        <w:t>59,5</w:t>
      </w:r>
      <w:r w:rsidRPr="00557C81">
        <w:rPr>
          <w:sz w:val="28"/>
          <w:szCs w:val="28"/>
        </w:rPr>
        <w:t xml:space="preserve"> % к 202</w:t>
      </w:r>
      <w:r w:rsidR="00DA2E19" w:rsidRPr="00557C81">
        <w:rPr>
          <w:sz w:val="28"/>
          <w:szCs w:val="28"/>
        </w:rPr>
        <w:t>3</w:t>
      </w:r>
      <w:r w:rsidRPr="00557C81">
        <w:rPr>
          <w:sz w:val="28"/>
          <w:szCs w:val="28"/>
        </w:rPr>
        <w:t xml:space="preserve"> году. Урожайность картофеля составила </w:t>
      </w:r>
      <w:r w:rsidR="00DA2E19" w:rsidRPr="00557C81">
        <w:rPr>
          <w:sz w:val="28"/>
          <w:szCs w:val="28"/>
        </w:rPr>
        <w:t>96,8</w:t>
      </w:r>
      <w:r w:rsidRPr="00557C81">
        <w:rPr>
          <w:sz w:val="28"/>
          <w:szCs w:val="28"/>
        </w:rPr>
        <w:t xml:space="preserve"> ц/га, что </w:t>
      </w:r>
      <w:r w:rsidR="00DA2E19" w:rsidRPr="00557C81">
        <w:rPr>
          <w:sz w:val="28"/>
          <w:szCs w:val="28"/>
        </w:rPr>
        <w:t>мен</w:t>
      </w:r>
      <w:r w:rsidRPr="00557C81">
        <w:rPr>
          <w:sz w:val="28"/>
          <w:szCs w:val="28"/>
        </w:rPr>
        <w:t>ьше уровня 202</w:t>
      </w:r>
      <w:r w:rsidR="00DA2E19" w:rsidRPr="00557C81">
        <w:rPr>
          <w:sz w:val="28"/>
          <w:szCs w:val="28"/>
        </w:rPr>
        <w:t>3</w:t>
      </w:r>
      <w:r w:rsidRPr="00557C81">
        <w:rPr>
          <w:sz w:val="28"/>
          <w:szCs w:val="28"/>
        </w:rPr>
        <w:t xml:space="preserve"> года на </w:t>
      </w:r>
      <w:r w:rsidR="00DA2E19" w:rsidRPr="00557C81">
        <w:rPr>
          <w:sz w:val="28"/>
          <w:szCs w:val="28"/>
        </w:rPr>
        <w:t>38,9</w:t>
      </w:r>
      <w:r w:rsidRPr="00557C81">
        <w:rPr>
          <w:sz w:val="28"/>
          <w:szCs w:val="28"/>
        </w:rPr>
        <w:t xml:space="preserve"> ц/га.</w:t>
      </w:r>
    </w:p>
    <w:p w:rsidR="00E557D8" w:rsidRPr="00557C81" w:rsidRDefault="00E557D8" w:rsidP="00E557D8">
      <w:pPr>
        <w:pStyle w:val="a3"/>
        <w:shd w:val="clear" w:color="auto" w:fill="FFFFFF"/>
        <w:suppressAutoHyphens/>
        <w:spacing w:before="0" w:beforeAutospacing="0" w:after="0" w:afterAutospacing="0"/>
        <w:ind w:firstLine="567"/>
        <w:rPr>
          <w:sz w:val="28"/>
          <w:szCs w:val="28"/>
        </w:rPr>
      </w:pPr>
      <w:r w:rsidRPr="00557C81">
        <w:rPr>
          <w:sz w:val="28"/>
          <w:szCs w:val="28"/>
        </w:rPr>
        <w:t xml:space="preserve"> Производство овощей по району (открытый и закрытый грунт) в 202</w:t>
      </w:r>
      <w:r w:rsidR="00DA2E19" w:rsidRPr="00557C81">
        <w:rPr>
          <w:sz w:val="28"/>
          <w:szCs w:val="28"/>
        </w:rPr>
        <w:t>4</w:t>
      </w:r>
      <w:r w:rsidRPr="00557C81">
        <w:rPr>
          <w:sz w:val="28"/>
          <w:szCs w:val="28"/>
        </w:rPr>
        <w:t xml:space="preserve"> году составило 3</w:t>
      </w:r>
      <w:r w:rsidR="00DA2E19" w:rsidRPr="00557C81">
        <w:rPr>
          <w:sz w:val="28"/>
          <w:szCs w:val="28"/>
        </w:rPr>
        <w:t>55</w:t>
      </w:r>
      <w:r w:rsidRPr="00557C81">
        <w:rPr>
          <w:sz w:val="28"/>
          <w:szCs w:val="28"/>
        </w:rPr>
        <w:t>,</w:t>
      </w:r>
      <w:r w:rsidR="00DA2E19" w:rsidRPr="00557C81">
        <w:rPr>
          <w:sz w:val="28"/>
          <w:szCs w:val="28"/>
        </w:rPr>
        <w:t>1</w:t>
      </w:r>
      <w:r w:rsidRPr="00557C81">
        <w:rPr>
          <w:sz w:val="28"/>
          <w:szCs w:val="28"/>
        </w:rPr>
        <w:t xml:space="preserve"> тонн или </w:t>
      </w:r>
      <w:r w:rsidR="00DA2E19" w:rsidRPr="00557C81">
        <w:rPr>
          <w:sz w:val="28"/>
          <w:szCs w:val="28"/>
        </w:rPr>
        <w:t>10</w:t>
      </w:r>
      <w:r w:rsidRPr="00557C81">
        <w:rPr>
          <w:sz w:val="28"/>
          <w:szCs w:val="28"/>
        </w:rPr>
        <w:t>8</w:t>
      </w:r>
      <w:r w:rsidR="00DA2E19" w:rsidRPr="00557C81">
        <w:rPr>
          <w:sz w:val="28"/>
          <w:szCs w:val="28"/>
        </w:rPr>
        <w:t>,9</w:t>
      </w:r>
      <w:r w:rsidRPr="00557C81">
        <w:rPr>
          <w:sz w:val="28"/>
          <w:szCs w:val="28"/>
        </w:rPr>
        <w:t xml:space="preserve"> % к 202</w:t>
      </w:r>
      <w:r w:rsidR="00DA2E19" w:rsidRPr="00557C81">
        <w:rPr>
          <w:sz w:val="28"/>
          <w:szCs w:val="28"/>
        </w:rPr>
        <w:t>3</w:t>
      </w:r>
      <w:r w:rsidRPr="00557C81">
        <w:rPr>
          <w:sz w:val="28"/>
          <w:szCs w:val="28"/>
        </w:rPr>
        <w:t xml:space="preserve"> году. Урожайность овощей по району в 202</w:t>
      </w:r>
      <w:r w:rsidR="00DA2E19" w:rsidRPr="00557C81">
        <w:rPr>
          <w:sz w:val="28"/>
          <w:szCs w:val="28"/>
        </w:rPr>
        <w:t>4</w:t>
      </w:r>
      <w:r w:rsidRPr="00557C81">
        <w:rPr>
          <w:sz w:val="28"/>
          <w:szCs w:val="28"/>
        </w:rPr>
        <w:t xml:space="preserve"> году составила 1</w:t>
      </w:r>
      <w:r w:rsidR="00DA2E19" w:rsidRPr="00557C81">
        <w:rPr>
          <w:sz w:val="28"/>
          <w:szCs w:val="28"/>
        </w:rPr>
        <w:t>96,2</w:t>
      </w:r>
      <w:r w:rsidRPr="00557C81">
        <w:rPr>
          <w:sz w:val="28"/>
          <w:szCs w:val="28"/>
        </w:rPr>
        <w:t xml:space="preserve"> ц/га, что </w:t>
      </w:r>
      <w:r w:rsidR="00DA2E19" w:rsidRPr="00557C81">
        <w:rPr>
          <w:sz w:val="28"/>
          <w:szCs w:val="28"/>
        </w:rPr>
        <w:t>больше</w:t>
      </w:r>
      <w:r w:rsidRPr="00557C81">
        <w:rPr>
          <w:sz w:val="28"/>
          <w:szCs w:val="28"/>
        </w:rPr>
        <w:t xml:space="preserve"> уровня 202</w:t>
      </w:r>
      <w:r w:rsidR="00DA2E19" w:rsidRPr="00557C81">
        <w:rPr>
          <w:sz w:val="28"/>
          <w:szCs w:val="28"/>
        </w:rPr>
        <w:t>3</w:t>
      </w:r>
      <w:r w:rsidRPr="00557C81">
        <w:rPr>
          <w:sz w:val="28"/>
          <w:szCs w:val="28"/>
        </w:rPr>
        <w:t xml:space="preserve"> года на </w:t>
      </w:r>
      <w:r w:rsidR="00DA2E19" w:rsidRPr="00557C81">
        <w:rPr>
          <w:sz w:val="28"/>
          <w:szCs w:val="28"/>
        </w:rPr>
        <w:t>21,8</w:t>
      </w:r>
      <w:r w:rsidRPr="00557C81">
        <w:rPr>
          <w:sz w:val="28"/>
          <w:szCs w:val="28"/>
        </w:rPr>
        <w:t xml:space="preserve"> ц/га.</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На 1 января 2025 года поголовье крупного рогатого скота (далее КРС) во всех категориях хозяйств района составило 138головы (уменьшилось по сравнению с прошлым годом на 10 голов), в том числе поголовье коров составило92 головы (уменьшилось на 7 голов), из них: в сельхозпредприятиях поголовье КРС составило 40 голов (осталось на уровне 2023 года), коров – 22 головы (осталось на уровне2023 года), в хозяйствах населения поголовье КРС составило 98 голов (уменьшилось на 10 голов), в том числе коров – 70 голов (уменьшилось на 10 голов).</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Производство мяса всеми категориями хозяйств в 2024 году составило 117,2 тонны, в том числе: сельхозпредприятиями – 2,9 тонны, населением – 114,3 тонны.</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Валовой надой молока по району в 2024 году составил 446,9 тонн или 124,5% к 2023 году, производство молока осуществлялось только в хозяйствах населения.</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Производство яиц в 2024 году хозяйствами населения –764</w:t>
      </w:r>
      <w:r w:rsidR="00A91A42" w:rsidRPr="00557C81">
        <w:rPr>
          <w:color w:val="000000"/>
          <w:sz w:val="28"/>
          <w:szCs w:val="28"/>
        </w:rPr>
        <w:t xml:space="preserve"> </w:t>
      </w:r>
      <w:r w:rsidRPr="00557C81">
        <w:rPr>
          <w:color w:val="000000"/>
          <w:sz w:val="28"/>
          <w:szCs w:val="28"/>
        </w:rPr>
        <w:t>тыс. штук или 89,6%  к 2023 году.</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По итогам 2024 года из 3 сельскохозяйственных товаропроизводителей 2 сработало с убытком,  в том числе: СПК «Замыцкое» (- 542,0 тыс. руб.), ООО «АгроГрад-Рязаново» (-10438,0 тыс.руб.), с прибылью 1 предприятие СПК «Бекрино» (+9,0 тыс.руб.).</w:t>
      </w:r>
    </w:p>
    <w:p w:rsidR="00A91A42" w:rsidRPr="00557C81" w:rsidRDefault="00A91A42" w:rsidP="00A91A42">
      <w:pPr>
        <w:pStyle w:val="a3"/>
        <w:shd w:val="clear" w:color="auto" w:fill="FFFFFF"/>
        <w:spacing w:before="0" w:beforeAutospacing="0" w:after="0" w:afterAutospacing="0"/>
        <w:ind w:firstLine="567"/>
        <w:rPr>
          <w:sz w:val="28"/>
          <w:szCs w:val="28"/>
        </w:rPr>
      </w:pPr>
      <w:r w:rsidRPr="00557C81">
        <w:rPr>
          <w:sz w:val="28"/>
          <w:szCs w:val="28"/>
        </w:rPr>
        <w:t>Доля прибыльных сельскохозяйственных организаций, в общем, их числе за отчетный период составила 50%, в 2025 году ожидается – 60 %, до конца 2027 года – 60,0 %.</w:t>
      </w:r>
    </w:p>
    <w:p w:rsidR="00F867C0" w:rsidRPr="00557C81" w:rsidRDefault="00F867C0" w:rsidP="00F867C0">
      <w:pPr>
        <w:pStyle w:val="a3"/>
        <w:shd w:val="clear" w:color="auto" w:fill="FFFFFF"/>
        <w:suppressAutoHyphens/>
        <w:spacing w:before="0" w:beforeAutospacing="0" w:after="0" w:afterAutospacing="0"/>
        <w:ind w:firstLine="567"/>
        <w:rPr>
          <w:sz w:val="28"/>
          <w:szCs w:val="28"/>
        </w:rPr>
      </w:pPr>
      <w:r w:rsidRPr="00557C81">
        <w:rPr>
          <w:sz w:val="28"/>
          <w:szCs w:val="28"/>
        </w:rPr>
        <w:t>Выручка в сельскохозяйственных предприятиях района в 2024 году составила  3 038 тыс. руб. (2023 год 2,800 тыс. руб.)</w:t>
      </w:r>
      <w:r w:rsidR="00E557D8" w:rsidRPr="00557C81">
        <w:rPr>
          <w:sz w:val="28"/>
          <w:szCs w:val="28"/>
        </w:rPr>
        <w:t>.</w:t>
      </w:r>
      <w:r w:rsidRPr="00557C81">
        <w:rPr>
          <w:sz w:val="28"/>
          <w:szCs w:val="28"/>
        </w:rPr>
        <w:t xml:space="preserve"> Выручка от реализации продукции собственного производства составила 3038 тыс. руб. (2023 год 2800 тыс. руб.), себестоимость составила 2 672тыс. руб. (2023 год 2 335 тыс. руб.). В целом по сельскохозяйственным организациям в 2024 году получен убыток в сумме 10 962,0 тыс. руб. (2023 год убыток</w:t>
      </w:r>
      <w:r w:rsidR="00E557D8" w:rsidRPr="00557C81">
        <w:rPr>
          <w:sz w:val="28"/>
          <w:szCs w:val="28"/>
        </w:rPr>
        <w:t xml:space="preserve"> </w:t>
      </w:r>
      <w:r w:rsidRPr="00557C81">
        <w:rPr>
          <w:sz w:val="28"/>
          <w:szCs w:val="28"/>
        </w:rPr>
        <w:t>533,0 тыс. руб.).</w:t>
      </w:r>
    </w:p>
    <w:p w:rsidR="00F867C0" w:rsidRPr="00557C81" w:rsidRDefault="00F867C0" w:rsidP="00F867C0">
      <w:pPr>
        <w:pStyle w:val="a3"/>
        <w:shd w:val="clear" w:color="auto" w:fill="FFFFFF"/>
        <w:suppressAutoHyphens/>
        <w:spacing w:before="0" w:beforeAutospacing="0" w:after="0" w:afterAutospacing="0"/>
        <w:ind w:firstLine="567"/>
        <w:rPr>
          <w:sz w:val="28"/>
          <w:szCs w:val="28"/>
        </w:rPr>
      </w:pPr>
      <w:r w:rsidRPr="00557C81">
        <w:rPr>
          <w:sz w:val="28"/>
          <w:szCs w:val="28"/>
        </w:rPr>
        <w:lastRenderedPageBreak/>
        <w:t>В 2024 году от реализации зерна в количестве 137,0  тонн получена выручка  </w:t>
      </w:r>
      <w:r w:rsidR="00E557D8" w:rsidRPr="00557C81">
        <w:rPr>
          <w:sz w:val="28"/>
          <w:szCs w:val="28"/>
        </w:rPr>
        <w:t xml:space="preserve">   </w:t>
      </w:r>
      <w:r w:rsidRPr="00557C81">
        <w:rPr>
          <w:sz w:val="28"/>
          <w:szCs w:val="28"/>
        </w:rPr>
        <w:t xml:space="preserve">1 590,0 тыс. руб. (2023 год 495,8 тонн, выручка 4 727,0 тыс. руб.), себестоимость составила 1 351,0 тыс. руб. (2023 год 5 404,0 тыс. руб.). </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 xml:space="preserve">Среднегодовая численность работников в сельскохозяйственных организациях района </w:t>
      </w:r>
      <w:r w:rsidR="00E557D8" w:rsidRPr="00557C81">
        <w:rPr>
          <w:color w:val="000000"/>
          <w:sz w:val="28"/>
          <w:szCs w:val="28"/>
        </w:rPr>
        <w:t xml:space="preserve"> </w:t>
      </w:r>
      <w:r w:rsidRPr="00557C81">
        <w:rPr>
          <w:color w:val="000000"/>
          <w:sz w:val="28"/>
          <w:szCs w:val="28"/>
        </w:rPr>
        <w:t>за 2024 год составила 15 человек, что на 1 человека больше</w:t>
      </w:r>
      <w:r w:rsidR="00E557D8" w:rsidRPr="00557C81">
        <w:rPr>
          <w:color w:val="000000"/>
          <w:sz w:val="28"/>
          <w:szCs w:val="28"/>
        </w:rPr>
        <w:t xml:space="preserve">, </w:t>
      </w:r>
      <w:r w:rsidRPr="00557C81">
        <w:rPr>
          <w:color w:val="000000"/>
          <w:sz w:val="28"/>
          <w:szCs w:val="28"/>
        </w:rPr>
        <w:t>чем в 2023 году, среднемесячная заработная плата труда одного работника составила 30 383 рублей, что на 13 425рублей</w:t>
      </w:r>
      <w:r w:rsidR="00A91A42" w:rsidRPr="00557C81">
        <w:rPr>
          <w:color w:val="000000"/>
          <w:sz w:val="28"/>
          <w:szCs w:val="28"/>
        </w:rPr>
        <w:t xml:space="preserve"> </w:t>
      </w:r>
      <w:r w:rsidRPr="00557C81">
        <w:rPr>
          <w:color w:val="000000"/>
          <w:sz w:val="28"/>
          <w:szCs w:val="28"/>
        </w:rPr>
        <w:t>больше</w:t>
      </w:r>
      <w:r w:rsidR="00E557D8" w:rsidRPr="00557C81">
        <w:rPr>
          <w:color w:val="000000"/>
          <w:sz w:val="28"/>
          <w:szCs w:val="28"/>
        </w:rPr>
        <w:t>,</w:t>
      </w:r>
      <w:r w:rsidRPr="00557C81">
        <w:rPr>
          <w:color w:val="000000"/>
          <w:sz w:val="28"/>
          <w:szCs w:val="28"/>
        </w:rPr>
        <w:t xml:space="preserve"> чем в 2023 году.</w:t>
      </w:r>
    </w:p>
    <w:p w:rsidR="00F867C0" w:rsidRPr="00557C81" w:rsidRDefault="00F867C0" w:rsidP="00F867C0">
      <w:pPr>
        <w:pStyle w:val="a3"/>
        <w:spacing w:before="0" w:beforeAutospacing="0" w:after="0" w:afterAutospacing="0"/>
        <w:ind w:firstLine="567"/>
        <w:rPr>
          <w:sz w:val="28"/>
          <w:szCs w:val="28"/>
        </w:rPr>
      </w:pPr>
      <w:r w:rsidRPr="00557C81">
        <w:rPr>
          <w:sz w:val="28"/>
          <w:szCs w:val="28"/>
        </w:rPr>
        <w:t>Также от полученного в 2024 году урожая под яровой сев зерновых культур на 2025 год засыпан семенной фонд 150</w:t>
      </w:r>
      <w:r w:rsidR="00E557D8" w:rsidRPr="00557C81">
        <w:rPr>
          <w:sz w:val="28"/>
          <w:szCs w:val="28"/>
        </w:rPr>
        <w:t xml:space="preserve"> </w:t>
      </w:r>
      <w:r w:rsidRPr="00557C81">
        <w:rPr>
          <w:sz w:val="28"/>
          <w:szCs w:val="28"/>
        </w:rPr>
        <w:t>тн. Кондиционность семенного фонда составила 100%</w:t>
      </w:r>
      <w:r w:rsidR="00A91A42" w:rsidRPr="00557C81">
        <w:rPr>
          <w:sz w:val="28"/>
          <w:szCs w:val="28"/>
        </w:rPr>
        <w:t xml:space="preserve"> </w:t>
      </w:r>
      <w:r w:rsidRPr="00557C81">
        <w:rPr>
          <w:sz w:val="28"/>
          <w:szCs w:val="28"/>
        </w:rPr>
        <w:t>- сохранен уровень 2024 года.</w:t>
      </w:r>
    </w:p>
    <w:p w:rsidR="00F867C0" w:rsidRPr="00557C81" w:rsidRDefault="00F867C0" w:rsidP="00F867C0">
      <w:pPr>
        <w:pStyle w:val="a3"/>
        <w:spacing w:before="0" w:beforeAutospacing="0" w:after="0" w:afterAutospacing="0"/>
        <w:ind w:firstLine="567"/>
        <w:rPr>
          <w:sz w:val="28"/>
          <w:szCs w:val="28"/>
        </w:rPr>
      </w:pPr>
      <w:r w:rsidRPr="00557C81">
        <w:rPr>
          <w:sz w:val="28"/>
          <w:szCs w:val="28"/>
        </w:rPr>
        <w:t>На период зимовки скота 2024-2025гг. в хозяйствах, имеющих поголовье сельскохозяйственных животных было заготовлено 350 тонн сена и 50 тонн сенажа, что составило 177  тонн кормовых единиц, а в расчете на одну условную голову 40,0 центнера кормовых единиц, что на 2,0 центнера кормовых единиц меньше</w:t>
      </w:r>
      <w:r w:rsidR="00E557D8" w:rsidRPr="00557C81">
        <w:rPr>
          <w:sz w:val="28"/>
          <w:szCs w:val="28"/>
        </w:rPr>
        <w:t xml:space="preserve">, </w:t>
      </w:r>
      <w:r w:rsidRPr="00557C81">
        <w:rPr>
          <w:sz w:val="28"/>
          <w:szCs w:val="28"/>
        </w:rPr>
        <w:t>чем в зимовку 2023-2024 гг.</w:t>
      </w:r>
    </w:p>
    <w:p w:rsidR="00F867C0" w:rsidRPr="00557C81" w:rsidRDefault="00F867C0" w:rsidP="00E557D8">
      <w:pPr>
        <w:rPr>
          <w:rFonts w:ascii="Times New Roman" w:hAnsi="Times New Roman" w:cs="Times New Roman"/>
          <w:sz w:val="28"/>
          <w:szCs w:val="28"/>
        </w:rPr>
      </w:pP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Дорожное хозяйство и транспорт</w:t>
      </w:r>
    </w:p>
    <w:p w:rsidR="00372D71" w:rsidRPr="00557C81" w:rsidRDefault="00372D71" w:rsidP="00372D71">
      <w:pPr>
        <w:shd w:val="clear" w:color="auto" w:fill="FFFFFF"/>
        <w:rPr>
          <w:rFonts w:ascii="Arial" w:eastAsia="Times New Roman" w:hAnsi="Arial" w:cs="Arial"/>
          <w:sz w:val="21"/>
          <w:szCs w:val="21"/>
          <w:lang w:eastAsia="ru-RU"/>
        </w:rPr>
      </w:pPr>
    </w:p>
    <w:p w:rsidR="0065713F" w:rsidRPr="00557C81" w:rsidRDefault="0065713F" w:rsidP="0065713F">
      <w:pPr>
        <w:pStyle w:val="a6"/>
        <w:spacing w:before="0" w:beforeAutospacing="0" w:after="0" w:afterAutospacing="0"/>
        <w:ind w:firstLine="708"/>
        <w:rPr>
          <w:sz w:val="28"/>
          <w:szCs w:val="28"/>
        </w:rPr>
      </w:pPr>
      <w:r w:rsidRPr="00557C81">
        <w:rPr>
          <w:sz w:val="28"/>
          <w:szCs w:val="28"/>
        </w:rPr>
        <w:t>Дорожное хозяйство является одним из элементов транспортной инфраструктуры, которое обеспечивает свободу передвижения граждан и делает возможным свободное перемещение товаров и услуг. Наличием и состоянием автомобильных дорог общего пользования определяется территориальная целостность и единство экономического пространства.</w:t>
      </w:r>
    </w:p>
    <w:p w:rsidR="0065713F" w:rsidRPr="00557C81" w:rsidRDefault="0065713F" w:rsidP="0065713F">
      <w:pPr>
        <w:pStyle w:val="a6"/>
        <w:spacing w:before="0" w:beforeAutospacing="0" w:after="0" w:afterAutospacing="0"/>
        <w:ind w:firstLine="708"/>
        <w:rPr>
          <w:sz w:val="28"/>
          <w:szCs w:val="28"/>
        </w:rPr>
      </w:pPr>
      <w:r w:rsidRPr="00557C81">
        <w:rPr>
          <w:sz w:val="28"/>
          <w:szCs w:val="28"/>
        </w:rPr>
        <w:t>На сегодняшний день содержание и развитие автомобильных дорог в соответствии с потребностями рыночной экономики, а также потребностями населения в автомобильных перевозках является одной из важнейших задач, стоящих перед органами мастного самоуправления.</w:t>
      </w:r>
    </w:p>
    <w:p w:rsidR="0065713F" w:rsidRPr="00557C81" w:rsidRDefault="0065713F" w:rsidP="0065713F">
      <w:pPr>
        <w:pStyle w:val="a6"/>
        <w:spacing w:before="0" w:beforeAutospacing="0" w:after="0" w:afterAutospacing="0"/>
        <w:ind w:firstLine="708"/>
        <w:rPr>
          <w:sz w:val="28"/>
          <w:szCs w:val="28"/>
        </w:rPr>
      </w:pPr>
      <w:r w:rsidRPr="00557C81">
        <w:rPr>
          <w:sz w:val="28"/>
          <w:szCs w:val="28"/>
        </w:rPr>
        <w:t xml:space="preserve">В муниципальном образовании «Темкинский муниципальный округ» Смоленской области протяженность автомобильных дорог общего пользования составляет 897,0 км, в том числе: местного значения – 688,5 км, регионального значения – 45,88 км, межмуниципального значения – 182,05 км. Муниципальная маршрутная сеть включает в себя 3 внутри муниципальных маршрута. Из общей протяженности автомобильных дорог, дорог с капитальным типом покрытия – 149,07 км, грунтовых дорог – 563,47 км, гравийным покрытием – 184,46 км, так же имеется 10 автодорожных мостов, из них 8 – железобетонных. </w:t>
      </w:r>
    </w:p>
    <w:p w:rsidR="0065713F" w:rsidRPr="00557C81" w:rsidRDefault="0065713F" w:rsidP="0065713F">
      <w:pPr>
        <w:rPr>
          <w:rFonts w:ascii="Times New Roman" w:hAnsi="Times New Roman" w:cs="Times New Roman"/>
          <w:sz w:val="28"/>
          <w:szCs w:val="28"/>
        </w:rPr>
      </w:pPr>
      <w:r w:rsidRPr="00557C81">
        <w:rPr>
          <w:rFonts w:ascii="Times New Roman" w:hAnsi="Times New Roman" w:cs="Times New Roman"/>
          <w:sz w:val="28"/>
          <w:szCs w:val="28"/>
        </w:rPr>
        <w:t xml:space="preserve">26 дорог общего пользования,  протяженностью 227,43 км, обслуживаются Темкинским филиалом СОГБУ «Смоленскавтодор», из них с асфальтобетонным покрытием 145,97 км, с твердым  покрытием 53,36 км, грунтовым – 28,1 км. </w:t>
      </w:r>
    </w:p>
    <w:p w:rsidR="0065713F" w:rsidRPr="00557C81" w:rsidRDefault="0065713F" w:rsidP="0065713F">
      <w:pPr>
        <w:ind w:firstLine="708"/>
        <w:rPr>
          <w:rFonts w:ascii="Times New Roman" w:eastAsia="Times New Roman" w:hAnsi="Times New Roman" w:cs="Times New Roman"/>
          <w:sz w:val="28"/>
          <w:szCs w:val="28"/>
          <w:lang w:eastAsia="ru-RU"/>
        </w:rPr>
      </w:pPr>
      <w:r w:rsidRPr="00557C81">
        <w:rPr>
          <w:rFonts w:ascii="Times New Roman" w:hAnsi="Times New Roman" w:cs="Times New Roman"/>
          <w:sz w:val="28"/>
          <w:szCs w:val="28"/>
        </w:rPr>
        <w:t>П</w:t>
      </w:r>
      <w:r w:rsidRPr="00557C81">
        <w:rPr>
          <w:rFonts w:ascii="Times New Roman" w:eastAsia="Times New Roman" w:hAnsi="Times New Roman" w:cs="Times New Roman"/>
          <w:sz w:val="28"/>
          <w:szCs w:val="28"/>
          <w:lang w:eastAsia="ru-RU"/>
        </w:rPr>
        <w:t xml:space="preserve">ротяженность дорог местного значения, не отвечающих нормативным требованиям 440,5  км. </w:t>
      </w:r>
    </w:p>
    <w:p w:rsidR="0065713F" w:rsidRPr="00557C81" w:rsidRDefault="0065713F" w:rsidP="0065713F">
      <w:pPr>
        <w:pStyle w:val="a3"/>
        <w:spacing w:before="0" w:beforeAutospacing="0" w:after="0" w:afterAutospacing="0"/>
        <w:ind w:firstLine="709"/>
        <w:rPr>
          <w:sz w:val="28"/>
          <w:szCs w:val="28"/>
        </w:rPr>
      </w:pPr>
      <w:r w:rsidRPr="00557C81">
        <w:rPr>
          <w:sz w:val="28"/>
          <w:szCs w:val="28"/>
        </w:rPr>
        <w:t>В 2024 году на реализацию программы было запланировано 24727,900 тыс. рублей, фактические расходы составили 24480,175 тыс. рублей.</w:t>
      </w:r>
    </w:p>
    <w:p w:rsidR="0065713F" w:rsidRPr="00557C81" w:rsidRDefault="0065713F" w:rsidP="0065713F">
      <w:pPr>
        <w:pStyle w:val="a3"/>
        <w:spacing w:before="0" w:beforeAutospacing="0" w:after="0" w:afterAutospacing="0"/>
        <w:ind w:firstLine="708"/>
        <w:rPr>
          <w:sz w:val="28"/>
          <w:szCs w:val="28"/>
        </w:rPr>
      </w:pPr>
      <w:r w:rsidRPr="00557C81">
        <w:rPr>
          <w:sz w:val="28"/>
          <w:szCs w:val="28"/>
        </w:rPr>
        <w:t xml:space="preserve">Из общего объема, расходы на мероприятие «Создание условий для обеспечения транспортного обслуживания населения автомобильным транспортом </w:t>
      </w:r>
      <w:r w:rsidRPr="00557C81">
        <w:rPr>
          <w:sz w:val="28"/>
          <w:szCs w:val="28"/>
        </w:rPr>
        <w:lastRenderedPageBreak/>
        <w:t xml:space="preserve">внутри муниципальном сообщении на территории Темкинского </w:t>
      </w:r>
      <w:r w:rsidR="00782740" w:rsidRPr="00557C81">
        <w:rPr>
          <w:color w:val="000000"/>
          <w:sz w:val="28"/>
          <w:szCs w:val="28"/>
        </w:rPr>
        <w:t>муниципального округа</w:t>
      </w:r>
      <w:r w:rsidRPr="00557C81">
        <w:rPr>
          <w:sz w:val="28"/>
          <w:szCs w:val="28"/>
        </w:rPr>
        <w:t xml:space="preserve"> составили 1130,00 тыс. рублей. Денежные средства освоены полностью.</w:t>
      </w:r>
    </w:p>
    <w:p w:rsidR="0065713F" w:rsidRPr="00557C81" w:rsidRDefault="0065713F" w:rsidP="0065713F">
      <w:pPr>
        <w:ind w:firstLine="708"/>
        <w:rPr>
          <w:rFonts w:ascii="Times New Roman" w:hAnsi="Times New Roman" w:cs="Times New Roman"/>
          <w:sz w:val="28"/>
          <w:szCs w:val="28"/>
        </w:rPr>
      </w:pPr>
      <w:r w:rsidRPr="00557C81">
        <w:rPr>
          <w:rFonts w:ascii="Times New Roman" w:hAnsi="Times New Roman" w:cs="Times New Roman"/>
          <w:sz w:val="28"/>
          <w:szCs w:val="28"/>
        </w:rPr>
        <w:t>На мероприятие «Улучшение транспортно-эксплуатационных качеств автомобильных дорог общего пользования местного значения» запланировано 23597,900</w:t>
      </w:r>
      <w:r w:rsidRPr="00557C81">
        <w:rPr>
          <w:sz w:val="28"/>
          <w:szCs w:val="28"/>
        </w:rPr>
        <w:t xml:space="preserve"> </w:t>
      </w:r>
      <w:r w:rsidRPr="00557C81">
        <w:rPr>
          <w:rFonts w:ascii="Times New Roman" w:hAnsi="Times New Roman" w:cs="Times New Roman"/>
          <w:sz w:val="28"/>
          <w:szCs w:val="28"/>
        </w:rPr>
        <w:t>тыс. рублей, освоено 23350,175 тыс. рублей.</w:t>
      </w:r>
    </w:p>
    <w:p w:rsidR="0065713F" w:rsidRPr="00557C81" w:rsidRDefault="0065713F" w:rsidP="0065713F">
      <w:pPr>
        <w:shd w:val="clear" w:color="auto" w:fill="FFFFFF"/>
        <w:ind w:firstLine="709"/>
        <w:rPr>
          <w:rFonts w:ascii="Times New Roman" w:hAnsi="Times New Roman"/>
          <w:color w:val="000000"/>
          <w:sz w:val="28"/>
          <w:szCs w:val="28"/>
        </w:rPr>
      </w:pPr>
      <w:r w:rsidRPr="00557C81">
        <w:rPr>
          <w:rFonts w:ascii="Times New Roman" w:hAnsi="Times New Roman"/>
          <w:sz w:val="28"/>
          <w:szCs w:val="28"/>
        </w:rPr>
        <w:t xml:space="preserve">В рамках реализации основных мероприятий муниципальной программы «Развитие дорожно-транспортного комплекса муниципального образования «Темкинский район» Смоленской области» в 2024 году отремонтированы дороги общего пользования местного значения </w:t>
      </w:r>
      <w:r w:rsidRPr="00557C81">
        <w:rPr>
          <w:rFonts w:ascii="Times New Roman" w:hAnsi="Times New Roman"/>
          <w:color w:val="000000"/>
          <w:sz w:val="28"/>
          <w:szCs w:val="28"/>
        </w:rPr>
        <w:t xml:space="preserve">до </w:t>
      </w:r>
      <w:r w:rsidRPr="00557C81">
        <w:rPr>
          <w:rFonts w:ascii="Times New Roman" w:hAnsi="Times New Roman"/>
          <w:sz w:val="28"/>
          <w:szCs w:val="28"/>
        </w:rPr>
        <w:t>д.Скотинино, д.Ивашутино, д.Чертаново, д.Семешкино, по д.Скотинино, д.Ивашутино..</w:t>
      </w:r>
    </w:p>
    <w:p w:rsidR="0065713F" w:rsidRPr="00557C81" w:rsidRDefault="0065713F" w:rsidP="0065713F">
      <w:pPr>
        <w:shd w:val="clear" w:color="auto" w:fill="FFFFFF"/>
        <w:ind w:firstLine="709"/>
        <w:rPr>
          <w:rFonts w:ascii="Times New Roman" w:hAnsi="Times New Roman"/>
          <w:color w:val="000000"/>
          <w:sz w:val="28"/>
          <w:szCs w:val="28"/>
        </w:rPr>
      </w:pPr>
      <w:r w:rsidRPr="00557C81">
        <w:rPr>
          <w:rFonts w:ascii="Times New Roman" w:hAnsi="Times New Roman"/>
          <w:color w:val="000000"/>
          <w:sz w:val="28"/>
          <w:szCs w:val="28"/>
        </w:rPr>
        <w:t>Разработана проектно-сметная документация на асфальтирование автомобильных дорог с.Темкино ул.Кирова, ул.Восточная, ул.Красногвардейская, асфальтирование автомобильной дороги д.Темкино.</w:t>
      </w:r>
    </w:p>
    <w:p w:rsidR="0065713F" w:rsidRPr="00557C81" w:rsidRDefault="0065713F" w:rsidP="0065713F">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Для оптимальной организации пассажирских перевозок населения между населенными пунктами в границах муниципального образования «Темкинский муниципальный округ» Смоленской области разработана и утверждена районная маршрутная сеть пригородных пассажирских перевозок населения автомобильным транспортом общего пользования в муниципальном образовании «Темкинский муниципальный округ» Смоленской области, которая включает в себя 9 внутрирайонных маршрутов. Пригородные маршруты осуществляет неспециализированная организация МУП «Темкино Коммунальное-хозяйство».  Автобусный парк, которого составляет 2 автобуса. </w:t>
      </w:r>
    </w:p>
    <w:p w:rsidR="0065713F" w:rsidRPr="00557C81" w:rsidRDefault="0065713F" w:rsidP="0065713F">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образования «Темкинский </w:t>
      </w:r>
      <w:r w:rsidR="00782740" w:rsidRPr="00557C81">
        <w:rPr>
          <w:rFonts w:ascii="Times New Roman" w:hAnsi="Times New Roman" w:cs="Times New Roman"/>
          <w:color w:val="000000"/>
          <w:sz w:val="28"/>
          <w:szCs w:val="28"/>
        </w:rPr>
        <w:t>муниципальный округ</w:t>
      </w:r>
      <w:r w:rsidRPr="00557C81">
        <w:rPr>
          <w:rFonts w:ascii="Times New Roman" w:hAnsi="Times New Roman" w:cs="Times New Roman"/>
          <w:sz w:val="28"/>
          <w:szCs w:val="28"/>
        </w:rPr>
        <w:t>» Смоленской области, в 2024 году составила 1</w:t>
      </w:r>
      <w:r w:rsidR="00782740" w:rsidRPr="00557C81">
        <w:rPr>
          <w:rFonts w:ascii="Times New Roman" w:hAnsi="Times New Roman" w:cs="Times New Roman"/>
          <w:sz w:val="28"/>
          <w:szCs w:val="28"/>
        </w:rPr>
        <w:t>6</w:t>
      </w:r>
      <w:r w:rsidRPr="00557C81">
        <w:rPr>
          <w:rFonts w:ascii="Times New Roman" w:hAnsi="Times New Roman" w:cs="Times New Roman"/>
          <w:sz w:val="28"/>
          <w:szCs w:val="28"/>
        </w:rPr>
        <w:t>,</w:t>
      </w:r>
      <w:r w:rsidR="00782740" w:rsidRPr="00557C81">
        <w:rPr>
          <w:rFonts w:ascii="Times New Roman" w:hAnsi="Times New Roman" w:cs="Times New Roman"/>
          <w:sz w:val="28"/>
          <w:szCs w:val="28"/>
        </w:rPr>
        <w:t>8</w:t>
      </w:r>
      <w:r w:rsidRPr="00557C81">
        <w:rPr>
          <w:rFonts w:ascii="Times New Roman" w:hAnsi="Times New Roman" w:cs="Times New Roman"/>
          <w:sz w:val="28"/>
          <w:szCs w:val="28"/>
        </w:rPr>
        <w:t xml:space="preserve"> % от общей численности населения района. К 202</w:t>
      </w:r>
      <w:r w:rsidR="00782740" w:rsidRPr="00557C81">
        <w:rPr>
          <w:rFonts w:ascii="Times New Roman" w:hAnsi="Times New Roman" w:cs="Times New Roman"/>
          <w:sz w:val="28"/>
          <w:szCs w:val="28"/>
        </w:rPr>
        <w:t>7</w:t>
      </w:r>
      <w:r w:rsidRPr="00557C81">
        <w:rPr>
          <w:rFonts w:ascii="Times New Roman" w:hAnsi="Times New Roman" w:cs="Times New Roman"/>
          <w:sz w:val="28"/>
          <w:szCs w:val="28"/>
        </w:rPr>
        <w:t xml:space="preserve"> году за счет уменьшения численности постоянного населения данный показатель останется на уровне отчетного года и составит 1</w:t>
      </w:r>
      <w:r w:rsidR="00782740" w:rsidRPr="00557C81">
        <w:rPr>
          <w:rFonts w:ascii="Times New Roman" w:hAnsi="Times New Roman" w:cs="Times New Roman"/>
          <w:sz w:val="28"/>
          <w:szCs w:val="28"/>
        </w:rPr>
        <w:t>5</w:t>
      </w:r>
      <w:r w:rsidRPr="00557C81">
        <w:rPr>
          <w:rFonts w:ascii="Times New Roman" w:hAnsi="Times New Roman" w:cs="Times New Roman"/>
          <w:sz w:val="28"/>
          <w:szCs w:val="28"/>
        </w:rPr>
        <w:t>,</w:t>
      </w:r>
      <w:r w:rsidR="00782740" w:rsidRPr="00557C81">
        <w:rPr>
          <w:rFonts w:ascii="Times New Roman" w:hAnsi="Times New Roman" w:cs="Times New Roman"/>
          <w:sz w:val="28"/>
          <w:szCs w:val="28"/>
        </w:rPr>
        <w:t>2</w:t>
      </w:r>
      <w:r w:rsidRPr="00557C81">
        <w:rPr>
          <w:rFonts w:ascii="Times New Roman" w:hAnsi="Times New Roman" w:cs="Times New Roman"/>
          <w:sz w:val="28"/>
          <w:szCs w:val="28"/>
        </w:rPr>
        <w:t xml:space="preserve"> %.  </w:t>
      </w:r>
    </w:p>
    <w:p w:rsidR="00F20C68" w:rsidRPr="00557C81" w:rsidRDefault="00F20C68" w:rsidP="00F20C68"/>
    <w:p w:rsidR="00E03E45" w:rsidRPr="00557C81" w:rsidRDefault="00E03E45" w:rsidP="002E1A52">
      <w:pPr>
        <w:jc w:val="center"/>
        <w:rPr>
          <w:rFonts w:ascii="Times New Roman" w:hAnsi="Times New Roman" w:cs="Times New Roman"/>
          <w:b/>
          <w:i/>
          <w:sz w:val="28"/>
          <w:szCs w:val="28"/>
        </w:rPr>
      </w:pPr>
      <w:r w:rsidRPr="00557C81">
        <w:rPr>
          <w:rFonts w:ascii="Times New Roman" w:hAnsi="Times New Roman" w:cs="Times New Roman"/>
          <w:b/>
          <w:i/>
          <w:sz w:val="28"/>
          <w:szCs w:val="28"/>
        </w:rPr>
        <w:t>Дошкольное образование</w:t>
      </w:r>
    </w:p>
    <w:p w:rsidR="00D317D4" w:rsidRPr="00557C81" w:rsidRDefault="00D317D4" w:rsidP="00D317D4">
      <w:pPr>
        <w:rPr>
          <w:rFonts w:ascii="Times New Roman" w:hAnsi="Times New Roman" w:cs="Times New Roman"/>
          <w:sz w:val="28"/>
          <w:szCs w:val="28"/>
        </w:rPr>
      </w:pPr>
    </w:p>
    <w:p w:rsidR="00A744E5" w:rsidRPr="00557C81" w:rsidRDefault="00A744E5" w:rsidP="00A744E5">
      <w:pPr>
        <w:rPr>
          <w:rFonts w:ascii="Times New Roman" w:hAnsi="Times New Roman" w:cs="Times New Roman"/>
          <w:sz w:val="28"/>
          <w:szCs w:val="28"/>
        </w:rPr>
      </w:pPr>
      <w:r w:rsidRPr="00557C81">
        <w:rPr>
          <w:rFonts w:ascii="Times New Roman" w:hAnsi="Times New Roman" w:cs="Times New Roman"/>
          <w:sz w:val="28"/>
          <w:szCs w:val="28"/>
        </w:rPr>
        <w:t xml:space="preserve">В муниципальном образовании «Темкинский район» Смоленской области  доля детей в возрасте от 1 до 6 лет, получающих дошкольную образовательную услугу  в  2024 году составила 71,8 % (79 чел.), в 2025 году планируется уменьшение доли детей до 70,2%. </w:t>
      </w:r>
    </w:p>
    <w:p w:rsidR="00A744E5" w:rsidRPr="00557C81" w:rsidRDefault="00A744E5" w:rsidP="00A744E5">
      <w:pPr>
        <w:pStyle w:val="a6"/>
        <w:spacing w:before="0" w:beforeAutospacing="0" w:after="0" w:afterAutospacing="0"/>
        <w:ind w:firstLine="708"/>
        <w:rPr>
          <w:sz w:val="28"/>
          <w:szCs w:val="28"/>
        </w:rPr>
      </w:pPr>
      <w:r w:rsidRPr="00557C81">
        <w:rPr>
          <w:sz w:val="28"/>
          <w:szCs w:val="28"/>
        </w:rPr>
        <w:t xml:space="preserve">На 1 января текущего года на территории района функционирует 4 дошкольных групп, в том числе: при МБОУ «Темкинская СШ», Бекринская МООШ,  Власовская МООШ, Замыцкая МООШ (в них воспитанников в 2024 году – 79).        В декабре 2024 года ликвидированы 2 дошкольные группы при МБОУ Булгаковская МНОШ и при МБОУ Васильевская МНОШ. </w:t>
      </w:r>
    </w:p>
    <w:p w:rsidR="00A744E5" w:rsidRPr="00557C81" w:rsidRDefault="00A744E5" w:rsidP="00A744E5">
      <w:pPr>
        <w:pStyle w:val="a6"/>
        <w:spacing w:before="0" w:beforeAutospacing="0" w:after="0" w:afterAutospacing="0"/>
        <w:rPr>
          <w:sz w:val="28"/>
          <w:szCs w:val="28"/>
        </w:rPr>
      </w:pPr>
    </w:p>
    <w:p w:rsidR="00A744E5" w:rsidRPr="00557C81" w:rsidRDefault="00A744E5" w:rsidP="00A744E5">
      <w:pPr>
        <w:pStyle w:val="a6"/>
        <w:spacing w:before="0" w:beforeAutospacing="0" w:after="0" w:afterAutospacing="0"/>
        <w:jc w:val="center"/>
        <w:rPr>
          <w:b/>
          <w:i/>
          <w:sz w:val="28"/>
          <w:szCs w:val="28"/>
        </w:rPr>
      </w:pPr>
      <w:r w:rsidRPr="00557C81">
        <w:rPr>
          <w:b/>
          <w:i/>
          <w:sz w:val="28"/>
          <w:szCs w:val="28"/>
        </w:rPr>
        <w:t>Общее и дополнительное образование</w:t>
      </w:r>
    </w:p>
    <w:p w:rsidR="00782740" w:rsidRPr="00557C81" w:rsidRDefault="00782740" w:rsidP="00A744E5">
      <w:pPr>
        <w:pStyle w:val="a6"/>
        <w:spacing w:before="0" w:beforeAutospacing="0" w:after="0" w:afterAutospacing="0"/>
        <w:jc w:val="center"/>
        <w:rPr>
          <w:b/>
          <w:i/>
          <w:sz w:val="28"/>
          <w:szCs w:val="28"/>
        </w:rPr>
      </w:pPr>
    </w:p>
    <w:p w:rsidR="00782740" w:rsidRPr="00557C81" w:rsidRDefault="00782740" w:rsidP="00A744E5">
      <w:pPr>
        <w:pStyle w:val="a6"/>
        <w:spacing w:before="0" w:beforeAutospacing="0" w:after="0" w:afterAutospacing="0"/>
        <w:jc w:val="center"/>
        <w:rPr>
          <w:b/>
          <w:i/>
          <w:sz w:val="28"/>
          <w:szCs w:val="28"/>
        </w:rPr>
      </w:pPr>
      <w:r w:rsidRPr="00557C81">
        <w:rPr>
          <w:sz w:val="28"/>
          <w:szCs w:val="28"/>
        </w:rPr>
        <w:t>На конец 2024 года функционировало 4 общеобразовательных учреждения, из</w:t>
      </w:r>
    </w:p>
    <w:p w:rsidR="00A744E5" w:rsidRPr="00557C81" w:rsidRDefault="00A744E5" w:rsidP="00782740">
      <w:pPr>
        <w:pStyle w:val="a6"/>
        <w:spacing w:before="0" w:beforeAutospacing="0" w:after="0" w:afterAutospacing="0"/>
        <w:rPr>
          <w:sz w:val="28"/>
          <w:szCs w:val="28"/>
        </w:rPr>
      </w:pPr>
      <w:r w:rsidRPr="00557C81">
        <w:rPr>
          <w:sz w:val="28"/>
          <w:szCs w:val="28"/>
        </w:rPr>
        <w:lastRenderedPageBreak/>
        <w:t xml:space="preserve">них 1 - средняя общеобразовательная школа (МБОУ «Темкинская СШ»)  и 3 основных общеобразовательных школ (МБОУ Бекринская МООШ,  МБОУ Власовская МООШ, МБОУ Замыцкая МООШ).  На 01.01.2025 года ликвидированы  МБОУ Булгаковская МНОШ и МБОУ Васильевская МНОШ. </w:t>
      </w:r>
    </w:p>
    <w:p w:rsidR="00A744E5" w:rsidRPr="00557C81" w:rsidRDefault="00A744E5" w:rsidP="00A744E5">
      <w:pPr>
        <w:pStyle w:val="a6"/>
        <w:spacing w:before="0" w:beforeAutospacing="0" w:after="0" w:afterAutospacing="0"/>
        <w:ind w:firstLine="708"/>
        <w:rPr>
          <w:sz w:val="28"/>
          <w:szCs w:val="28"/>
        </w:rPr>
      </w:pPr>
      <w:r w:rsidRPr="00557C81">
        <w:rPr>
          <w:sz w:val="28"/>
          <w:szCs w:val="28"/>
        </w:rPr>
        <w:t xml:space="preserve">На 01.01.2025 года в 41 классе-комплекте обучалось 350 учеников. Из общей численности обучающихся доля детей </w:t>
      </w:r>
      <w:r w:rsidRPr="00557C81">
        <w:rPr>
          <w:sz w:val="28"/>
          <w:szCs w:val="28"/>
          <w:lang w:val="en-US"/>
        </w:rPr>
        <w:t>I</w:t>
      </w:r>
      <w:r w:rsidRPr="00557C81">
        <w:rPr>
          <w:sz w:val="28"/>
          <w:szCs w:val="28"/>
        </w:rPr>
        <w:t xml:space="preserve"> и  </w:t>
      </w:r>
      <w:r w:rsidRPr="00557C81">
        <w:rPr>
          <w:sz w:val="28"/>
          <w:szCs w:val="28"/>
          <w:lang w:val="en-US"/>
        </w:rPr>
        <w:t>II</w:t>
      </w:r>
      <w:r w:rsidRPr="00557C81">
        <w:rPr>
          <w:sz w:val="28"/>
          <w:szCs w:val="28"/>
        </w:rPr>
        <w:t xml:space="preserve"> групп здоровья в 2024 году составляла  90%, к  2027 году ожидается – 91%.</w:t>
      </w:r>
    </w:p>
    <w:p w:rsidR="00A744E5" w:rsidRPr="00557C81" w:rsidRDefault="00A744E5" w:rsidP="00A744E5">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составила 43% (3 чел.).</w:t>
      </w:r>
    </w:p>
    <w:p w:rsidR="00A744E5" w:rsidRPr="00557C81" w:rsidRDefault="00A744E5" w:rsidP="00A744E5">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В 2024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w:t>
      </w:r>
    </w:p>
    <w:p w:rsidR="00A744E5" w:rsidRPr="00557C81" w:rsidRDefault="00A744E5" w:rsidP="00A744E5">
      <w:pPr>
        <w:shd w:val="clear" w:color="auto" w:fill="FFFFFF"/>
        <w:spacing w:line="270" w:lineRule="atLeast"/>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2024 году составила 0 %, капитальный ремонт крыши в МБОУ Бекринская МООШ выполнен 2024 году.</w:t>
      </w:r>
    </w:p>
    <w:p w:rsidR="00A744E5" w:rsidRPr="00557C81" w:rsidRDefault="00A744E5" w:rsidP="00A744E5">
      <w:pPr>
        <w:pStyle w:val="a6"/>
        <w:spacing w:before="0" w:beforeAutospacing="0" w:after="0" w:afterAutospacing="0"/>
        <w:rPr>
          <w:sz w:val="28"/>
          <w:szCs w:val="28"/>
        </w:rPr>
      </w:pPr>
      <w:r w:rsidRPr="00557C81">
        <w:rPr>
          <w:sz w:val="28"/>
          <w:szCs w:val="28"/>
        </w:rPr>
        <w:t xml:space="preserve">          На одного обучающегося в муниципальном общеобразовательном учреждении расходы бюджета муниципального образования в отчетном году составили - 72,0  тыс. рублей.</w:t>
      </w:r>
    </w:p>
    <w:p w:rsidR="00A744E5" w:rsidRPr="00557C81" w:rsidRDefault="00A744E5" w:rsidP="00A744E5">
      <w:pPr>
        <w:pStyle w:val="a6"/>
        <w:spacing w:before="0" w:beforeAutospacing="0" w:after="0" w:afterAutospacing="0"/>
        <w:ind w:firstLine="708"/>
        <w:rPr>
          <w:sz w:val="28"/>
          <w:szCs w:val="28"/>
        </w:rPr>
      </w:pPr>
      <w:r w:rsidRPr="00557C81">
        <w:rPr>
          <w:sz w:val="28"/>
          <w:szCs w:val="28"/>
        </w:rPr>
        <w:t xml:space="preserve">Доля детей в возрасте от 5 до 18 лет, получающих  услуги по дополнительному образованию в общей численности детей в 2024 году составила 74,1 %, до 2027 года данный показатель планируется </w:t>
      </w:r>
      <w:r w:rsidR="00327D34">
        <w:rPr>
          <w:sz w:val="28"/>
          <w:szCs w:val="28"/>
        </w:rPr>
        <w:t>88,7</w:t>
      </w:r>
      <w:r w:rsidRPr="00557C81">
        <w:rPr>
          <w:sz w:val="28"/>
          <w:szCs w:val="28"/>
        </w:rPr>
        <w:t xml:space="preserve"> % в соответствии с заключенным дополнительным соглашением о реализации регионального проекта «Успех каждого ребенка» муниципальным образованием «Темкинский район» Смоленской области.</w:t>
      </w:r>
    </w:p>
    <w:p w:rsidR="00AA241F" w:rsidRPr="00557C81" w:rsidRDefault="00AA241F" w:rsidP="00287988">
      <w:pPr>
        <w:rPr>
          <w:sz w:val="28"/>
          <w:szCs w:val="28"/>
        </w:rPr>
      </w:pPr>
    </w:p>
    <w:p w:rsidR="00071385" w:rsidRPr="00557C81" w:rsidRDefault="00071385" w:rsidP="00E03E45">
      <w:pPr>
        <w:shd w:val="clear" w:color="auto" w:fill="FFFFFF"/>
        <w:jc w:val="center"/>
        <w:rPr>
          <w:rFonts w:ascii="Times New Roman" w:hAnsi="Times New Roman" w:cs="Times New Roman"/>
          <w:b/>
          <w:i/>
          <w:sz w:val="28"/>
          <w:szCs w:val="28"/>
        </w:rPr>
      </w:pPr>
      <w:r w:rsidRPr="00557C81">
        <w:rPr>
          <w:rFonts w:ascii="Times New Roman" w:hAnsi="Times New Roman" w:cs="Times New Roman"/>
          <w:b/>
          <w:i/>
          <w:sz w:val="28"/>
          <w:szCs w:val="28"/>
        </w:rPr>
        <w:t>Культура</w:t>
      </w:r>
    </w:p>
    <w:p w:rsidR="005252F8" w:rsidRPr="00557C81" w:rsidRDefault="005252F8" w:rsidP="005252F8">
      <w:pPr>
        <w:shd w:val="clear" w:color="auto" w:fill="FFFFFF"/>
        <w:rPr>
          <w:rFonts w:ascii="Times New Roman" w:hAnsi="Times New Roman" w:cs="Times New Roman"/>
          <w:b/>
          <w:sz w:val="28"/>
          <w:szCs w:val="28"/>
        </w:rPr>
      </w:pPr>
    </w:p>
    <w:p w:rsidR="00464DDC" w:rsidRPr="00557C81" w:rsidRDefault="00464DDC" w:rsidP="00464DDC">
      <w:pPr>
        <w:shd w:val="clear" w:color="auto" w:fill="FFFFFF"/>
        <w:ind w:firstLine="709"/>
        <w:rPr>
          <w:rFonts w:ascii="Times New Roman" w:hAnsi="Times New Roman"/>
          <w:color w:val="333333"/>
          <w:sz w:val="28"/>
          <w:szCs w:val="28"/>
        </w:rPr>
      </w:pPr>
      <w:r w:rsidRPr="00557C81">
        <w:rPr>
          <w:rFonts w:ascii="Times New Roman" w:hAnsi="Times New Roman"/>
          <w:sz w:val="28"/>
          <w:szCs w:val="28"/>
        </w:rPr>
        <w:t xml:space="preserve">Основными задачами в области культуры Администрация округа считает сохранение культурного потенциала и культурного наследия </w:t>
      </w:r>
      <w:r w:rsidR="000D4DBF" w:rsidRPr="00557C81">
        <w:rPr>
          <w:rFonts w:ascii="Times New Roman" w:hAnsi="Times New Roman"/>
          <w:sz w:val="28"/>
          <w:szCs w:val="28"/>
        </w:rPr>
        <w:t>округа</w:t>
      </w:r>
      <w:r w:rsidRPr="00557C81">
        <w:rPr>
          <w:rFonts w:ascii="Times New Roman" w:hAnsi="Times New Roman"/>
          <w:sz w:val="28"/>
          <w:szCs w:val="28"/>
        </w:rPr>
        <w:t>, развитие самодеятельного искусства, развитие и укрепление материально-технической базы отрасли.</w:t>
      </w:r>
    </w:p>
    <w:p w:rsidR="00464DDC" w:rsidRPr="00557C81" w:rsidRDefault="00464DDC" w:rsidP="00464DDC">
      <w:pPr>
        <w:shd w:val="clear" w:color="auto" w:fill="FFFFFF"/>
        <w:spacing w:line="270" w:lineRule="atLeast"/>
        <w:ind w:firstLine="709"/>
        <w:rPr>
          <w:rFonts w:ascii="Times New Roman" w:hAnsi="Times New Roman"/>
          <w:sz w:val="28"/>
          <w:szCs w:val="28"/>
        </w:rPr>
      </w:pPr>
      <w:r w:rsidRPr="00557C81">
        <w:rPr>
          <w:rFonts w:ascii="Times New Roman" w:hAnsi="Times New Roman"/>
          <w:sz w:val="28"/>
          <w:szCs w:val="28"/>
        </w:rPr>
        <w:t>Вся культурно-массовая работа в учреждениях культуры округа направлена на организацию досуга всех возрастных групп населения.</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xml:space="preserve">В состав сети учреждений культуры </w:t>
      </w:r>
      <w:r w:rsidR="000D4DBF" w:rsidRPr="00557C81">
        <w:rPr>
          <w:rFonts w:ascii="Times New Roman" w:eastAsia="Calibri" w:hAnsi="Times New Roman"/>
          <w:color w:val="000000"/>
          <w:sz w:val="28"/>
          <w:szCs w:val="28"/>
        </w:rPr>
        <w:t>округа</w:t>
      </w:r>
      <w:r w:rsidRPr="00557C81">
        <w:rPr>
          <w:rFonts w:ascii="Times New Roman" w:eastAsia="Calibri" w:hAnsi="Times New Roman"/>
          <w:color w:val="000000"/>
          <w:sz w:val="28"/>
          <w:szCs w:val="28"/>
        </w:rPr>
        <w:t xml:space="preserve"> входит 3 учреждения:</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МБУК «Централизованная клубная система» (объединяет в себе 9 сельских домов культуры);</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МБУК «Темкинская ЦБС» (в состав входит 9 филиалов);</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МБУДО «Темкинская детская музыкальная школа».</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Также расположены 78 объектов культурного наследия, из них 11 – объекты культурного наследия муниципального значения.</w:t>
      </w:r>
    </w:p>
    <w:p w:rsidR="00464DDC" w:rsidRPr="00557C81" w:rsidRDefault="00464DDC" w:rsidP="00464DDC">
      <w:pPr>
        <w:pStyle w:val="a6"/>
        <w:spacing w:before="0" w:beforeAutospacing="0" w:after="0" w:afterAutospacing="0"/>
        <w:ind w:firstLine="708"/>
        <w:rPr>
          <w:sz w:val="28"/>
          <w:szCs w:val="28"/>
        </w:rPr>
      </w:pPr>
      <w:r w:rsidRPr="00557C81">
        <w:rPr>
          <w:sz w:val="28"/>
          <w:szCs w:val="28"/>
        </w:rPr>
        <w:lastRenderedPageBreak/>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отчетном году составила 22</w:t>
      </w:r>
      <w:r w:rsidR="00327D34">
        <w:rPr>
          <w:sz w:val="28"/>
          <w:szCs w:val="28"/>
        </w:rPr>
        <w:t>,2</w:t>
      </w:r>
      <w:r w:rsidRPr="00557C81">
        <w:rPr>
          <w:sz w:val="28"/>
          <w:szCs w:val="28"/>
        </w:rPr>
        <w:t xml:space="preserve"> %.</w:t>
      </w:r>
    </w:p>
    <w:p w:rsidR="00464DDC" w:rsidRPr="00557C81" w:rsidRDefault="00464DDC" w:rsidP="00464DDC">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Уровень обеспеченности учреждениями культуры в </w:t>
      </w:r>
      <w:r w:rsidRPr="00557C81">
        <w:rPr>
          <w:rFonts w:ascii="Times New Roman" w:hAnsi="Times New Roman"/>
          <w:sz w:val="28"/>
          <w:szCs w:val="28"/>
        </w:rPr>
        <w:t>округе</w:t>
      </w:r>
      <w:r w:rsidRPr="00557C81">
        <w:rPr>
          <w:rFonts w:ascii="Times New Roman" w:eastAsia="Times New Roman" w:hAnsi="Times New Roman" w:cs="Times New Roman"/>
          <w:sz w:val="28"/>
          <w:szCs w:val="28"/>
          <w:lang w:eastAsia="ru-RU"/>
        </w:rPr>
        <w:t xml:space="preserve"> достаточно высокий. Обеспеченность клубами и учреждениями клубного типа от нормативной потребности составляет 100%, обеспеченность библиотеками – 100%. Парки культуры и отдыха в </w:t>
      </w:r>
      <w:r w:rsidRPr="00557C81">
        <w:rPr>
          <w:rFonts w:ascii="Times New Roman" w:hAnsi="Times New Roman"/>
          <w:sz w:val="28"/>
          <w:szCs w:val="28"/>
        </w:rPr>
        <w:t>округе</w:t>
      </w:r>
      <w:r w:rsidRPr="00557C81">
        <w:rPr>
          <w:rFonts w:ascii="Times New Roman" w:eastAsia="Times New Roman" w:hAnsi="Times New Roman" w:cs="Times New Roman"/>
          <w:sz w:val="28"/>
          <w:szCs w:val="28"/>
          <w:lang w:eastAsia="ru-RU"/>
        </w:rPr>
        <w:t xml:space="preserve"> отсутствуют.</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 xml:space="preserve">В клубных учреждениях округа созданы и работают 24 клубных формирований, охват населения </w:t>
      </w:r>
      <w:r w:rsidR="000D4DBF" w:rsidRPr="00557C81">
        <w:rPr>
          <w:sz w:val="28"/>
          <w:szCs w:val="28"/>
        </w:rPr>
        <w:t>округа</w:t>
      </w:r>
      <w:r w:rsidRPr="00557C81">
        <w:rPr>
          <w:sz w:val="28"/>
          <w:szCs w:val="28"/>
        </w:rPr>
        <w:t xml:space="preserve"> в кружках самодеятельного творчества и клубах по интересам за 2024 год составил 202 человека. Проводятся социологические опросы граждан.</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На территории округа действует 22 кружка самодеятельного народного творчества.</w:t>
      </w:r>
    </w:p>
    <w:p w:rsidR="00464DDC" w:rsidRPr="00557C81" w:rsidRDefault="00464DDC" w:rsidP="00464DDC">
      <w:pPr>
        <w:pStyle w:val="a6"/>
        <w:spacing w:before="0" w:beforeAutospacing="0" w:after="0" w:afterAutospacing="0"/>
        <w:ind w:firstLine="708"/>
        <w:rPr>
          <w:bCs/>
          <w:sz w:val="28"/>
          <w:szCs w:val="28"/>
        </w:rPr>
      </w:pPr>
      <w:r w:rsidRPr="00557C81">
        <w:rPr>
          <w:sz w:val="28"/>
          <w:szCs w:val="28"/>
        </w:rPr>
        <w:t xml:space="preserve">За отчетный период в округе проведено </w:t>
      </w:r>
      <w:r w:rsidRPr="00557C81">
        <w:rPr>
          <w:bCs/>
          <w:sz w:val="28"/>
          <w:szCs w:val="28"/>
        </w:rPr>
        <w:t xml:space="preserve">1308 мероприятий разного направления с участием </w:t>
      </w:r>
      <w:r w:rsidRPr="00557C81">
        <w:rPr>
          <w:sz w:val="28"/>
          <w:szCs w:val="20"/>
        </w:rPr>
        <w:t>62256</w:t>
      </w:r>
      <w:r w:rsidRPr="00557C81">
        <w:rPr>
          <w:bCs/>
          <w:sz w:val="28"/>
          <w:szCs w:val="28"/>
        </w:rPr>
        <w:t xml:space="preserve"> человек.</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Культурно - досуговая деятельность проводится в соответствии с запросами населения, наличием финансовых средств и возможностями работников учреждений культуры. Работники учреждений культуры используют различные формы мероприятий: концерты, вечера-встречи, массовые гуляния, театрализованные представления, конкурсные программы, шоу-программы, тематические вечера, вели кружковую работу.</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Отделом по культуре, спорту и молодежной политике в 2024 году было проведено 73 культурно-массовых мероприяти</w:t>
      </w:r>
      <w:r w:rsidR="000D4DBF" w:rsidRPr="00557C81">
        <w:rPr>
          <w:sz w:val="28"/>
          <w:szCs w:val="28"/>
        </w:rPr>
        <w:t>я</w:t>
      </w:r>
      <w:r w:rsidRPr="00557C81">
        <w:rPr>
          <w:sz w:val="28"/>
          <w:szCs w:val="28"/>
        </w:rPr>
        <w:t>, в том числе мероприятия направленные на развитие гражданственности, духовно-нравственного и патриотического становления молодежи – это районные конкурсы, акции, посвященные памятным датам истории Темкинской земли.</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 xml:space="preserve">С целью реализации задач по возрождению, сохранению и развитию на территории </w:t>
      </w:r>
      <w:r w:rsidR="000D4DBF" w:rsidRPr="00557C81">
        <w:rPr>
          <w:sz w:val="28"/>
          <w:szCs w:val="28"/>
        </w:rPr>
        <w:t>округа</w:t>
      </w:r>
      <w:r w:rsidRPr="00557C81">
        <w:rPr>
          <w:sz w:val="28"/>
          <w:szCs w:val="28"/>
        </w:rPr>
        <w:t xml:space="preserve"> традиций народного творчества и культуры, поддержке талантливой молодежи в Темкинском округе проводятся мероприятия различной направленности. </w:t>
      </w:r>
    </w:p>
    <w:p w:rsidR="00464DDC" w:rsidRPr="00557C81" w:rsidRDefault="00464DDC" w:rsidP="00464DDC">
      <w:pPr>
        <w:ind w:firstLine="567"/>
        <w:outlineLvl w:val="5"/>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sz w:val="28"/>
          <w:szCs w:val="28"/>
          <w:lang w:eastAsia="ru-RU"/>
        </w:rPr>
        <w:t xml:space="preserve">В 2024 году селу Темкино исполнилось 150 лет, Темкинскому району -95лет. Эти два события, стали одними из важных в культурной жизни района. По- настоящему ярким было празднование Дня села. В нем приняли участие все районы области, были организованны туристические ярмарки. Жители и гости района могли приобрести сувенирную продукцию, всевозможные кондитерские и кулинарные  угощения. Каждая делегация представила свой район очень колоритно и самобытно. Люди буквально побывали на экскурсии по Смоленской области. В течение всего дня работали различные площадки, обширная детская игровая программа, концерты, как местных участников художественной самодеятельности, так и знаменитых гостей. И, конечно, всеми полюбившийся  межрегиональный фестиваль народного творчества «Глубинкою жива Россия». </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Значимыми событиями стали мероприятия, посвященные Году семьи. Одними из ярких и масштабных стали: </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-в</w:t>
      </w:r>
      <w:r w:rsidR="000D4DBF"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январ</w:t>
      </w:r>
      <w:r w:rsidR="000D4DBF"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xml:space="preserve"> месяце   торжественное мероприятие по открытию Года семьи. Чествовали молодые семейные пары, которые живут и работают  в район</w:t>
      </w:r>
      <w:r w:rsidR="000D4DBF"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Особое внимание уделили семьям участников СВО. Всем были вручены памятные подарки. Ну и, конечно, прозвучали прекрасные песни;</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апреле семейный вечер отдыха  «Семь – Я». На нем присутствовали семьи, каждая принесла угощение, приготовленное самостоятельно. Все окунулись в теплую, дружескую атмосферу, родители выполняли интересные задания вместе с детьми, в завершении вечера посмотрели советские мультипликационные фильмы;</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мае квест-игра семейных команд «Я и моя семья». Каждой семейной команде нужно было пройти станции, на каждой  выполнить определенное  задание. Далее на стадионе всех ждал пикник. Дети вместе с родителями жарили сосиски, пекли картошку, играли в подвижные игры;</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июле районный песенный фестиваль семейных компаний «Поем все вместе». Этот полюбившийся фестиваль проходит второй год. Каждый сельский дом культуры представил семейную компанию (число участников от трех человек, любое родство), которой нужно было  исполнить  три песни – застольную, песню на стихи М.Танича и пе</w:t>
      </w:r>
      <w:r w:rsidR="000D4DBF" w:rsidRPr="00557C81">
        <w:rPr>
          <w:rFonts w:ascii="Times New Roman" w:eastAsia="Times New Roman" w:hAnsi="Times New Roman" w:cs="Times New Roman"/>
          <w:sz w:val="28"/>
          <w:szCs w:val="28"/>
          <w:lang w:eastAsia="ru-RU"/>
        </w:rPr>
        <w:t>с</w:t>
      </w:r>
      <w:r w:rsidRPr="00557C81">
        <w:rPr>
          <w:rFonts w:ascii="Times New Roman" w:eastAsia="Times New Roman" w:hAnsi="Times New Roman" w:cs="Times New Roman"/>
          <w:sz w:val="28"/>
          <w:szCs w:val="28"/>
          <w:lang w:eastAsia="ru-RU"/>
        </w:rPr>
        <w:t>ню Ю. Шатунова группы «Ласковый май».</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 в сентябре районный детский фестиваль «Веселая семейка». Свои выступления дети представили  в разных номинациях. Со сцены прозвучали песни,  стихи о семье, о маме, папе, о дружбе и счастье.  </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октябр</w:t>
      </w:r>
      <w:r w:rsidR="005D66C1"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xml:space="preserve"> праздничный концерт «Папа может», посвященный Дню отца;</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ноябре праздничный  концерт «Мамино сердце», посвященный Дню матери.</w:t>
      </w:r>
    </w:p>
    <w:p w:rsidR="00464DDC" w:rsidRPr="00557C81" w:rsidRDefault="00464DDC" w:rsidP="00464DDC">
      <w:pPr>
        <w:outlineLvl w:val="5"/>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sz w:val="28"/>
          <w:szCs w:val="28"/>
          <w:lang w:eastAsia="ru-RU"/>
        </w:rPr>
        <w:tab/>
        <w:t>Прогнозируемый результат проводимых   мероприятий был достигнут. Создана праздничная атмосфера. Участники мероприятий показали свои творческие способности. Художественные номера отличались высоким исполнительским уровнем.</w:t>
      </w:r>
    </w:p>
    <w:p w:rsidR="00464DDC" w:rsidRPr="00557C81" w:rsidRDefault="00464DDC" w:rsidP="00464DDC">
      <w:pPr>
        <w:autoSpaceDE w:val="0"/>
        <w:autoSpaceDN w:val="0"/>
        <w:adjustRightInd w:val="0"/>
        <w:ind w:firstLine="708"/>
        <w:rPr>
          <w:rFonts w:ascii="Times New Roman" w:hAnsi="Times New Roman" w:cs="Times New Roman"/>
          <w:sz w:val="28"/>
          <w:szCs w:val="28"/>
        </w:rPr>
      </w:pPr>
      <w:r w:rsidRPr="00557C81">
        <w:rPr>
          <w:rFonts w:ascii="Times New Roman" w:hAnsi="Times New Roman" w:cs="Times New Roman"/>
          <w:sz w:val="28"/>
          <w:szCs w:val="28"/>
        </w:rPr>
        <w:t>Культурное наследие — важная часть жизни каждого народа, которое хранится веками. Россия является многонациональным государством. И у каждого из них своя культура, язык, обычаи и традиции. Это многообразие требует бережного и внимательного отношения.</w:t>
      </w:r>
    </w:p>
    <w:p w:rsidR="00464DDC" w:rsidRPr="00557C81" w:rsidRDefault="00464DDC" w:rsidP="00464DDC">
      <w:pPr>
        <w:autoSpaceDE w:val="0"/>
        <w:autoSpaceDN w:val="0"/>
        <w:adjustRightInd w:val="0"/>
        <w:ind w:firstLine="708"/>
        <w:rPr>
          <w:rFonts w:ascii="Times New Roman" w:hAnsi="Times New Roman" w:cs="Times New Roman"/>
          <w:sz w:val="28"/>
          <w:szCs w:val="28"/>
        </w:rPr>
      </w:pPr>
      <w:r w:rsidRPr="00557C81">
        <w:rPr>
          <w:rFonts w:ascii="Times New Roman" w:eastAsia="Times New Roman" w:hAnsi="Times New Roman" w:cs="Times New Roman"/>
          <w:sz w:val="28"/>
          <w:szCs w:val="24"/>
          <w:lang w:eastAsia="ru-RU"/>
        </w:rPr>
        <w:t>Одной из задач работников  домов культуры – это  развитие социальной активности и творческого потенциала личности, организации разнообразных форм досуга и отдыха, создание услови</w:t>
      </w:r>
      <w:r w:rsidR="005D66C1" w:rsidRPr="00557C81">
        <w:rPr>
          <w:rFonts w:ascii="Times New Roman" w:eastAsia="Times New Roman" w:hAnsi="Times New Roman" w:cs="Times New Roman"/>
          <w:sz w:val="28"/>
          <w:szCs w:val="24"/>
          <w:lang w:eastAsia="ru-RU"/>
        </w:rPr>
        <w:t>й</w:t>
      </w:r>
      <w:r w:rsidRPr="00557C81">
        <w:rPr>
          <w:rFonts w:ascii="Times New Roman" w:eastAsia="Times New Roman" w:hAnsi="Times New Roman" w:cs="Times New Roman"/>
          <w:sz w:val="28"/>
          <w:szCs w:val="24"/>
          <w:lang w:eastAsia="ru-RU"/>
        </w:rPr>
        <w:t xml:space="preserve"> полной самореализации в творчестве. Одной из актуальных проблем деятельности учреждений на пути решения данной задачи, является организация досуга детей и подростков. Дети – наше будущее. И от того, как мы заложим в их души доброту, понимание, чуткость, нравственность и патриотические основы, зависит будущее нашей страны. Реализуя эти цели и задачи, были организованы и проведены мероприятия разного направления и жанра. </w:t>
      </w:r>
      <w:r w:rsidRPr="00557C81">
        <w:rPr>
          <w:rFonts w:ascii="Times New Roman" w:hAnsi="Times New Roman" w:cs="Times New Roman"/>
          <w:sz w:val="28"/>
          <w:szCs w:val="28"/>
        </w:rPr>
        <w:t xml:space="preserve">Несложно увлечь ребёнка, чем либо, трудно сохранить, поддержать и развить этот интерес. Детско-подростковый возраст хрупкий, ранимый, изменчивый, в этот период особенно важно правильно организовать свободное время ребёнка. Работники  домов культуры стремятся сочетать все формы и методы работы с целью массового привлечения ребят в мероприятиях в неурочное время, в летний период. Основными направлениями работы являются: нравственно-эстетическое </w:t>
      </w:r>
      <w:r w:rsidRPr="00557C81">
        <w:rPr>
          <w:rFonts w:ascii="Times New Roman" w:hAnsi="Times New Roman" w:cs="Times New Roman"/>
          <w:sz w:val="28"/>
          <w:szCs w:val="28"/>
        </w:rPr>
        <w:lastRenderedPageBreak/>
        <w:t>воспитание, гражданско-патриотическое, профилактика асоциального поведения, спортивно-оздоровительное и организация досуга. Формы и методы работы разнообразны: массовые, групповые, индивидуальные. При организации мероприятий учитываются возрастные и индивидуальные особенности ребят.</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Из общего количества культурно-массовых мероприятий всех форм, проведенных в течение года:</w:t>
      </w:r>
    </w:p>
    <w:p w:rsidR="00464DDC" w:rsidRPr="00557C81" w:rsidRDefault="00464DDC" w:rsidP="00464DDC">
      <w:pPr>
        <w:shd w:val="clear" w:color="auto" w:fill="FFFFFF"/>
        <w:ind w:firstLine="567"/>
        <w:textAlignment w:val="baseline"/>
        <w:rPr>
          <w:rFonts w:ascii="Times New Roman" w:eastAsia="Times New Roman" w:hAnsi="Times New Roman" w:cs="Times New Roman"/>
          <w:sz w:val="28"/>
          <w:szCs w:val="28"/>
          <w:lang w:eastAsia="ru-RU"/>
        </w:rPr>
      </w:pPr>
      <w:r w:rsidRPr="00557C81">
        <w:rPr>
          <w:rFonts w:ascii="Times New Roman" w:eastAsia="Times New Roman" w:hAnsi="Times New Roman" w:cs="Times New Roman"/>
          <w:bCs/>
          <w:sz w:val="28"/>
          <w:szCs w:val="28"/>
          <w:lang w:eastAsia="ru-RU"/>
        </w:rPr>
        <w:t>-районных мероприятий проведено 73, охват участников и зрителей 19277 человек. Это</w:t>
      </w:r>
      <w:r w:rsidR="005D66C1" w:rsidRPr="00557C81">
        <w:rPr>
          <w:rFonts w:ascii="Times New Roman" w:eastAsia="Times New Roman" w:hAnsi="Times New Roman" w:cs="Times New Roman"/>
          <w:bCs/>
          <w:sz w:val="28"/>
          <w:szCs w:val="28"/>
          <w:lang w:eastAsia="ru-RU"/>
        </w:rPr>
        <w:t xml:space="preserve"> </w:t>
      </w:r>
      <w:r w:rsidRPr="00557C81">
        <w:rPr>
          <w:rFonts w:ascii="Times New Roman" w:eastAsia="Times New Roman" w:hAnsi="Times New Roman" w:cs="Times New Roman"/>
          <w:bCs/>
          <w:sz w:val="28"/>
          <w:szCs w:val="28"/>
          <w:lang w:eastAsia="ru-RU"/>
        </w:rPr>
        <w:t>и</w:t>
      </w:r>
      <w:r w:rsidR="005D66C1" w:rsidRPr="00557C81">
        <w:rPr>
          <w:rFonts w:ascii="Times New Roman" w:eastAsia="Times New Roman" w:hAnsi="Times New Roman" w:cs="Times New Roman"/>
          <w:bCs/>
          <w:sz w:val="28"/>
          <w:szCs w:val="28"/>
          <w:lang w:eastAsia="ru-RU"/>
        </w:rPr>
        <w:t xml:space="preserve"> </w:t>
      </w:r>
      <w:r w:rsidRPr="00557C81">
        <w:rPr>
          <w:rFonts w:ascii="Times New Roman" w:eastAsia="Times New Roman" w:hAnsi="Times New Roman" w:cs="Times New Roman"/>
          <w:bCs/>
          <w:sz w:val="28"/>
          <w:szCs w:val="28"/>
          <w:lang w:eastAsia="ru-RU"/>
        </w:rPr>
        <w:t>митинги к календарным датам, участие в концертных программах, выездных мероприятиях, агитбригадах, конкурсно-игровые программы, театральные постановки и др.,</w:t>
      </w:r>
    </w:p>
    <w:p w:rsidR="00464DDC" w:rsidRPr="00557C81" w:rsidRDefault="00464DDC" w:rsidP="00464DDC">
      <w:pPr>
        <w:shd w:val="clear" w:color="auto" w:fill="FFFFFF"/>
        <w:ind w:firstLine="567"/>
        <w:textAlignment w:val="baseline"/>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bCs/>
          <w:sz w:val="28"/>
          <w:szCs w:val="28"/>
          <w:lang w:eastAsia="ru-RU"/>
        </w:rPr>
        <w:t>-районных смотров, конкурсов, фестивалей по различным направлениям деятельности 7 , с охватом 2038 участников и зрителей. Это- фестиваль «Знаете, каким он парнем был», посвященный 90-летию со дня рождения Ю.А.Гагарина,  межрайонный фестиваль «Глубинкою жива Россия», конкурсная программа для молодежи «Пиратская вечеринка». В рамках Года семьи – квест – игра «Я и моя семья», выставка – конкурс декоративно-прикладного творчества «Чудеса рукотворные», фестиваль семейных компаний «Поем все вместе», фестиваль детского творчества «Веселая семейка».</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Из общего количества культурно-массовых мероприятий всех форм, проведенных в течение года:</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патриотическому воспитанию населения</w:t>
      </w:r>
      <w:r w:rsidRPr="00557C81">
        <w:rPr>
          <w:rFonts w:ascii="Times New Roman" w:eastAsia="Times New Roman" w:hAnsi="Times New Roman" w:cs="Times New Roman"/>
          <w:color w:val="000000"/>
          <w:sz w:val="28"/>
          <w:szCs w:val="28"/>
          <w:lang w:eastAsia="ru-RU"/>
        </w:rPr>
        <w:t> проведено 126 ме</w:t>
      </w:r>
      <w:r w:rsidR="00CE6652" w:rsidRPr="00557C81">
        <w:rPr>
          <w:rFonts w:ascii="Times New Roman" w:eastAsia="Times New Roman" w:hAnsi="Times New Roman" w:cs="Times New Roman"/>
          <w:color w:val="000000"/>
          <w:sz w:val="28"/>
          <w:szCs w:val="28"/>
          <w:lang w:eastAsia="ru-RU"/>
        </w:rPr>
        <w:t>роприятий, 8392 зрителей;</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организации семейного досуга населения</w:t>
      </w:r>
      <w:r w:rsidRPr="00557C81">
        <w:rPr>
          <w:rFonts w:ascii="Times New Roman" w:eastAsia="Times New Roman" w:hAnsi="Times New Roman" w:cs="Times New Roman"/>
          <w:color w:val="000000"/>
          <w:sz w:val="28"/>
          <w:szCs w:val="28"/>
          <w:lang w:eastAsia="ru-RU"/>
        </w:rPr>
        <w:t> </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64 мероприятия, 10671 участников</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пропаганде здорового образа жизни</w:t>
      </w:r>
      <w:r w:rsidRPr="00557C81">
        <w:rPr>
          <w:rFonts w:ascii="Times New Roman" w:eastAsia="Times New Roman" w:hAnsi="Times New Roman" w:cs="Times New Roman"/>
          <w:color w:val="000000"/>
          <w:sz w:val="28"/>
          <w:szCs w:val="28"/>
          <w:lang w:eastAsia="ru-RU"/>
        </w:rPr>
        <w:t xml:space="preserve"> </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56 мероприятий, 742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профилактике правонарушений и правовому просвещению несовершеннолетних</w:t>
      </w:r>
      <w:r w:rsidRPr="00557C81">
        <w:rPr>
          <w:rFonts w:ascii="Times New Roman" w:eastAsia="Times New Roman" w:hAnsi="Times New Roman" w:cs="Times New Roman"/>
          <w:color w:val="000000"/>
          <w:sz w:val="28"/>
          <w:szCs w:val="28"/>
          <w:lang w:eastAsia="ru-RU"/>
        </w:rPr>
        <w:t> - 20 мероприятий, 216 участников</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по сохранению межэтнических ценностей и традиций проведено 52 мероприяти</w:t>
      </w:r>
      <w:r w:rsidR="00CE6652" w:rsidRPr="00557C81">
        <w:rPr>
          <w:rFonts w:ascii="Times New Roman" w:eastAsia="Times New Roman" w:hAnsi="Times New Roman" w:cs="Times New Roman"/>
          <w:color w:val="000000"/>
          <w:sz w:val="28"/>
          <w:szCs w:val="28"/>
          <w:lang w:eastAsia="ru-RU"/>
        </w:rPr>
        <w:t>я</w:t>
      </w:r>
      <w:r w:rsidRPr="00557C81">
        <w:rPr>
          <w:rFonts w:ascii="Times New Roman" w:eastAsia="Times New Roman" w:hAnsi="Times New Roman" w:cs="Times New Roman"/>
          <w:color w:val="000000"/>
          <w:sz w:val="28"/>
          <w:szCs w:val="28"/>
          <w:lang w:eastAsia="ru-RU"/>
        </w:rPr>
        <w:t>, 2960 участников. К</w:t>
      </w:r>
      <w:r w:rsidRPr="00557C81">
        <w:rPr>
          <w:rFonts w:ascii="Times New Roman" w:eastAsia="Times New Roman" w:hAnsi="Times New Roman" w:cs="Times New Roman"/>
          <w:sz w:val="28"/>
          <w:szCs w:val="28"/>
          <w:lang w:eastAsia="ru-RU"/>
        </w:rPr>
        <w:t>оличество участников в мероприятиях, представителей других национальностей 0 чел</w:t>
      </w:r>
      <w:r w:rsidR="00CE6652" w:rsidRPr="00557C81">
        <w:rPr>
          <w:rFonts w:ascii="Times New Roman" w:eastAsia="Times New Roman" w:hAnsi="Times New Roman" w:cs="Times New Roman"/>
          <w:sz w:val="28"/>
          <w:szCs w:val="28"/>
          <w:lang w:eastAsia="ru-RU"/>
        </w:rPr>
        <w:t>;</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работе с разными возрастными и социальными категориями населения</w:t>
      </w:r>
      <w:r w:rsidRPr="00557C81">
        <w:rPr>
          <w:rFonts w:ascii="Times New Roman" w:eastAsia="Times New Roman" w:hAnsi="Times New Roman" w:cs="Times New Roman"/>
          <w:color w:val="000000"/>
          <w:sz w:val="28"/>
          <w:szCs w:val="28"/>
          <w:lang w:eastAsia="ru-RU"/>
        </w:rPr>
        <w:t>:</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  с детьми и подростками: 367 мероприятий, 9892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 с молодежью: 558 мероприятий, 6092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  с пожилыми и ветеранами: 41 мероприятие, 824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Хочется отметить, что ребята достойно представляют район на областных мероприятиях, и занимают призовые места. В этом году группа «Пламя» стал</w:t>
      </w:r>
      <w:r w:rsidR="00CE6652"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победител</w:t>
      </w:r>
      <w:r w:rsidR="00CE6652" w:rsidRPr="00557C81">
        <w:rPr>
          <w:rFonts w:ascii="Times New Roman" w:eastAsia="Times New Roman" w:hAnsi="Times New Roman" w:cs="Times New Roman"/>
          <w:sz w:val="28"/>
          <w:szCs w:val="28"/>
          <w:lang w:eastAsia="ru-RU"/>
        </w:rPr>
        <w:t>ем</w:t>
      </w:r>
      <w:r w:rsidRPr="00557C81">
        <w:rPr>
          <w:rFonts w:ascii="Times New Roman" w:eastAsia="Times New Roman" w:hAnsi="Times New Roman" w:cs="Times New Roman"/>
          <w:sz w:val="28"/>
          <w:szCs w:val="28"/>
          <w:lang w:eastAsia="ru-RU"/>
        </w:rPr>
        <w:t xml:space="preserve"> престижного фестиваля – конкурса «Наша добрая Смоленщина». Диплом первой степени получили Анна и Ивана Вовчок</w:t>
      </w:r>
      <w:r w:rsidR="00CE6652" w:rsidRPr="00557C81">
        <w:rPr>
          <w:rFonts w:ascii="Times New Roman" w:eastAsia="Times New Roman" w:hAnsi="Times New Roman" w:cs="Times New Roman"/>
          <w:sz w:val="28"/>
          <w:szCs w:val="28"/>
          <w:lang w:eastAsia="ru-RU"/>
        </w:rPr>
        <w:t>,</w:t>
      </w:r>
      <w:r w:rsidRPr="00557C81">
        <w:rPr>
          <w:rFonts w:ascii="Times New Roman" w:eastAsia="Times New Roman" w:hAnsi="Times New Roman" w:cs="Times New Roman"/>
          <w:sz w:val="28"/>
          <w:szCs w:val="28"/>
          <w:lang w:eastAsia="ru-RU"/>
        </w:rPr>
        <w:t xml:space="preserve"> участницы областного конкурса детского и юношеского творчества.</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течени</w:t>
      </w:r>
      <w:r w:rsidR="00CE6652"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xml:space="preserve"> всего года проводились различные мероприятия для данной категории. Это – конкурсно-игровые, познавательные, спортивно-игровые, викторины, информационные часы, мероприятия, направленные на патриотическое, духовно- нравственное воспитание, на проф</w:t>
      </w:r>
      <w:r w:rsidR="00CE6652" w:rsidRPr="00557C81">
        <w:rPr>
          <w:rFonts w:ascii="Times New Roman" w:eastAsia="Times New Roman" w:hAnsi="Times New Roman" w:cs="Times New Roman"/>
          <w:sz w:val="28"/>
          <w:szCs w:val="28"/>
          <w:lang w:eastAsia="ru-RU"/>
        </w:rPr>
        <w:t>илактику здорового образа жизни</w:t>
      </w:r>
      <w:r w:rsidRPr="00557C81">
        <w:rPr>
          <w:rFonts w:ascii="Times New Roman" w:eastAsia="Times New Roman" w:hAnsi="Times New Roman" w:cs="Times New Roman"/>
          <w:sz w:val="28"/>
          <w:szCs w:val="28"/>
          <w:lang w:eastAsia="ru-RU"/>
        </w:rPr>
        <w:t>.</w:t>
      </w:r>
      <w:r w:rsidR="00CE6652"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Дети, подростки, молодежь привлекаются и активно принимают участие в календарных и </w:t>
      </w:r>
      <w:r w:rsidRPr="00557C81">
        <w:rPr>
          <w:rFonts w:ascii="Times New Roman" w:eastAsia="Times New Roman" w:hAnsi="Times New Roman" w:cs="Times New Roman"/>
          <w:sz w:val="28"/>
          <w:szCs w:val="28"/>
          <w:lang w:eastAsia="ru-RU"/>
        </w:rPr>
        <w:lastRenderedPageBreak/>
        <w:t>фольклорных праздниках. Популярны и востребованы видеоролики, мастер-классы, тренинги. Принимаем активное участие в проекте Пушкинская карта. В летний период помимо различных мероприятий, на постоянной основе ведется показ мультипликационных и художественных фильмов, организу</w:t>
      </w:r>
      <w:r w:rsidR="00CE6652" w:rsidRPr="00557C81">
        <w:rPr>
          <w:rFonts w:ascii="Times New Roman" w:eastAsia="Times New Roman" w:hAnsi="Times New Roman" w:cs="Times New Roman"/>
          <w:sz w:val="28"/>
          <w:szCs w:val="28"/>
          <w:lang w:eastAsia="ru-RU"/>
        </w:rPr>
        <w:t>ю</w:t>
      </w:r>
      <w:r w:rsidRPr="00557C81">
        <w:rPr>
          <w:rFonts w:ascii="Times New Roman" w:eastAsia="Times New Roman" w:hAnsi="Times New Roman" w:cs="Times New Roman"/>
          <w:sz w:val="28"/>
          <w:szCs w:val="28"/>
          <w:lang w:eastAsia="ru-RU"/>
        </w:rPr>
        <w:t xml:space="preserve">тся детские дискотеки, что наиболее востребованы.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Главными праздниками для детей и молодежи, это, конечно – День защиты детей и День молодежи. Становится традицией 1 июня чествовать лучших детей района в разных номинациях. Так же в этот день была подготовлена обширная и интересная программа. Это и театрализованное представление, и игровая дискотека, работа аниматоров, фестиваль красок холи.</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Грандиозный молодежный фестиваль «вКЛЮЧайся» подарил прекрасное настроение и незабываемые эмоции не только молодежи, но и всем присутствующим. На открытой площадке прошли мастер-классы, концерты, дискотеки. Зрители с азартом болели и наблюдали за спортивно- развлекательными эстафетами «Пиратская вечеринка». Все желающие вместе с молодежью, окунулись в 90-е, побывав на спектакле – рейв «Назад в 90-е».</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Специалисты находятся в постоянном поиске новых идей и методов работы с детьми и молодежью.</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Одной из главных и приоритетных задач в работе учреждения культуры– это организация семейного досуга. Хочется отметить, что в этом году, объявленным Годом семьи, семьи  активно принимали участие в концертных программах, фестивалях. Выступления самых юных артистов вместе с родителями особо радовало зрителя. Семейные вечера отдыха набирают популярность.</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По традиции, в  День семьи, любви и верности чествуем семьи - юбиляры, которые являются примером не только для своих родных и близких, но и для всех окружающих. Наиболее достойным вручается медаль «За любовь и верность». В этот день проходит акция «Дарите ромашки любимым».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Особое  внимание уделяется семьям участников СВО. Для детей на постоянной основе проходят различные мероприятия. Аниматоры поздравляют детей с днем рождения.</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По опросам населения с работой в данном направлении специалисты справляются достойно.</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Досуг – это свободное время, которое мы тратим на отдых. Практика работы  с людьми старшего поколения показывает, что наиболее востребованными и привлекательными  формами являются вечера отдыха. И они проводятся регулярно. Каждая встреча носит особый характер, имеет свою тематику. Собираем людей на все календарные праздники – новогодние, 8 марта, день семьи, яблочный, медовый, ореховый спасы, дни деревни, день пожилого человека, день комсомола. Стараемся учитывать все пожелания, проводим викторины, мастер-классы, организовываем фото зоны.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Особое внимание уделяем участникам, детям войны. Оказываем волонтерскую помощь, поздравляем с праздниками, всегда стараемся быть нужными и востребованными для такой категории людей.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Работа ведется в соответствии с потребностями и интересами людей, что вызывает положительные и одобрительные отзывы.</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Организация работы по патриотическому воспитанию осуществляется в тесном контакте с общеобразовательным</w:t>
      </w:r>
      <w:r w:rsidR="00BE6AAE" w:rsidRPr="00557C81">
        <w:rPr>
          <w:rFonts w:ascii="Times New Roman" w:eastAsia="Times New Roman" w:hAnsi="Times New Roman" w:cs="Times New Roman"/>
          <w:sz w:val="28"/>
          <w:szCs w:val="28"/>
          <w:lang w:eastAsia="ru-RU"/>
        </w:rPr>
        <w:t>и</w:t>
      </w:r>
      <w:r w:rsidRPr="00557C81">
        <w:rPr>
          <w:rFonts w:ascii="Times New Roman" w:eastAsia="Times New Roman" w:hAnsi="Times New Roman" w:cs="Times New Roman"/>
          <w:sz w:val="28"/>
          <w:szCs w:val="28"/>
          <w:lang w:eastAsia="ru-RU"/>
        </w:rPr>
        <w:t xml:space="preserve"> школами. Оказывае</w:t>
      </w:r>
      <w:r w:rsidR="00BE6AAE" w:rsidRPr="00557C81">
        <w:rPr>
          <w:rFonts w:ascii="Times New Roman" w:eastAsia="Times New Roman" w:hAnsi="Times New Roman" w:cs="Times New Roman"/>
          <w:sz w:val="28"/>
          <w:szCs w:val="28"/>
          <w:lang w:eastAsia="ru-RU"/>
        </w:rPr>
        <w:t>тся</w:t>
      </w:r>
      <w:r w:rsidRPr="00557C81">
        <w:rPr>
          <w:rFonts w:ascii="Times New Roman" w:eastAsia="Times New Roman" w:hAnsi="Times New Roman" w:cs="Times New Roman"/>
          <w:sz w:val="28"/>
          <w:szCs w:val="28"/>
          <w:lang w:eastAsia="ru-RU"/>
        </w:rPr>
        <w:t xml:space="preserve"> помощь в подготовке мероприятий по приему в российскую детско-юношескую общественную организацию Юнармия, в детскую общественную организацию имени Ю.А.Га</w:t>
      </w:r>
      <w:r w:rsidR="00BE6AAE" w:rsidRPr="00557C81">
        <w:rPr>
          <w:rFonts w:ascii="Times New Roman" w:eastAsia="Times New Roman" w:hAnsi="Times New Roman" w:cs="Times New Roman"/>
          <w:sz w:val="28"/>
          <w:szCs w:val="28"/>
          <w:lang w:eastAsia="ru-RU"/>
        </w:rPr>
        <w:t>г</w:t>
      </w:r>
      <w:r w:rsidRPr="00557C81">
        <w:rPr>
          <w:rFonts w:ascii="Times New Roman" w:eastAsia="Times New Roman" w:hAnsi="Times New Roman" w:cs="Times New Roman"/>
          <w:sz w:val="28"/>
          <w:szCs w:val="28"/>
          <w:lang w:eastAsia="ru-RU"/>
        </w:rPr>
        <w:t>а</w:t>
      </w:r>
      <w:r w:rsidR="00BE6AAE" w:rsidRPr="00557C81">
        <w:rPr>
          <w:rFonts w:ascii="Times New Roman" w:eastAsia="Times New Roman" w:hAnsi="Times New Roman" w:cs="Times New Roman"/>
          <w:sz w:val="28"/>
          <w:szCs w:val="28"/>
          <w:lang w:eastAsia="ru-RU"/>
        </w:rPr>
        <w:t>р</w:t>
      </w:r>
      <w:r w:rsidRPr="00557C81">
        <w:rPr>
          <w:rFonts w:ascii="Times New Roman" w:eastAsia="Times New Roman" w:hAnsi="Times New Roman" w:cs="Times New Roman"/>
          <w:sz w:val="28"/>
          <w:szCs w:val="28"/>
          <w:lang w:eastAsia="ru-RU"/>
        </w:rPr>
        <w:t xml:space="preserve">ина.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Для детей и подростков организуем и проводим интеллектуальные игры </w:t>
      </w:r>
    </w:p>
    <w:p w:rsidR="00464DDC" w:rsidRPr="00557C81" w:rsidRDefault="00464DDC" w:rsidP="00BE6AAE">
      <w:pPr>
        <w:autoSpaceDE w:val="0"/>
        <w:autoSpaceDN w:val="0"/>
        <w:adjustRightInd w:val="0"/>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«РосКвиз» на разные темы.</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Ребята активно принимают участие в патриотических и тематических концертных программах, акциях.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Организовали и провели:</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районный этап областного конкурса «Знаете, каким он парнем был»;</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районная интеллектуальная игра-викторина «Звездам навстречу»;</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акция «Флаг моего государства»;</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флешмобык Дню России, Дню Российского флага, Дню единства.</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Участники театрального кружка «Маски» представили мини-спектакль «Бомбоубежище». Своим выступлением ребята тронули сердца зрителей и надолго оставили под впечатлениями.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Привлекая молодое поколения к участию в данных мероприятиях, стараемся донести до</w:t>
      </w:r>
      <w:r w:rsidR="00BE6AAE"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сознани</w:t>
      </w:r>
      <w:r w:rsidR="00BE6AAE" w:rsidRPr="00557C81">
        <w:rPr>
          <w:rFonts w:ascii="Times New Roman" w:eastAsia="Times New Roman" w:hAnsi="Times New Roman" w:cs="Times New Roman"/>
          <w:sz w:val="28"/>
          <w:szCs w:val="28"/>
          <w:lang w:eastAsia="ru-RU"/>
        </w:rPr>
        <w:t>я</w:t>
      </w:r>
      <w:r w:rsidRPr="00557C81">
        <w:rPr>
          <w:rFonts w:ascii="Times New Roman" w:eastAsia="Times New Roman" w:hAnsi="Times New Roman" w:cs="Times New Roman"/>
          <w:sz w:val="28"/>
          <w:szCs w:val="28"/>
          <w:lang w:eastAsia="ru-RU"/>
        </w:rPr>
        <w:t xml:space="preserve"> детей и подростков, что это нам необходимо, это должно быть в приоритете. Чтобы подростки поняли, осознали  важность информации, стараемся доносить ее в доступной, интересной форме, с использованием разных методов.    </w:t>
      </w:r>
    </w:p>
    <w:p w:rsidR="00464DDC" w:rsidRPr="00557C81" w:rsidRDefault="00464DDC" w:rsidP="00BE6AAE">
      <w:pPr>
        <w:ind w:firstLine="567"/>
        <w:rPr>
          <w:rFonts w:ascii="Times New Roman" w:hAnsi="Times New Roman" w:cs="Times New Roman"/>
          <w:sz w:val="28"/>
          <w:szCs w:val="28"/>
          <w:lang w:eastAsia="ru-RU"/>
        </w:rPr>
      </w:pPr>
      <w:r w:rsidRPr="00557C81">
        <w:rPr>
          <w:rFonts w:ascii="Times New Roman" w:hAnsi="Times New Roman" w:cs="Times New Roman"/>
          <w:sz w:val="28"/>
          <w:szCs w:val="28"/>
          <w:lang w:eastAsia="ru-RU"/>
        </w:rPr>
        <w:t xml:space="preserve">В настоящее время в культурной жизни нашей страны произошли изменения, обусловившие взрыв интереса к национальной культуре, утраченным традициям, истокам духовной культуры, фольклору, народным ремёслам.  Само понятие «традиционная народная культура» используется для обозначения различных форм народного творчества. </w:t>
      </w:r>
    </w:p>
    <w:p w:rsidR="00464DDC" w:rsidRPr="00557C81" w:rsidRDefault="00464DDC" w:rsidP="00464DDC">
      <w:pPr>
        <w:rPr>
          <w:rFonts w:ascii="Times New Roman" w:hAnsi="Times New Roman" w:cs="Times New Roman"/>
          <w:sz w:val="28"/>
          <w:szCs w:val="28"/>
          <w:lang w:eastAsia="ru-RU"/>
        </w:rPr>
      </w:pPr>
      <w:r w:rsidRPr="00557C81">
        <w:rPr>
          <w:rFonts w:ascii="Times New Roman" w:hAnsi="Times New Roman" w:cs="Times New Roman"/>
          <w:sz w:val="28"/>
          <w:szCs w:val="28"/>
          <w:lang w:eastAsia="ru-RU"/>
        </w:rPr>
        <w:t>И в данном направлении специалистами велась работа за отчетный период. Масленица - один из самых почитаемых русских праздников, символизирующих проводы зимы и обновление природы. На открытых площадках устраиваются театрализованные представления, народные игры, забавы и потехи. И конечно,</w:t>
      </w:r>
      <w:r w:rsidR="00BE6AAE" w:rsidRPr="00557C81">
        <w:rPr>
          <w:rFonts w:ascii="Times New Roman" w:hAnsi="Times New Roman" w:cs="Times New Roman"/>
          <w:sz w:val="28"/>
          <w:szCs w:val="28"/>
          <w:lang w:eastAsia="ru-RU"/>
        </w:rPr>
        <w:t xml:space="preserve"> </w:t>
      </w:r>
      <w:r w:rsidRPr="00557C81">
        <w:rPr>
          <w:rFonts w:ascii="Times New Roman" w:hAnsi="Times New Roman" w:cs="Times New Roman"/>
          <w:sz w:val="28"/>
          <w:szCs w:val="28"/>
          <w:lang w:eastAsia="ru-RU"/>
        </w:rPr>
        <w:t xml:space="preserve">угощения блинами. Отмечаются традиционные православные праздники, имеющие глубокие духовные корни и воспитывающие любовь и уважение к своим истокам, традициям, культуре своего народа. Среди них – Рождество христово. Организованы и проведены рождественские концертные программы, рождественские посиделки, колядки и другие. </w:t>
      </w:r>
    </w:p>
    <w:p w:rsidR="00464DDC" w:rsidRPr="00557C81" w:rsidRDefault="00464DDC" w:rsidP="00464DDC">
      <w:pPr>
        <w:autoSpaceDE w:val="0"/>
        <w:autoSpaceDN w:val="0"/>
        <w:adjustRightInd w:val="0"/>
        <w:ind w:firstLine="567"/>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bCs/>
          <w:sz w:val="28"/>
          <w:szCs w:val="28"/>
          <w:lang w:eastAsia="ru-RU"/>
        </w:rPr>
        <w:t xml:space="preserve">Из года в год специалисты  стараются внести в проведение данных мероприятий новое и  интересное. Праздники, которые отмечаются  всенародно, обладают силой мощного единения и сплочения всего населения страны, поэтому воспринимаются нами как грандиозные и значимые события. Одними из таких, это День народного единства, День государственного флага. Проводятся концерты, акции, мастер-классы, познавательные программы, интеллектуальная игра </w:t>
      </w:r>
      <w:r w:rsidRPr="00557C81">
        <w:rPr>
          <w:rFonts w:ascii="Times New Roman" w:eastAsia="Times New Roman" w:hAnsi="Times New Roman" w:cs="Times New Roman"/>
          <w:sz w:val="28"/>
          <w:szCs w:val="28"/>
          <w:lang w:eastAsia="ru-RU"/>
        </w:rPr>
        <w:t xml:space="preserve">«РосКвиз» </w:t>
      </w:r>
      <w:r w:rsidR="00BE6AAE" w:rsidRPr="00557C81">
        <w:rPr>
          <w:rFonts w:ascii="Times New Roman" w:eastAsia="Times New Roman" w:hAnsi="Times New Roman" w:cs="Times New Roman"/>
          <w:bCs/>
          <w:sz w:val="28"/>
          <w:szCs w:val="28"/>
          <w:lang w:eastAsia="ru-RU"/>
        </w:rPr>
        <w:t xml:space="preserve"> и др.</w:t>
      </w:r>
    </w:p>
    <w:p w:rsidR="00464DDC" w:rsidRPr="00557C81" w:rsidRDefault="00464DDC" w:rsidP="00464DDC">
      <w:pPr>
        <w:autoSpaceDE w:val="0"/>
        <w:autoSpaceDN w:val="0"/>
        <w:adjustRightInd w:val="0"/>
        <w:ind w:firstLine="708"/>
        <w:rPr>
          <w:rFonts w:ascii="Times New Roman" w:hAnsi="Times New Roman" w:cs="Times New Roman"/>
          <w:sz w:val="28"/>
          <w:szCs w:val="28"/>
        </w:rPr>
      </w:pPr>
      <w:r w:rsidRPr="00557C81">
        <w:rPr>
          <w:rFonts w:ascii="Times New Roman" w:hAnsi="Times New Roman" w:cs="Times New Roman"/>
          <w:sz w:val="28"/>
          <w:szCs w:val="28"/>
        </w:rPr>
        <w:lastRenderedPageBreak/>
        <w:t>Культурное наследие — важная часть жизни каждого народа, которое хранится веками. Россия является многонациональным государством. И у каждого народа  своя культура, язык, обычаи и традиции. Это многообразие требует бережного и внимательного отношения.</w:t>
      </w:r>
    </w:p>
    <w:p w:rsidR="00464DDC" w:rsidRPr="00557C81" w:rsidRDefault="00464DDC" w:rsidP="00464DDC">
      <w:pPr>
        <w:autoSpaceDE w:val="0"/>
        <w:autoSpaceDN w:val="0"/>
        <w:adjustRightInd w:val="0"/>
        <w:ind w:firstLine="567"/>
        <w:rPr>
          <w:rFonts w:ascii="Times New Roman" w:eastAsia="Times New Roman" w:hAnsi="Times New Roman" w:cs="Times New Roman"/>
          <w:b/>
          <w:sz w:val="28"/>
          <w:szCs w:val="28"/>
          <w:lang w:eastAsia="ru-RU"/>
        </w:rPr>
      </w:pPr>
      <w:r w:rsidRPr="00557C81">
        <w:rPr>
          <w:rFonts w:ascii="Times New Roman" w:eastAsia="Times New Roman" w:hAnsi="Times New Roman" w:cs="Times New Roman"/>
          <w:b/>
          <w:sz w:val="28"/>
          <w:szCs w:val="28"/>
          <w:lang w:eastAsia="ru-RU"/>
        </w:rPr>
        <w:t>Организация мероприятий в рамках проекта «Пушкинская карта»</w:t>
      </w:r>
    </w:p>
    <w:p w:rsidR="00464DDC" w:rsidRPr="00557C81" w:rsidRDefault="00464DDC" w:rsidP="00464DDC">
      <w:pPr>
        <w:autoSpaceDE w:val="0"/>
        <w:autoSpaceDN w:val="0"/>
        <w:adjustRightInd w:val="0"/>
        <w:ind w:firstLine="567"/>
        <w:rPr>
          <w:rFonts w:ascii="Times New Roman" w:eastAsia="Times New Roman" w:hAnsi="Times New Roman" w:cs="Times New Roman"/>
          <w:bCs/>
          <w:iCs/>
          <w:sz w:val="28"/>
          <w:szCs w:val="28"/>
          <w:lang w:eastAsia="ru-RU"/>
        </w:rPr>
      </w:pPr>
      <w:r w:rsidRPr="00557C81">
        <w:rPr>
          <w:rFonts w:ascii="Times New Roman" w:eastAsia="Times New Roman" w:hAnsi="Times New Roman" w:cs="Times New Roman"/>
          <w:bCs/>
          <w:iCs/>
          <w:sz w:val="28"/>
          <w:szCs w:val="28"/>
          <w:lang w:eastAsia="ru-RU"/>
        </w:rPr>
        <w:t xml:space="preserve">В проекте «Пушкинская карта» приняли участие 2 культурно-досуговых учреждения муниципального образования "Темкинский </w:t>
      </w:r>
      <w:r w:rsidR="00BC3007" w:rsidRPr="00557C81">
        <w:rPr>
          <w:rFonts w:ascii="Times New Roman" w:hAnsi="Times New Roman" w:cs="Times New Roman"/>
          <w:color w:val="000000"/>
          <w:sz w:val="28"/>
          <w:szCs w:val="28"/>
        </w:rPr>
        <w:t>муниципальный округ</w:t>
      </w:r>
      <w:r w:rsidR="00BC3007" w:rsidRPr="00557C81">
        <w:rPr>
          <w:rFonts w:ascii="Times New Roman" w:eastAsia="Times New Roman" w:hAnsi="Times New Roman" w:cs="Times New Roman"/>
          <w:bCs/>
          <w:iCs/>
          <w:sz w:val="28"/>
          <w:szCs w:val="28"/>
          <w:lang w:eastAsia="ru-RU"/>
        </w:rPr>
        <w:t xml:space="preserve"> </w:t>
      </w:r>
      <w:r w:rsidRPr="00557C81">
        <w:rPr>
          <w:rFonts w:ascii="Times New Roman" w:eastAsia="Times New Roman" w:hAnsi="Times New Roman" w:cs="Times New Roman"/>
          <w:bCs/>
          <w:iCs/>
          <w:sz w:val="28"/>
          <w:szCs w:val="28"/>
          <w:lang w:eastAsia="ru-RU"/>
        </w:rPr>
        <w:t xml:space="preserve">". В 2024 году в рамках проекта было проведено 37  мероприятий с числом зрителей 234 человека. </w:t>
      </w:r>
    </w:p>
    <w:p w:rsidR="00464DDC" w:rsidRPr="00557C81" w:rsidRDefault="00464DDC" w:rsidP="00464DDC">
      <w:pPr>
        <w:pStyle w:val="Default0"/>
        <w:ind w:firstLine="708"/>
        <w:jc w:val="both"/>
        <w:rPr>
          <w:color w:val="auto"/>
          <w:sz w:val="28"/>
          <w:szCs w:val="28"/>
        </w:rPr>
      </w:pPr>
      <w:r w:rsidRPr="00557C81">
        <w:rPr>
          <w:color w:val="auto"/>
          <w:sz w:val="28"/>
          <w:szCs w:val="28"/>
        </w:rPr>
        <w:t>В муниципальном образовании «Темкинский муниципальный округ» Смоленской области действует муниципальное бюджетное образовательное учреждение дополнительного образования детей «Темкинская детская музыкальная школа».</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 xml:space="preserve"> В 2024 году в музыкальной школе обучалось 11 человек  по классам фортепиано, баян, вокал. </w:t>
      </w:r>
    </w:p>
    <w:p w:rsidR="00464DDC" w:rsidRPr="00557C81" w:rsidRDefault="00464DDC" w:rsidP="00464DDC">
      <w:pPr>
        <w:pStyle w:val="a6"/>
        <w:spacing w:before="0" w:beforeAutospacing="0" w:after="0" w:afterAutospacing="0"/>
        <w:ind w:firstLine="708"/>
        <w:jc w:val="center"/>
        <w:rPr>
          <w:b/>
          <w:i/>
          <w:sz w:val="28"/>
          <w:szCs w:val="28"/>
        </w:rPr>
      </w:pPr>
      <w:r w:rsidRPr="00557C81">
        <w:rPr>
          <w:b/>
          <w:i/>
          <w:sz w:val="28"/>
          <w:szCs w:val="28"/>
        </w:rPr>
        <w:t>Физкультура и спорт</w:t>
      </w:r>
    </w:p>
    <w:p w:rsidR="00464DDC" w:rsidRPr="00557C81" w:rsidRDefault="00464DDC" w:rsidP="00464DDC">
      <w:pPr>
        <w:pStyle w:val="a6"/>
        <w:spacing w:before="0" w:beforeAutospacing="0" w:after="0" w:afterAutospacing="0"/>
        <w:ind w:firstLine="708"/>
        <w:jc w:val="center"/>
        <w:rPr>
          <w:sz w:val="28"/>
          <w:szCs w:val="28"/>
        </w:rPr>
      </w:pPr>
    </w:p>
    <w:p w:rsidR="00464DDC" w:rsidRPr="00557C81" w:rsidRDefault="00464DDC" w:rsidP="00BE6AAE">
      <w:pPr>
        <w:pStyle w:val="a3"/>
        <w:shd w:val="clear" w:color="auto" w:fill="FFFFFF"/>
        <w:suppressAutoHyphens/>
        <w:spacing w:before="0" w:beforeAutospacing="0" w:after="0" w:afterAutospacing="0"/>
        <w:ind w:firstLine="708"/>
        <w:rPr>
          <w:color w:val="000000"/>
          <w:sz w:val="28"/>
          <w:szCs w:val="28"/>
        </w:rPr>
      </w:pPr>
      <w:r w:rsidRPr="00557C81">
        <w:rPr>
          <w:color w:val="000000"/>
          <w:sz w:val="28"/>
          <w:szCs w:val="28"/>
        </w:rPr>
        <w:t xml:space="preserve">На территории муниципального образования «Темкинский </w:t>
      </w:r>
      <w:r w:rsidR="00BE6AAE" w:rsidRPr="00557C81">
        <w:rPr>
          <w:color w:val="000000"/>
          <w:sz w:val="28"/>
          <w:szCs w:val="28"/>
        </w:rPr>
        <w:t>муниципальный округ</w:t>
      </w:r>
      <w:r w:rsidRPr="00557C81">
        <w:rPr>
          <w:color w:val="000000"/>
          <w:sz w:val="28"/>
          <w:szCs w:val="28"/>
        </w:rPr>
        <w:t xml:space="preserve">» Смоленской области работает муниципальное бюджетное учреждение ФОК «Олимп». Основными задачами работы учреждения являются: развитие физической культуры и спорта на территории </w:t>
      </w:r>
      <w:r w:rsidR="000D4DBF" w:rsidRPr="00557C81">
        <w:rPr>
          <w:color w:val="000000"/>
          <w:sz w:val="28"/>
          <w:szCs w:val="28"/>
        </w:rPr>
        <w:t>округа</w:t>
      </w:r>
      <w:r w:rsidRPr="00557C81">
        <w:rPr>
          <w:color w:val="000000"/>
          <w:sz w:val="28"/>
          <w:szCs w:val="28"/>
        </w:rPr>
        <w:t>, организация физкультурно-оздоровительной работы с детьми и взрослым населением и осуществление подготовки спортивных команд.</w:t>
      </w:r>
    </w:p>
    <w:p w:rsidR="00464DDC" w:rsidRPr="00557C81" w:rsidRDefault="00464DDC" w:rsidP="00464DDC">
      <w:pPr>
        <w:shd w:val="clear" w:color="auto" w:fill="FFFFFF"/>
        <w:spacing w:line="270" w:lineRule="atLeast"/>
        <w:ind w:firstLine="709"/>
        <w:rPr>
          <w:rFonts w:ascii="Times New Roman" w:hAnsi="Times New Roman"/>
          <w:sz w:val="28"/>
          <w:szCs w:val="28"/>
        </w:rPr>
      </w:pPr>
      <w:r w:rsidRPr="00557C81">
        <w:rPr>
          <w:rFonts w:ascii="Times New Roman" w:hAnsi="Times New Roman"/>
          <w:sz w:val="28"/>
          <w:szCs w:val="28"/>
        </w:rPr>
        <w:t xml:space="preserve">Численность регулярно занимающихся физической культурой и спортом за 2024 год  </w:t>
      </w:r>
      <w:r w:rsidR="000D4DBF" w:rsidRPr="00557C81">
        <w:rPr>
          <w:rFonts w:ascii="Times New Roman" w:hAnsi="Times New Roman"/>
          <w:sz w:val="28"/>
          <w:szCs w:val="28"/>
        </w:rPr>
        <w:t xml:space="preserve">составила </w:t>
      </w:r>
      <w:r w:rsidRPr="00557C81">
        <w:rPr>
          <w:rFonts w:ascii="Times New Roman" w:hAnsi="Times New Roman"/>
          <w:sz w:val="28"/>
          <w:szCs w:val="28"/>
        </w:rPr>
        <w:t>1222 человека, из них в возрасте до 15 лет – 358 человек, в возрасте 16-29 лет – 417 человек, численность несовершеннолетних на постоянной основе посещающих спортивные кружки и секции -71 человек.</w:t>
      </w:r>
    </w:p>
    <w:p w:rsidR="00464DDC" w:rsidRDefault="00464DDC" w:rsidP="00464DDC">
      <w:pPr>
        <w:shd w:val="clear" w:color="auto" w:fill="FFFFFF"/>
        <w:spacing w:line="270" w:lineRule="atLeast"/>
        <w:ind w:firstLine="709"/>
        <w:rPr>
          <w:rFonts w:ascii="Times New Roman" w:hAnsi="Times New Roman"/>
          <w:sz w:val="28"/>
          <w:szCs w:val="28"/>
        </w:rPr>
      </w:pPr>
      <w:r w:rsidRPr="00557C81">
        <w:rPr>
          <w:rFonts w:ascii="Times New Roman" w:hAnsi="Times New Roman"/>
          <w:sz w:val="28"/>
          <w:szCs w:val="28"/>
        </w:rPr>
        <w:t xml:space="preserve">В 2024 году доля населения, систематически занимающегося физической культурой и спортом, составила </w:t>
      </w:r>
      <w:r w:rsidR="00BC3007" w:rsidRPr="00557C81">
        <w:rPr>
          <w:rFonts w:ascii="Times New Roman" w:hAnsi="Times New Roman"/>
          <w:sz w:val="28"/>
          <w:szCs w:val="28"/>
        </w:rPr>
        <w:t>57</w:t>
      </w:r>
      <w:r w:rsidRPr="00557C81">
        <w:rPr>
          <w:rFonts w:ascii="Times New Roman" w:hAnsi="Times New Roman"/>
          <w:sz w:val="28"/>
          <w:szCs w:val="28"/>
        </w:rPr>
        <w:t xml:space="preserve"> %.</w:t>
      </w:r>
    </w:p>
    <w:p w:rsidR="00177318" w:rsidRPr="00557C81" w:rsidRDefault="00177318" w:rsidP="00464DDC">
      <w:pPr>
        <w:shd w:val="clear" w:color="auto" w:fill="FFFFFF"/>
        <w:spacing w:line="270" w:lineRule="atLeast"/>
        <w:ind w:firstLine="709"/>
        <w:rPr>
          <w:rFonts w:ascii="Times New Roman" w:hAnsi="Times New Roman"/>
          <w:sz w:val="28"/>
          <w:szCs w:val="28"/>
        </w:rPr>
      </w:pPr>
      <w:r w:rsidRPr="00177318">
        <w:rPr>
          <w:rFonts w:ascii="Times New Roman" w:hAnsi="Times New Roman"/>
          <w:sz w:val="28"/>
          <w:szCs w:val="28"/>
        </w:rPr>
        <w:t>Доля обучающихся, систематически занимающихся физической культурой и спортом, в общей численности обучающихся</w:t>
      </w:r>
      <w:r>
        <w:rPr>
          <w:rFonts w:ascii="Times New Roman" w:hAnsi="Times New Roman"/>
          <w:sz w:val="28"/>
          <w:szCs w:val="28"/>
        </w:rPr>
        <w:t xml:space="preserve"> составляет 100%.</w:t>
      </w:r>
    </w:p>
    <w:p w:rsidR="00464DDC" w:rsidRPr="00557C81" w:rsidRDefault="00464DDC" w:rsidP="00464DDC">
      <w:pPr>
        <w:pStyle w:val="a3"/>
        <w:shd w:val="clear" w:color="auto" w:fill="FFFFFF"/>
        <w:suppressAutoHyphens/>
        <w:spacing w:before="0" w:beforeAutospacing="0" w:after="0" w:afterAutospacing="0"/>
        <w:ind w:firstLine="709"/>
        <w:rPr>
          <w:color w:val="000000"/>
          <w:sz w:val="28"/>
          <w:szCs w:val="28"/>
        </w:rPr>
      </w:pPr>
      <w:r w:rsidRPr="00557C81">
        <w:rPr>
          <w:color w:val="000000"/>
          <w:sz w:val="28"/>
          <w:szCs w:val="28"/>
        </w:rPr>
        <w:t>В отчетном году в учреждении работали секции по настольному теннису, волейболу, баскетболу, гиревому спорту,  большому теннису, шахматам, самбо, микрофутзалу.</w:t>
      </w:r>
    </w:p>
    <w:p w:rsidR="00464DDC" w:rsidRPr="00557C81" w:rsidRDefault="00464DDC" w:rsidP="00464DDC">
      <w:pPr>
        <w:pStyle w:val="a3"/>
        <w:shd w:val="clear" w:color="auto" w:fill="FFFFFF"/>
        <w:suppressAutoHyphens/>
        <w:spacing w:before="0" w:beforeAutospacing="0" w:after="0" w:afterAutospacing="0"/>
        <w:ind w:firstLine="709"/>
        <w:rPr>
          <w:sz w:val="28"/>
          <w:szCs w:val="28"/>
        </w:rPr>
      </w:pPr>
      <w:r w:rsidRPr="00557C81">
        <w:rPr>
          <w:color w:val="000000"/>
          <w:sz w:val="28"/>
          <w:szCs w:val="28"/>
        </w:rPr>
        <w:t xml:space="preserve">С целью совершенствования форм организации физкультурно-спортивной работы и повышения спортивного мастерства, как важного средства укрепления здоровья и воспитания подрастающего поколения в 2024 году было проведено </w:t>
      </w:r>
      <w:r w:rsidRPr="00557C81">
        <w:rPr>
          <w:sz w:val="28"/>
          <w:szCs w:val="28"/>
        </w:rPr>
        <w:t>32 районн</w:t>
      </w:r>
      <w:r w:rsidR="000D4DBF" w:rsidRPr="00557C81">
        <w:rPr>
          <w:sz w:val="28"/>
          <w:szCs w:val="28"/>
        </w:rPr>
        <w:t>ых</w:t>
      </w:r>
      <w:r w:rsidRPr="00557C81">
        <w:rPr>
          <w:sz w:val="28"/>
          <w:szCs w:val="28"/>
        </w:rPr>
        <w:t xml:space="preserve"> спортивно-массов</w:t>
      </w:r>
      <w:r w:rsidR="000D4DBF" w:rsidRPr="00557C81">
        <w:rPr>
          <w:sz w:val="28"/>
          <w:szCs w:val="28"/>
        </w:rPr>
        <w:t>ых</w:t>
      </w:r>
      <w:r w:rsidRPr="00557C81">
        <w:rPr>
          <w:sz w:val="28"/>
          <w:szCs w:val="28"/>
        </w:rPr>
        <w:t xml:space="preserve"> мероприяти</w:t>
      </w:r>
      <w:r w:rsidR="000D4DBF" w:rsidRPr="00557C81">
        <w:rPr>
          <w:sz w:val="28"/>
          <w:szCs w:val="28"/>
        </w:rPr>
        <w:t>й</w:t>
      </w:r>
      <w:r w:rsidRPr="00557C81">
        <w:rPr>
          <w:sz w:val="28"/>
          <w:szCs w:val="28"/>
        </w:rPr>
        <w:t>.</w:t>
      </w:r>
    </w:p>
    <w:p w:rsidR="00464DDC" w:rsidRPr="00557C81" w:rsidRDefault="00464DDC" w:rsidP="00464DDC">
      <w:pPr>
        <w:pStyle w:val="a3"/>
        <w:shd w:val="clear" w:color="auto" w:fill="FFFFFF"/>
        <w:suppressAutoHyphens/>
        <w:spacing w:before="0" w:beforeAutospacing="0" w:after="0" w:afterAutospacing="0"/>
        <w:ind w:firstLine="709"/>
        <w:rPr>
          <w:sz w:val="28"/>
          <w:szCs w:val="28"/>
        </w:rPr>
      </w:pPr>
      <w:r w:rsidRPr="00557C81">
        <w:rPr>
          <w:color w:val="000000"/>
          <w:sz w:val="28"/>
          <w:szCs w:val="28"/>
        </w:rPr>
        <w:t xml:space="preserve">В течение 2024 года проходили соревнования по сдаче нормативов «Комплекс ГТО» для всех желающих в возрасте от 6 лет, в которых приняли участие более </w:t>
      </w:r>
      <w:r w:rsidRPr="00557C81">
        <w:rPr>
          <w:sz w:val="28"/>
          <w:szCs w:val="28"/>
        </w:rPr>
        <w:t>50 человек.</w:t>
      </w:r>
    </w:p>
    <w:p w:rsidR="00464DDC" w:rsidRPr="00557C81" w:rsidRDefault="00464DDC" w:rsidP="00464DDC">
      <w:pPr>
        <w:pStyle w:val="a3"/>
        <w:shd w:val="clear" w:color="auto" w:fill="FFFFFF"/>
        <w:suppressAutoHyphens/>
        <w:spacing w:before="0" w:beforeAutospacing="0" w:after="0" w:afterAutospacing="0"/>
        <w:ind w:firstLine="709"/>
        <w:rPr>
          <w:color w:val="FF0000"/>
          <w:sz w:val="28"/>
          <w:szCs w:val="28"/>
        </w:rPr>
      </w:pPr>
      <w:r w:rsidRPr="00557C81">
        <w:rPr>
          <w:color w:val="000000"/>
          <w:sz w:val="28"/>
          <w:szCs w:val="28"/>
        </w:rPr>
        <w:t xml:space="preserve">Также спортсмены </w:t>
      </w:r>
      <w:r w:rsidR="000D4DBF" w:rsidRPr="00557C81">
        <w:rPr>
          <w:color w:val="000000"/>
          <w:sz w:val="28"/>
          <w:szCs w:val="28"/>
        </w:rPr>
        <w:t>округа</w:t>
      </w:r>
      <w:r w:rsidRPr="00557C81">
        <w:rPr>
          <w:color w:val="000000"/>
          <w:sz w:val="28"/>
          <w:szCs w:val="28"/>
        </w:rPr>
        <w:t xml:space="preserve"> приняли участие в </w:t>
      </w:r>
      <w:r w:rsidRPr="00557C81">
        <w:rPr>
          <w:sz w:val="28"/>
          <w:szCs w:val="28"/>
        </w:rPr>
        <w:t>19 спортивных мероприятиях областного уровня.</w:t>
      </w:r>
    </w:p>
    <w:p w:rsidR="00464DDC" w:rsidRPr="00557C81" w:rsidRDefault="00464DDC" w:rsidP="00464DDC">
      <w:pPr>
        <w:pStyle w:val="a3"/>
        <w:shd w:val="clear" w:color="auto" w:fill="FFFFFF"/>
        <w:suppressAutoHyphens/>
        <w:spacing w:before="0" w:beforeAutospacing="0" w:after="0" w:afterAutospacing="0"/>
        <w:ind w:firstLine="709"/>
        <w:rPr>
          <w:color w:val="000000"/>
          <w:sz w:val="28"/>
          <w:szCs w:val="28"/>
        </w:rPr>
      </w:pPr>
      <w:r w:rsidRPr="00557C81">
        <w:rPr>
          <w:color w:val="000000"/>
          <w:sz w:val="28"/>
          <w:szCs w:val="28"/>
        </w:rPr>
        <w:lastRenderedPageBreak/>
        <w:t xml:space="preserve">Отдел по культуре, спорту и молодежной политике Администрации муниципального образования «Темкинский </w:t>
      </w:r>
      <w:r w:rsidR="000F54B1" w:rsidRPr="00557C81">
        <w:rPr>
          <w:color w:val="000000"/>
          <w:sz w:val="28"/>
          <w:szCs w:val="28"/>
        </w:rPr>
        <w:t>муниципальный округ</w:t>
      </w:r>
      <w:r w:rsidRPr="00557C81">
        <w:rPr>
          <w:color w:val="000000"/>
          <w:sz w:val="28"/>
          <w:szCs w:val="28"/>
        </w:rPr>
        <w:t xml:space="preserve">» Смоленской области регулярно размещает итоги всех районных и областных мероприятий на сайте Администрации муниципального образования «Темкинский </w:t>
      </w:r>
      <w:r w:rsidR="000F54B1" w:rsidRPr="00557C81">
        <w:rPr>
          <w:color w:val="000000"/>
          <w:sz w:val="28"/>
          <w:szCs w:val="28"/>
        </w:rPr>
        <w:t>муниципальный округ</w:t>
      </w:r>
      <w:r w:rsidRPr="00557C81">
        <w:rPr>
          <w:color w:val="000000"/>
          <w:sz w:val="28"/>
          <w:szCs w:val="28"/>
        </w:rPr>
        <w:t>» Смоленской области и в районной газете «Заря». Также публикуются материалы по пропаганде здорового образа жизни.</w:t>
      </w:r>
    </w:p>
    <w:p w:rsidR="005252F8" w:rsidRPr="00557C81" w:rsidRDefault="005252F8" w:rsidP="00464DDC">
      <w:pPr>
        <w:shd w:val="clear" w:color="auto" w:fill="FFFFFF"/>
        <w:rPr>
          <w:rFonts w:ascii="Times New Roman" w:eastAsia="Times New Roman" w:hAnsi="Times New Roman" w:cs="Times New Roman"/>
          <w:b/>
          <w:bCs/>
          <w:i/>
          <w:iCs/>
          <w:sz w:val="28"/>
          <w:szCs w:val="28"/>
          <w:lang w:eastAsia="ru-RU"/>
        </w:rPr>
      </w:pPr>
    </w:p>
    <w:p w:rsidR="009904F1" w:rsidRPr="00557C81" w:rsidRDefault="009904F1" w:rsidP="009F49A5">
      <w:pPr>
        <w:shd w:val="clear" w:color="auto" w:fill="FFFFFF"/>
        <w:jc w:val="center"/>
        <w:rPr>
          <w:rFonts w:ascii="Arial" w:eastAsia="Times New Roman" w:hAnsi="Arial" w:cs="Arial"/>
          <w:sz w:val="21"/>
          <w:szCs w:val="21"/>
          <w:lang w:eastAsia="ru-RU"/>
        </w:rPr>
      </w:pPr>
      <w:r w:rsidRPr="00557C81">
        <w:rPr>
          <w:rFonts w:ascii="Times New Roman" w:eastAsia="Times New Roman" w:hAnsi="Times New Roman" w:cs="Times New Roman"/>
          <w:b/>
          <w:bCs/>
          <w:i/>
          <w:iCs/>
          <w:sz w:val="28"/>
          <w:szCs w:val="28"/>
          <w:lang w:eastAsia="ru-RU"/>
        </w:rPr>
        <w:t>Жилищное строительство и обеспечение граждан жильем</w:t>
      </w:r>
    </w:p>
    <w:p w:rsidR="009904F1" w:rsidRPr="00557C81" w:rsidRDefault="009904F1" w:rsidP="009904F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F31B30" w:rsidRPr="00557C81" w:rsidRDefault="009904F1" w:rsidP="00F37219">
      <w:pPr>
        <w:shd w:val="clear" w:color="auto" w:fill="FFFFFF"/>
        <w:rPr>
          <w:rFonts w:ascii="Arial" w:eastAsia="Times New Roman" w:hAnsi="Arial" w:cs="Arial"/>
          <w:sz w:val="21"/>
          <w:szCs w:val="21"/>
          <w:lang w:eastAsia="ru-RU"/>
        </w:rPr>
      </w:pPr>
      <w:r w:rsidRPr="00557C81">
        <w:rPr>
          <w:rFonts w:ascii="Times New Roman" w:eastAsia="Times New Roman" w:hAnsi="Times New Roman" w:cs="Times New Roman"/>
          <w:sz w:val="28"/>
          <w:szCs w:val="28"/>
          <w:shd w:val="clear" w:color="auto" w:fill="FFFFFF"/>
          <w:lang w:eastAsia="ru-RU"/>
        </w:rPr>
        <w:t>          </w:t>
      </w:r>
      <w:r w:rsidR="00F31B30" w:rsidRPr="00557C81">
        <w:rPr>
          <w:rFonts w:ascii="Times New Roman" w:eastAsia="Times New Roman" w:hAnsi="Times New Roman" w:cs="Times New Roman"/>
          <w:sz w:val="28"/>
          <w:szCs w:val="28"/>
          <w:shd w:val="clear" w:color="auto" w:fill="FFFFFF"/>
          <w:lang w:eastAsia="ru-RU"/>
        </w:rPr>
        <w:t>В 20</w:t>
      </w:r>
      <w:r w:rsidR="0018228F" w:rsidRPr="00557C81">
        <w:rPr>
          <w:rFonts w:ascii="Times New Roman" w:eastAsia="Times New Roman" w:hAnsi="Times New Roman" w:cs="Times New Roman"/>
          <w:sz w:val="28"/>
          <w:szCs w:val="28"/>
          <w:shd w:val="clear" w:color="auto" w:fill="FFFFFF"/>
          <w:lang w:eastAsia="ru-RU"/>
        </w:rPr>
        <w:t>2</w:t>
      </w:r>
      <w:r w:rsidR="009D05FD" w:rsidRPr="00557C81">
        <w:rPr>
          <w:rFonts w:ascii="Times New Roman" w:eastAsia="Times New Roman" w:hAnsi="Times New Roman" w:cs="Times New Roman"/>
          <w:sz w:val="28"/>
          <w:szCs w:val="28"/>
          <w:shd w:val="clear" w:color="auto" w:fill="FFFFFF"/>
          <w:lang w:eastAsia="ru-RU"/>
        </w:rPr>
        <w:t>4</w:t>
      </w:r>
      <w:r w:rsidR="00F31B30" w:rsidRPr="00557C81">
        <w:rPr>
          <w:rFonts w:ascii="Times New Roman" w:eastAsia="Times New Roman" w:hAnsi="Times New Roman" w:cs="Times New Roman"/>
          <w:sz w:val="28"/>
          <w:szCs w:val="28"/>
          <w:shd w:val="clear" w:color="auto" w:fill="FFFFFF"/>
          <w:lang w:eastAsia="ru-RU"/>
        </w:rPr>
        <w:t xml:space="preserve"> году </w:t>
      </w:r>
      <w:r w:rsidR="00F37219" w:rsidRPr="00557C81">
        <w:rPr>
          <w:rFonts w:ascii="Times New Roman" w:eastAsia="Times New Roman" w:hAnsi="Times New Roman" w:cs="Times New Roman"/>
          <w:sz w:val="28"/>
          <w:szCs w:val="28"/>
          <w:shd w:val="clear" w:color="auto" w:fill="FFFFFF"/>
          <w:lang w:eastAsia="ru-RU"/>
        </w:rPr>
        <w:t>в</w:t>
      </w:r>
      <w:r w:rsidR="00F31B30" w:rsidRPr="00557C81">
        <w:rPr>
          <w:rFonts w:ascii="Times New Roman" w:eastAsia="Times New Roman" w:hAnsi="Times New Roman" w:cs="Times New Roman"/>
          <w:sz w:val="28"/>
          <w:szCs w:val="28"/>
          <w:lang w:eastAsia="ru-RU"/>
        </w:rPr>
        <w:t xml:space="preserve">ведено в эксплуатацию  </w:t>
      </w:r>
      <w:r w:rsidR="00A40FC3" w:rsidRPr="00557C81">
        <w:rPr>
          <w:rFonts w:ascii="Times New Roman" w:eastAsia="Times New Roman" w:hAnsi="Times New Roman" w:cs="Times New Roman"/>
          <w:sz w:val="28"/>
          <w:szCs w:val="28"/>
          <w:lang w:eastAsia="ru-RU"/>
        </w:rPr>
        <w:t>18</w:t>
      </w:r>
      <w:r w:rsidR="00C610FC" w:rsidRPr="00557C81">
        <w:rPr>
          <w:rFonts w:ascii="Times New Roman" w:eastAsia="Times New Roman" w:hAnsi="Times New Roman" w:cs="Times New Roman"/>
          <w:sz w:val="28"/>
          <w:szCs w:val="28"/>
          <w:lang w:eastAsia="ru-RU"/>
        </w:rPr>
        <w:t xml:space="preserve"> </w:t>
      </w:r>
      <w:r w:rsidR="00F31B30" w:rsidRPr="00557C81">
        <w:rPr>
          <w:rFonts w:ascii="Times New Roman" w:eastAsia="Times New Roman" w:hAnsi="Times New Roman" w:cs="Times New Roman"/>
          <w:sz w:val="28"/>
          <w:szCs w:val="28"/>
          <w:lang w:eastAsia="ru-RU"/>
        </w:rPr>
        <w:t>индивидуальных жилых дом</w:t>
      </w:r>
      <w:r w:rsidR="00012989" w:rsidRPr="00557C81">
        <w:rPr>
          <w:rFonts w:ascii="Times New Roman" w:eastAsia="Times New Roman" w:hAnsi="Times New Roman" w:cs="Times New Roman"/>
          <w:sz w:val="28"/>
          <w:szCs w:val="28"/>
          <w:lang w:eastAsia="ru-RU"/>
        </w:rPr>
        <w:t>ов</w:t>
      </w:r>
      <w:r w:rsidR="00F31B30" w:rsidRPr="00557C81">
        <w:rPr>
          <w:rFonts w:ascii="Times New Roman" w:eastAsia="Times New Roman" w:hAnsi="Times New Roman" w:cs="Times New Roman"/>
          <w:sz w:val="28"/>
          <w:szCs w:val="28"/>
          <w:lang w:eastAsia="ru-RU"/>
        </w:rPr>
        <w:t xml:space="preserve"> общей площадью </w:t>
      </w:r>
      <w:r w:rsidR="00A40FC3" w:rsidRPr="00557C81">
        <w:rPr>
          <w:rFonts w:ascii="Times New Roman" w:eastAsia="Times New Roman" w:hAnsi="Times New Roman" w:cs="Times New Roman"/>
          <w:sz w:val="28"/>
          <w:szCs w:val="28"/>
          <w:lang w:eastAsia="ru-RU"/>
        </w:rPr>
        <w:t>2041</w:t>
      </w:r>
      <w:r w:rsidR="00F31B30" w:rsidRPr="00557C81">
        <w:rPr>
          <w:rFonts w:ascii="Times New Roman" w:eastAsia="Times New Roman" w:hAnsi="Times New Roman" w:cs="Times New Roman"/>
          <w:sz w:val="28"/>
          <w:szCs w:val="28"/>
          <w:lang w:eastAsia="ru-RU"/>
        </w:rPr>
        <w:t xml:space="preserve"> м</w:t>
      </w:r>
      <w:r w:rsidR="00F31B30" w:rsidRPr="00557C81">
        <w:rPr>
          <w:rFonts w:ascii="Times New Roman" w:eastAsia="Times New Roman" w:hAnsi="Times New Roman" w:cs="Times New Roman"/>
          <w:sz w:val="21"/>
          <w:szCs w:val="21"/>
          <w:vertAlign w:val="superscript"/>
          <w:lang w:eastAsia="ru-RU"/>
        </w:rPr>
        <w:t>2</w:t>
      </w:r>
      <w:r w:rsidR="00F31B30" w:rsidRPr="00557C81">
        <w:rPr>
          <w:rFonts w:ascii="Times New Roman" w:eastAsia="Times New Roman" w:hAnsi="Times New Roman" w:cs="Times New Roman"/>
          <w:sz w:val="28"/>
          <w:szCs w:val="28"/>
          <w:lang w:eastAsia="ru-RU"/>
        </w:rPr>
        <w:t>.</w:t>
      </w:r>
    </w:p>
    <w:p w:rsidR="00F31B30" w:rsidRPr="00557C81" w:rsidRDefault="00F31B30" w:rsidP="00FD3A7C">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Общий объём жилищного фонда в районе составляет 2</w:t>
      </w:r>
      <w:r w:rsidR="004760B3" w:rsidRPr="00557C81">
        <w:rPr>
          <w:rFonts w:ascii="Times New Roman" w:eastAsia="Times New Roman" w:hAnsi="Times New Roman" w:cs="Times New Roman"/>
          <w:sz w:val="28"/>
          <w:szCs w:val="28"/>
          <w:lang w:eastAsia="ru-RU"/>
        </w:rPr>
        <w:t>4</w:t>
      </w:r>
      <w:r w:rsidR="00A40FC3"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w:t>
      </w:r>
      <w:r w:rsidR="00944A58">
        <w:rPr>
          <w:rFonts w:ascii="Times New Roman" w:eastAsia="Times New Roman" w:hAnsi="Times New Roman" w:cs="Times New Roman"/>
          <w:sz w:val="28"/>
          <w:szCs w:val="28"/>
          <w:lang w:eastAsia="ru-RU"/>
        </w:rPr>
        <w:t>43</w:t>
      </w:r>
      <w:r w:rsidRPr="00557C81">
        <w:rPr>
          <w:rFonts w:ascii="Times New Roman" w:eastAsia="Times New Roman" w:hAnsi="Times New Roman" w:cs="Times New Roman"/>
          <w:sz w:val="28"/>
          <w:szCs w:val="28"/>
          <w:lang w:eastAsia="ru-RU"/>
        </w:rPr>
        <w:t xml:space="preserve"> тыс. квадратных метров.</w:t>
      </w:r>
    </w:p>
    <w:p w:rsidR="00F31B30" w:rsidRPr="00557C81" w:rsidRDefault="00F31B30" w:rsidP="0016275E">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Администрация  </w:t>
      </w:r>
      <w:r w:rsidR="0016275E" w:rsidRPr="00557C81">
        <w:rPr>
          <w:rFonts w:ascii="Times New Roman" w:eastAsia="Times New Roman" w:hAnsi="Times New Roman" w:cs="Times New Roman"/>
          <w:sz w:val="28"/>
          <w:szCs w:val="28"/>
          <w:lang w:eastAsia="ru-RU"/>
        </w:rPr>
        <w:t xml:space="preserve">муниципального образования </w:t>
      </w:r>
      <w:r w:rsidRPr="00557C81">
        <w:rPr>
          <w:rFonts w:ascii="Times New Roman" w:eastAsia="Times New Roman" w:hAnsi="Times New Roman" w:cs="Times New Roman"/>
          <w:sz w:val="28"/>
          <w:szCs w:val="28"/>
          <w:lang w:eastAsia="ru-RU"/>
        </w:rPr>
        <w:t>ведет работу по улучшению жилищных условий населения, в том  числе с привлечением средств бюджетов всех уровней.</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В 20</w:t>
      </w:r>
      <w:r w:rsidR="006C457E" w:rsidRPr="00557C81">
        <w:rPr>
          <w:sz w:val="28"/>
          <w:szCs w:val="28"/>
        </w:rPr>
        <w:t>2</w:t>
      </w:r>
      <w:r w:rsidR="00A40FC3" w:rsidRPr="00557C81">
        <w:rPr>
          <w:sz w:val="28"/>
          <w:szCs w:val="28"/>
        </w:rPr>
        <w:t>4</w:t>
      </w:r>
      <w:r w:rsidRPr="00557C81">
        <w:rPr>
          <w:sz w:val="28"/>
          <w:szCs w:val="28"/>
        </w:rPr>
        <w:t xml:space="preserve"> году общая площадь жилых помещений, приходящаяся в среднем на одного жителя, составила – </w:t>
      </w:r>
      <w:r w:rsidR="00A40FC3" w:rsidRPr="00557C81">
        <w:rPr>
          <w:sz w:val="28"/>
          <w:szCs w:val="28"/>
        </w:rPr>
        <w:t>61,2</w:t>
      </w:r>
      <w:r w:rsidRPr="00557C81">
        <w:rPr>
          <w:sz w:val="28"/>
          <w:szCs w:val="28"/>
        </w:rPr>
        <w:t xml:space="preserve"> кв. метра. Этот показатель в дальнейшем имеет тенденцию роста, вызванную увеличением количества строящихся индивидуальных жилых домов.</w:t>
      </w:r>
    </w:p>
    <w:p w:rsidR="00EE3605" w:rsidRPr="00557C81" w:rsidRDefault="004778D9" w:rsidP="0016275E">
      <w:pPr>
        <w:pStyle w:val="a6"/>
        <w:spacing w:before="0" w:beforeAutospacing="0" w:after="0" w:afterAutospacing="0"/>
        <w:ind w:firstLine="708"/>
        <w:rPr>
          <w:sz w:val="28"/>
          <w:szCs w:val="28"/>
        </w:rPr>
      </w:pPr>
      <w:r w:rsidRPr="00557C81">
        <w:rPr>
          <w:sz w:val="28"/>
          <w:szCs w:val="28"/>
        </w:rPr>
        <w:t>Площадь,</w:t>
      </w:r>
      <w:r w:rsidR="00EE3605" w:rsidRPr="00557C81">
        <w:rPr>
          <w:sz w:val="28"/>
          <w:szCs w:val="28"/>
        </w:rPr>
        <w:t xml:space="preserve"> введенная в действие за  отчетный год составила </w:t>
      </w:r>
      <w:r w:rsidR="00A40FC3" w:rsidRPr="00557C81">
        <w:rPr>
          <w:sz w:val="28"/>
          <w:szCs w:val="28"/>
        </w:rPr>
        <w:t>0</w:t>
      </w:r>
      <w:r w:rsidR="000F54B1" w:rsidRPr="00557C81">
        <w:rPr>
          <w:sz w:val="28"/>
          <w:szCs w:val="28"/>
        </w:rPr>
        <w:t>,</w:t>
      </w:r>
      <w:r w:rsidR="00A40FC3" w:rsidRPr="00557C81">
        <w:rPr>
          <w:sz w:val="28"/>
          <w:szCs w:val="28"/>
        </w:rPr>
        <w:t>5</w:t>
      </w:r>
      <w:r w:rsidR="00EE3605" w:rsidRPr="00557C81">
        <w:rPr>
          <w:sz w:val="28"/>
          <w:szCs w:val="28"/>
        </w:rPr>
        <w:t xml:space="preserve"> кв. метр</w:t>
      </w:r>
      <w:r w:rsidR="00820187" w:rsidRPr="00557C81">
        <w:rPr>
          <w:sz w:val="28"/>
          <w:szCs w:val="28"/>
        </w:rPr>
        <w:t>а</w:t>
      </w:r>
      <w:r w:rsidR="00EE3605" w:rsidRPr="00557C81">
        <w:rPr>
          <w:sz w:val="28"/>
          <w:szCs w:val="28"/>
        </w:rPr>
        <w:t xml:space="preserve"> </w:t>
      </w:r>
      <w:r w:rsidR="0032700D" w:rsidRPr="00557C81">
        <w:rPr>
          <w:sz w:val="28"/>
          <w:szCs w:val="28"/>
        </w:rPr>
        <w:t xml:space="preserve">        </w:t>
      </w:r>
      <w:r w:rsidR="00EE3605" w:rsidRPr="00557C81">
        <w:rPr>
          <w:sz w:val="28"/>
          <w:szCs w:val="28"/>
        </w:rPr>
        <w:t>(в 20</w:t>
      </w:r>
      <w:r w:rsidR="00012989" w:rsidRPr="00557C81">
        <w:rPr>
          <w:sz w:val="28"/>
          <w:szCs w:val="28"/>
        </w:rPr>
        <w:t>2</w:t>
      </w:r>
      <w:r w:rsidR="00A40FC3" w:rsidRPr="00557C81">
        <w:rPr>
          <w:sz w:val="28"/>
          <w:szCs w:val="28"/>
        </w:rPr>
        <w:t>3</w:t>
      </w:r>
      <w:r w:rsidR="00EE3605" w:rsidRPr="00557C81">
        <w:rPr>
          <w:sz w:val="28"/>
          <w:szCs w:val="28"/>
        </w:rPr>
        <w:t xml:space="preserve"> году – </w:t>
      </w:r>
      <w:r w:rsidR="005C6BF4" w:rsidRPr="00557C81">
        <w:rPr>
          <w:sz w:val="28"/>
          <w:szCs w:val="28"/>
        </w:rPr>
        <w:t>1,0</w:t>
      </w:r>
      <w:r w:rsidR="00A40FC3" w:rsidRPr="00557C81">
        <w:rPr>
          <w:sz w:val="28"/>
          <w:szCs w:val="28"/>
        </w:rPr>
        <w:t>2</w:t>
      </w:r>
      <w:r w:rsidR="00EE3605" w:rsidRPr="00557C81">
        <w:rPr>
          <w:sz w:val="28"/>
          <w:szCs w:val="28"/>
        </w:rPr>
        <w:t xml:space="preserve"> кв.м).</w:t>
      </w:r>
    </w:p>
    <w:p w:rsidR="00323826" w:rsidRPr="00557C81" w:rsidRDefault="00323826" w:rsidP="00323826">
      <w:pPr>
        <w:autoSpaceDE w:val="0"/>
        <w:autoSpaceDN w:val="0"/>
        <w:adjustRightInd w:val="0"/>
        <w:ind w:firstLine="709"/>
        <w:rPr>
          <w:rFonts w:ascii="Times New Roman" w:hAnsi="Times New Roman" w:cs="Times New Roman"/>
          <w:sz w:val="28"/>
          <w:szCs w:val="28"/>
        </w:rPr>
      </w:pPr>
      <w:r w:rsidRPr="00557C81">
        <w:rPr>
          <w:rFonts w:ascii="Times New Roman" w:hAnsi="Times New Roman" w:cs="Times New Roman"/>
          <w:sz w:val="28"/>
          <w:szCs w:val="28"/>
        </w:rPr>
        <w:t>Изменения структуры жилого фонда показывают, что происходит увеличение</w:t>
      </w:r>
    </w:p>
    <w:p w:rsidR="00323826" w:rsidRPr="00557C81" w:rsidRDefault="00323826" w:rsidP="00323826">
      <w:pPr>
        <w:autoSpaceDE w:val="0"/>
        <w:autoSpaceDN w:val="0"/>
        <w:adjustRightInd w:val="0"/>
        <w:rPr>
          <w:rFonts w:ascii="Times New Roman" w:hAnsi="Times New Roman" w:cs="Times New Roman"/>
          <w:sz w:val="28"/>
          <w:szCs w:val="28"/>
        </w:rPr>
      </w:pPr>
      <w:r w:rsidRPr="00557C81">
        <w:rPr>
          <w:rFonts w:ascii="Times New Roman" w:hAnsi="Times New Roman" w:cs="Times New Roman"/>
          <w:sz w:val="28"/>
          <w:szCs w:val="28"/>
        </w:rPr>
        <w:t xml:space="preserve">частного жилищного фонда с </w:t>
      </w:r>
      <w:r w:rsidR="00502570" w:rsidRPr="00557C81">
        <w:rPr>
          <w:rFonts w:ascii="Times New Roman" w:hAnsi="Times New Roman" w:cs="Times New Roman"/>
          <w:sz w:val="28"/>
          <w:szCs w:val="28"/>
        </w:rPr>
        <w:t>23</w:t>
      </w:r>
      <w:r w:rsidR="00A40FC3" w:rsidRPr="00557C81">
        <w:rPr>
          <w:rFonts w:ascii="Times New Roman" w:hAnsi="Times New Roman" w:cs="Times New Roman"/>
          <w:sz w:val="28"/>
          <w:szCs w:val="28"/>
        </w:rPr>
        <w:t>6</w:t>
      </w:r>
      <w:r w:rsidR="00502570" w:rsidRPr="00557C81">
        <w:rPr>
          <w:rFonts w:ascii="Times New Roman" w:hAnsi="Times New Roman" w:cs="Times New Roman"/>
          <w:sz w:val="28"/>
          <w:szCs w:val="28"/>
        </w:rPr>
        <w:t>,2</w:t>
      </w:r>
      <w:r w:rsidR="00A40FC3" w:rsidRPr="00557C81">
        <w:rPr>
          <w:rFonts w:ascii="Times New Roman" w:hAnsi="Times New Roman" w:cs="Times New Roman"/>
          <w:sz w:val="28"/>
          <w:szCs w:val="28"/>
        </w:rPr>
        <w:t>5</w:t>
      </w:r>
      <w:r w:rsidRPr="00557C81">
        <w:rPr>
          <w:rFonts w:ascii="Times New Roman" w:hAnsi="Times New Roman" w:cs="Times New Roman"/>
          <w:sz w:val="28"/>
          <w:szCs w:val="28"/>
        </w:rPr>
        <w:t xml:space="preserve"> до 2</w:t>
      </w:r>
      <w:r w:rsidR="00F41CFF" w:rsidRPr="00557C81">
        <w:rPr>
          <w:rFonts w:ascii="Times New Roman" w:hAnsi="Times New Roman" w:cs="Times New Roman"/>
          <w:sz w:val="28"/>
          <w:szCs w:val="28"/>
        </w:rPr>
        <w:t>3</w:t>
      </w:r>
      <w:r w:rsidR="00944A58">
        <w:rPr>
          <w:rFonts w:ascii="Times New Roman" w:hAnsi="Times New Roman" w:cs="Times New Roman"/>
          <w:sz w:val="28"/>
          <w:szCs w:val="28"/>
        </w:rPr>
        <w:t>9</w:t>
      </w:r>
      <w:r w:rsidR="00F41CFF" w:rsidRPr="00557C81">
        <w:rPr>
          <w:rFonts w:ascii="Times New Roman" w:hAnsi="Times New Roman" w:cs="Times New Roman"/>
          <w:sz w:val="28"/>
          <w:szCs w:val="28"/>
        </w:rPr>
        <w:t>,</w:t>
      </w:r>
      <w:r w:rsidR="00944A58">
        <w:rPr>
          <w:rFonts w:ascii="Times New Roman" w:hAnsi="Times New Roman" w:cs="Times New Roman"/>
          <w:sz w:val="28"/>
          <w:szCs w:val="28"/>
        </w:rPr>
        <w:t>31</w:t>
      </w:r>
      <w:r w:rsidRPr="00557C81">
        <w:rPr>
          <w:rFonts w:ascii="Times New Roman" w:hAnsi="Times New Roman" w:cs="Times New Roman"/>
          <w:sz w:val="28"/>
          <w:szCs w:val="28"/>
        </w:rPr>
        <w:t xml:space="preserve"> тыс. кв.м. Основными причинами этих</w:t>
      </w:r>
      <w:r w:rsidR="00F41CFF" w:rsidRPr="00557C81">
        <w:rPr>
          <w:rFonts w:ascii="Times New Roman" w:hAnsi="Times New Roman" w:cs="Times New Roman"/>
          <w:sz w:val="28"/>
          <w:szCs w:val="28"/>
        </w:rPr>
        <w:t xml:space="preserve"> </w:t>
      </w:r>
      <w:r w:rsidRPr="00557C81">
        <w:rPr>
          <w:rFonts w:ascii="Times New Roman" w:hAnsi="Times New Roman" w:cs="Times New Roman"/>
          <w:sz w:val="28"/>
          <w:szCs w:val="28"/>
        </w:rPr>
        <w:t>изменений являются приватизация жилья и индивидуальное жилищное строительство, что уменьшает долю муниципального жилья.</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 xml:space="preserve">В </w:t>
      </w:r>
      <w:r w:rsidR="0016275E" w:rsidRPr="00557C81">
        <w:rPr>
          <w:sz w:val="28"/>
          <w:szCs w:val="28"/>
        </w:rPr>
        <w:t>отчетном</w:t>
      </w:r>
      <w:r w:rsidRPr="00557C81">
        <w:rPr>
          <w:sz w:val="28"/>
          <w:szCs w:val="28"/>
        </w:rPr>
        <w:t xml:space="preserve"> году площадь земельных участков, предоставленных для строительства, в расчете на 10 тысяч человек населения составила </w:t>
      </w:r>
      <w:r w:rsidR="003C185D" w:rsidRPr="00557C81">
        <w:rPr>
          <w:sz w:val="28"/>
          <w:szCs w:val="28"/>
        </w:rPr>
        <w:t>0,73</w:t>
      </w:r>
      <w:r w:rsidRPr="00557C81">
        <w:rPr>
          <w:sz w:val="28"/>
          <w:szCs w:val="28"/>
        </w:rPr>
        <w:t xml:space="preserve"> га, в том числе площадь земельных участков, предоставленных для жилищного строительства, индивидуального жилищного строительства, в расчете на 10 тысяч человек населения составила </w:t>
      </w:r>
      <w:r w:rsidR="003C185D" w:rsidRPr="00557C81">
        <w:rPr>
          <w:sz w:val="28"/>
          <w:szCs w:val="28"/>
        </w:rPr>
        <w:t>0,73</w:t>
      </w:r>
      <w:r w:rsidRPr="00557C81">
        <w:rPr>
          <w:sz w:val="28"/>
          <w:szCs w:val="28"/>
        </w:rPr>
        <w:t xml:space="preserve"> га. </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 xml:space="preserve">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составила </w:t>
      </w:r>
      <w:r w:rsidR="0070764A" w:rsidRPr="00557C81">
        <w:rPr>
          <w:sz w:val="28"/>
          <w:szCs w:val="28"/>
        </w:rPr>
        <w:t>0</w:t>
      </w:r>
      <w:r w:rsidRPr="00557C81">
        <w:rPr>
          <w:sz w:val="28"/>
          <w:szCs w:val="28"/>
        </w:rPr>
        <w:t xml:space="preserve"> кв. метров, данный показатель  </w:t>
      </w:r>
      <w:r w:rsidR="005C6BF4" w:rsidRPr="00557C81">
        <w:rPr>
          <w:sz w:val="28"/>
          <w:szCs w:val="28"/>
        </w:rPr>
        <w:t>остается на уровне прошлого года.</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образования «Темкинский </w:t>
      </w:r>
      <w:r w:rsidR="003C185D" w:rsidRPr="00557C81">
        <w:rPr>
          <w:sz w:val="28"/>
          <w:szCs w:val="28"/>
        </w:rPr>
        <w:t>муниципальный округ</w:t>
      </w:r>
      <w:r w:rsidRPr="00557C81">
        <w:rPr>
          <w:sz w:val="28"/>
          <w:szCs w:val="28"/>
        </w:rPr>
        <w:t>» Смоленской области в 20</w:t>
      </w:r>
      <w:r w:rsidR="00DD7A73" w:rsidRPr="00557C81">
        <w:rPr>
          <w:sz w:val="28"/>
          <w:szCs w:val="28"/>
        </w:rPr>
        <w:t>2</w:t>
      </w:r>
      <w:r w:rsidR="003C185D" w:rsidRPr="00557C81">
        <w:rPr>
          <w:sz w:val="28"/>
          <w:szCs w:val="28"/>
        </w:rPr>
        <w:t>4</w:t>
      </w:r>
      <w:r w:rsidRPr="00557C81">
        <w:rPr>
          <w:sz w:val="28"/>
          <w:szCs w:val="28"/>
        </w:rPr>
        <w:t xml:space="preserve"> году </w:t>
      </w:r>
      <w:r w:rsidR="003C185D" w:rsidRPr="00557C81">
        <w:rPr>
          <w:sz w:val="28"/>
          <w:szCs w:val="28"/>
        </w:rPr>
        <w:t>60</w:t>
      </w:r>
      <w:r w:rsidRPr="00557C81">
        <w:rPr>
          <w:sz w:val="28"/>
          <w:szCs w:val="28"/>
        </w:rPr>
        <w:t>%. В дальнейшем в целях увеличения налоговой базы планируется привлекать к уплате земельного налога граждан и юридических лиц, использующих земельные участки без оформленных документов, а также предоставлять земельные участки под капитальное строительство и индивидуальное жилищное строительство.</w:t>
      </w:r>
    </w:p>
    <w:p w:rsidR="009904F1" w:rsidRPr="00557C81" w:rsidRDefault="00EE3605" w:rsidP="00993359">
      <w:pPr>
        <w:ind w:firstLine="708"/>
        <w:rPr>
          <w:rFonts w:ascii="Times New Roman" w:hAnsi="Times New Roman" w:cs="Times New Roman"/>
          <w:sz w:val="28"/>
          <w:szCs w:val="28"/>
        </w:rPr>
      </w:pPr>
      <w:r w:rsidRPr="00557C81">
        <w:rPr>
          <w:rFonts w:ascii="Times New Roman" w:hAnsi="Times New Roman" w:cs="Times New Roman"/>
          <w:sz w:val="28"/>
          <w:szCs w:val="28"/>
        </w:rPr>
        <w:lastRenderedPageBreak/>
        <w:t>В среднесрочной перспективе рост данного показателя планируется за счет увеличения площади земельных участков, предоставляемых для жилищного строительства.</w:t>
      </w: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Жилищно-коммунальное хозяйство</w:t>
      </w:r>
      <w:bookmarkStart w:id="1" w:name="bookmark0"/>
      <w:bookmarkEnd w:id="1"/>
    </w:p>
    <w:p w:rsidR="009F49A5" w:rsidRPr="00557C81" w:rsidRDefault="009F49A5" w:rsidP="009904F1">
      <w:pPr>
        <w:shd w:val="clear" w:color="auto" w:fill="FFFFFF"/>
        <w:rPr>
          <w:rFonts w:ascii="Arial" w:eastAsia="Times New Roman" w:hAnsi="Arial" w:cs="Arial"/>
          <w:sz w:val="21"/>
          <w:szCs w:val="21"/>
          <w:lang w:eastAsia="ru-RU"/>
        </w:rPr>
      </w:pPr>
    </w:p>
    <w:p w:rsidR="009904F1" w:rsidRPr="00557C81" w:rsidRDefault="009904F1" w:rsidP="00A15384">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Жилищно-коммунальная сфера района представлена </w:t>
      </w:r>
      <w:r w:rsidR="00F01CFF" w:rsidRPr="00557C81">
        <w:rPr>
          <w:rFonts w:ascii="Times New Roman" w:eastAsia="Times New Roman" w:hAnsi="Times New Roman" w:cs="Times New Roman"/>
          <w:sz w:val="28"/>
          <w:szCs w:val="28"/>
          <w:lang w:eastAsia="ru-RU"/>
        </w:rPr>
        <w:t>МУП «Темкино-Коммунальное хозяйство»</w:t>
      </w:r>
      <w:r w:rsidR="003808A2"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 с численностью основного персонала  </w:t>
      </w:r>
      <w:r w:rsidR="008C4731" w:rsidRPr="00557C81">
        <w:rPr>
          <w:rFonts w:ascii="Times New Roman" w:eastAsia="Times New Roman" w:hAnsi="Times New Roman" w:cs="Times New Roman"/>
          <w:sz w:val="28"/>
          <w:szCs w:val="28"/>
          <w:lang w:eastAsia="ru-RU"/>
        </w:rPr>
        <w:t>8</w:t>
      </w:r>
      <w:r w:rsidR="003808A2"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человек.</w:t>
      </w:r>
    </w:p>
    <w:p w:rsidR="009904F1" w:rsidRPr="00557C81" w:rsidRDefault="009904F1" w:rsidP="00582FE9">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Протяженность существующих водопроводных сетей  на территории района </w:t>
      </w:r>
      <w:r w:rsidR="008C6518" w:rsidRPr="00557C81">
        <w:rPr>
          <w:rFonts w:ascii="Times New Roman" w:eastAsia="Times New Roman" w:hAnsi="Times New Roman" w:cs="Times New Roman"/>
          <w:sz w:val="28"/>
          <w:szCs w:val="28"/>
          <w:lang w:eastAsia="ru-RU"/>
        </w:rPr>
        <w:t xml:space="preserve">составляет </w:t>
      </w:r>
      <w:r w:rsidR="00234627" w:rsidRPr="00557C81">
        <w:rPr>
          <w:rFonts w:ascii="Times New Roman" w:eastAsia="Times New Roman" w:hAnsi="Times New Roman" w:cs="Times New Roman"/>
          <w:sz w:val="28"/>
          <w:szCs w:val="28"/>
          <w:lang w:eastAsia="ru-RU"/>
        </w:rPr>
        <w:t>10</w:t>
      </w:r>
      <w:r w:rsidR="00F66D9E" w:rsidRPr="00557C81">
        <w:rPr>
          <w:rFonts w:ascii="Times New Roman" w:eastAsia="Times New Roman" w:hAnsi="Times New Roman" w:cs="Times New Roman"/>
          <w:sz w:val="28"/>
          <w:szCs w:val="28"/>
          <w:lang w:eastAsia="ru-RU"/>
        </w:rPr>
        <w:t>6</w:t>
      </w:r>
      <w:r w:rsidR="00BE4B27" w:rsidRPr="00557C81">
        <w:rPr>
          <w:rFonts w:ascii="Times New Roman" w:eastAsia="Times New Roman" w:hAnsi="Times New Roman" w:cs="Times New Roman"/>
          <w:sz w:val="28"/>
          <w:szCs w:val="28"/>
          <w:lang w:eastAsia="ru-RU"/>
        </w:rPr>
        <w:t>,</w:t>
      </w:r>
      <w:r w:rsidR="00F66D9E" w:rsidRPr="00557C81">
        <w:rPr>
          <w:rFonts w:ascii="Times New Roman" w:eastAsia="Times New Roman" w:hAnsi="Times New Roman" w:cs="Times New Roman"/>
          <w:sz w:val="28"/>
          <w:szCs w:val="28"/>
          <w:lang w:eastAsia="ru-RU"/>
        </w:rPr>
        <w:t>791</w:t>
      </w:r>
      <w:r w:rsidRPr="00557C81">
        <w:rPr>
          <w:rFonts w:ascii="Times New Roman" w:eastAsia="Times New Roman" w:hAnsi="Times New Roman" w:cs="Times New Roman"/>
          <w:sz w:val="28"/>
          <w:szCs w:val="28"/>
          <w:lang w:eastAsia="ru-RU"/>
        </w:rPr>
        <w:t xml:space="preserve"> километров,</w:t>
      </w:r>
      <w:r w:rsidR="00582FE9" w:rsidRPr="00557C81">
        <w:rPr>
          <w:rFonts w:ascii="Times New Roman" w:eastAsia="Times New Roman" w:hAnsi="Times New Roman" w:cs="Times New Roman"/>
          <w:sz w:val="28"/>
          <w:szCs w:val="28"/>
          <w:lang w:eastAsia="ru-RU"/>
        </w:rPr>
        <w:t xml:space="preserve"> </w:t>
      </w:r>
      <w:r w:rsidR="008C6518" w:rsidRPr="00557C81">
        <w:rPr>
          <w:rFonts w:ascii="Times New Roman" w:eastAsia="Times New Roman" w:hAnsi="Times New Roman" w:cs="Times New Roman"/>
          <w:sz w:val="28"/>
          <w:szCs w:val="28"/>
          <w:lang w:eastAsia="ru-RU"/>
        </w:rPr>
        <w:t>из них</w:t>
      </w:r>
      <w:r w:rsidR="00582FE9" w:rsidRPr="00557C81">
        <w:rPr>
          <w:rFonts w:ascii="Times New Roman" w:eastAsia="Times New Roman" w:hAnsi="Times New Roman" w:cs="Times New Roman"/>
          <w:sz w:val="28"/>
          <w:szCs w:val="28"/>
          <w:lang w:eastAsia="ru-RU"/>
        </w:rPr>
        <w:t xml:space="preserve"> нуждается в замене </w:t>
      </w:r>
      <w:r w:rsidR="00F66D9E" w:rsidRPr="00557C81">
        <w:rPr>
          <w:rFonts w:ascii="Times New Roman" w:eastAsia="Times New Roman" w:hAnsi="Times New Roman" w:cs="Times New Roman"/>
          <w:sz w:val="28"/>
          <w:szCs w:val="28"/>
          <w:lang w:eastAsia="ru-RU"/>
        </w:rPr>
        <w:t>14,01</w:t>
      </w:r>
      <w:r w:rsidR="007929F5" w:rsidRPr="00557C81">
        <w:rPr>
          <w:rFonts w:ascii="Times New Roman" w:eastAsia="Times New Roman" w:hAnsi="Times New Roman" w:cs="Times New Roman"/>
          <w:sz w:val="28"/>
          <w:szCs w:val="28"/>
          <w:lang w:eastAsia="ru-RU"/>
        </w:rPr>
        <w:t xml:space="preserve"> км</w:t>
      </w:r>
      <w:r w:rsidRPr="00557C81">
        <w:rPr>
          <w:rFonts w:ascii="Times New Roman" w:eastAsia="Times New Roman" w:hAnsi="Times New Roman" w:cs="Times New Roman"/>
          <w:sz w:val="28"/>
          <w:szCs w:val="28"/>
          <w:lang w:eastAsia="ru-RU"/>
        </w:rPr>
        <w:t>.</w:t>
      </w:r>
    </w:p>
    <w:p w:rsidR="00F07BB0" w:rsidRPr="00557C81" w:rsidRDefault="009904F1" w:rsidP="00582FE9">
      <w:pPr>
        <w:shd w:val="clear" w:color="auto" w:fill="FFFFFF"/>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 xml:space="preserve">Система водоотведения представляет собой </w:t>
      </w:r>
      <w:r w:rsidR="003808A2" w:rsidRPr="00557C81">
        <w:rPr>
          <w:rFonts w:ascii="Times New Roman" w:eastAsia="Times New Roman" w:hAnsi="Times New Roman" w:cs="Times New Roman"/>
          <w:sz w:val="28"/>
          <w:szCs w:val="28"/>
          <w:lang w:eastAsia="ru-RU"/>
        </w:rPr>
        <w:t>о</w:t>
      </w:r>
      <w:r w:rsidR="003808A2" w:rsidRPr="00557C81">
        <w:rPr>
          <w:rFonts w:ascii="Times New Roman" w:hAnsi="Times New Roman"/>
          <w:sz w:val="28"/>
          <w:szCs w:val="28"/>
        </w:rPr>
        <w:t>диночное протяжен</w:t>
      </w:r>
      <w:r w:rsidR="00234627" w:rsidRPr="00557C81">
        <w:rPr>
          <w:rFonts w:ascii="Times New Roman" w:hAnsi="Times New Roman"/>
          <w:sz w:val="28"/>
          <w:szCs w:val="28"/>
        </w:rPr>
        <w:t xml:space="preserve">ие уличной канализационной сети </w:t>
      </w:r>
      <w:r w:rsidR="00F66D9E" w:rsidRPr="00557C81">
        <w:rPr>
          <w:rFonts w:ascii="Times New Roman" w:hAnsi="Times New Roman"/>
          <w:sz w:val="28"/>
          <w:szCs w:val="28"/>
        </w:rPr>
        <w:t>26,26</w:t>
      </w:r>
      <w:r w:rsidR="003808A2" w:rsidRPr="00557C81">
        <w:rPr>
          <w:rFonts w:ascii="Times New Roman" w:hAnsi="Times New Roman"/>
          <w:sz w:val="28"/>
          <w:szCs w:val="28"/>
        </w:rPr>
        <w:t xml:space="preserve"> км</w:t>
      </w:r>
      <w:r w:rsidRPr="00557C81">
        <w:rPr>
          <w:rFonts w:ascii="Times New Roman" w:eastAsia="Times New Roman" w:hAnsi="Times New Roman" w:cs="Times New Roman"/>
          <w:sz w:val="28"/>
          <w:szCs w:val="28"/>
          <w:lang w:eastAsia="ru-RU"/>
        </w:rPr>
        <w:t>.</w:t>
      </w:r>
      <w:r w:rsidR="00F45448" w:rsidRPr="00557C81">
        <w:rPr>
          <w:rFonts w:ascii="Times New Roman" w:hAnsi="Times New Roman" w:cs="Times New Roman"/>
          <w:sz w:val="28"/>
          <w:szCs w:val="28"/>
        </w:rPr>
        <w:t xml:space="preserve"> </w:t>
      </w:r>
    </w:p>
    <w:p w:rsidR="00340467" w:rsidRPr="00557C81" w:rsidRDefault="00C27198" w:rsidP="00582FE9">
      <w:pPr>
        <w:shd w:val="clear" w:color="auto" w:fill="FFFFFF"/>
        <w:ind w:firstLine="708"/>
      </w:pPr>
      <w:r w:rsidRPr="00557C81">
        <w:rPr>
          <w:rFonts w:ascii="Times New Roman" w:eastAsia="Times New Roman" w:hAnsi="Times New Roman" w:cs="Times New Roman"/>
          <w:sz w:val="28"/>
          <w:szCs w:val="28"/>
          <w:lang w:eastAsia="ru-RU"/>
        </w:rPr>
        <w:t xml:space="preserve">Одиночное протяжение уличной газовой сети </w:t>
      </w:r>
      <w:r w:rsidR="00523F68" w:rsidRPr="00557C81">
        <w:rPr>
          <w:rFonts w:ascii="Times New Roman" w:eastAsia="Times New Roman" w:hAnsi="Times New Roman" w:cs="Times New Roman"/>
          <w:sz w:val="28"/>
          <w:szCs w:val="28"/>
          <w:lang w:eastAsia="ru-RU"/>
        </w:rPr>
        <w:t>составляет</w:t>
      </w:r>
      <w:r w:rsidR="00340467" w:rsidRPr="00557C81">
        <w:rPr>
          <w:rFonts w:ascii="Times New Roman" w:eastAsia="Times New Roman" w:hAnsi="Times New Roman" w:cs="Times New Roman"/>
          <w:sz w:val="28"/>
          <w:szCs w:val="28"/>
          <w:lang w:eastAsia="ru-RU"/>
        </w:rPr>
        <w:t xml:space="preserve"> </w:t>
      </w:r>
      <w:r w:rsidR="00824BA6" w:rsidRPr="00557C81">
        <w:rPr>
          <w:rFonts w:ascii="Times New Roman" w:eastAsia="Times New Roman" w:hAnsi="Times New Roman" w:cs="Times New Roman"/>
          <w:sz w:val="28"/>
          <w:szCs w:val="28"/>
          <w:lang w:eastAsia="ru-RU"/>
        </w:rPr>
        <w:t>78</w:t>
      </w:r>
      <w:r w:rsidR="00523F68" w:rsidRPr="00557C81">
        <w:rPr>
          <w:rFonts w:ascii="Times New Roman" w:eastAsia="Times New Roman" w:hAnsi="Times New Roman" w:cs="Times New Roman"/>
          <w:sz w:val="28"/>
          <w:szCs w:val="28"/>
          <w:lang w:eastAsia="ru-RU"/>
        </w:rPr>
        <w:t>,</w:t>
      </w:r>
      <w:r w:rsidR="00824BA6" w:rsidRPr="00557C81">
        <w:rPr>
          <w:rFonts w:ascii="Times New Roman" w:eastAsia="Times New Roman" w:hAnsi="Times New Roman" w:cs="Times New Roman"/>
          <w:sz w:val="28"/>
          <w:szCs w:val="28"/>
          <w:lang w:eastAsia="ru-RU"/>
        </w:rPr>
        <w:t>945</w:t>
      </w:r>
      <w:r w:rsidR="00523F68" w:rsidRPr="00557C81">
        <w:rPr>
          <w:rFonts w:ascii="Times New Roman" w:eastAsia="Times New Roman" w:hAnsi="Times New Roman" w:cs="Times New Roman"/>
          <w:sz w:val="28"/>
          <w:szCs w:val="28"/>
          <w:lang w:eastAsia="ru-RU"/>
        </w:rPr>
        <w:t xml:space="preserve"> км. </w:t>
      </w:r>
    </w:p>
    <w:p w:rsidR="009904F1" w:rsidRPr="00557C81" w:rsidRDefault="00C27198" w:rsidP="00582FE9">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Система теплоснабжения  состоит  из 1,751 километра тепловых </w:t>
      </w:r>
      <w:r w:rsidRPr="00557C81">
        <w:rPr>
          <w:rFonts w:ascii="Times New Roman" w:hAnsi="Times New Roman"/>
          <w:sz w:val="28"/>
          <w:szCs w:val="28"/>
        </w:rPr>
        <w:t>и паровых сетей в двухтрубном исчислении</w:t>
      </w:r>
      <w:r w:rsidRPr="00557C81">
        <w:rPr>
          <w:rFonts w:ascii="Times New Roman" w:eastAsia="Times New Roman" w:hAnsi="Times New Roman" w:cs="Times New Roman"/>
          <w:sz w:val="28"/>
          <w:szCs w:val="28"/>
          <w:lang w:eastAsia="ru-RU"/>
        </w:rPr>
        <w:t xml:space="preserve">  и  </w:t>
      </w:r>
      <w:r w:rsidR="008C4731" w:rsidRPr="00557C81">
        <w:rPr>
          <w:rFonts w:ascii="Times New Roman" w:eastAsia="Times New Roman" w:hAnsi="Times New Roman" w:cs="Times New Roman"/>
          <w:sz w:val="28"/>
          <w:szCs w:val="28"/>
          <w:lang w:eastAsia="ru-RU"/>
        </w:rPr>
        <w:t xml:space="preserve">8 </w:t>
      </w:r>
      <w:r w:rsidRPr="00557C81">
        <w:rPr>
          <w:rFonts w:ascii="Times New Roman" w:eastAsia="Times New Roman" w:hAnsi="Times New Roman" w:cs="Times New Roman"/>
          <w:sz w:val="28"/>
          <w:szCs w:val="28"/>
          <w:lang w:eastAsia="ru-RU"/>
        </w:rPr>
        <w:t xml:space="preserve">котельных,  </w:t>
      </w:r>
      <w:r w:rsidR="009A40B6" w:rsidRPr="00557C81">
        <w:rPr>
          <w:rFonts w:ascii="Times New Roman" w:eastAsia="Times New Roman" w:hAnsi="Times New Roman" w:cs="Times New Roman"/>
          <w:sz w:val="28"/>
          <w:szCs w:val="28"/>
          <w:lang w:eastAsia="ru-RU"/>
        </w:rPr>
        <w:t xml:space="preserve">из них: </w:t>
      </w:r>
      <w:r w:rsidR="008776E5" w:rsidRPr="00557C81">
        <w:rPr>
          <w:rFonts w:ascii="Times New Roman" w:eastAsia="Times New Roman" w:hAnsi="Times New Roman" w:cs="Times New Roman"/>
          <w:sz w:val="28"/>
          <w:szCs w:val="28"/>
          <w:lang w:eastAsia="ru-RU"/>
        </w:rPr>
        <w:t>3</w:t>
      </w:r>
      <w:r w:rsidR="009A40B6" w:rsidRPr="00557C81">
        <w:rPr>
          <w:rFonts w:ascii="Times New Roman" w:eastAsia="Times New Roman" w:hAnsi="Times New Roman" w:cs="Times New Roman"/>
          <w:sz w:val="28"/>
          <w:szCs w:val="28"/>
          <w:lang w:eastAsia="ru-RU"/>
        </w:rPr>
        <w:t xml:space="preserve"> </w:t>
      </w:r>
      <w:r w:rsidR="008776E5" w:rsidRPr="00557C81">
        <w:rPr>
          <w:rFonts w:ascii="Times New Roman" w:eastAsia="Times New Roman" w:hAnsi="Times New Roman" w:cs="Times New Roman"/>
          <w:sz w:val="28"/>
          <w:szCs w:val="28"/>
          <w:lang w:eastAsia="ru-RU"/>
        </w:rPr>
        <w:t>газ</w:t>
      </w:r>
      <w:r w:rsidR="009A40B6" w:rsidRPr="00557C81">
        <w:rPr>
          <w:rFonts w:ascii="Times New Roman" w:eastAsia="Times New Roman" w:hAnsi="Times New Roman" w:cs="Times New Roman"/>
          <w:sz w:val="28"/>
          <w:szCs w:val="28"/>
          <w:lang w:eastAsia="ru-RU"/>
        </w:rPr>
        <w:t>овых</w:t>
      </w:r>
      <w:r w:rsidR="00F777EB" w:rsidRPr="00557C81">
        <w:rPr>
          <w:rFonts w:ascii="Times New Roman" w:eastAsia="Times New Roman" w:hAnsi="Times New Roman" w:cs="Times New Roman"/>
          <w:sz w:val="28"/>
          <w:szCs w:val="28"/>
          <w:lang w:eastAsia="ru-RU"/>
        </w:rPr>
        <w:t>,</w:t>
      </w:r>
      <w:r w:rsidR="009A40B6" w:rsidRPr="00557C81">
        <w:rPr>
          <w:rFonts w:ascii="Times New Roman" w:eastAsia="Times New Roman" w:hAnsi="Times New Roman" w:cs="Times New Roman"/>
          <w:sz w:val="28"/>
          <w:szCs w:val="28"/>
          <w:lang w:eastAsia="ru-RU"/>
        </w:rPr>
        <w:t xml:space="preserve"> 1</w:t>
      </w:r>
      <w:r w:rsidR="00F777EB" w:rsidRPr="00557C81">
        <w:rPr>
          <w:rFonts w:ascii="Times New Roman" w:eastAsia="Times New Roman" w:hAnsi="Times New Roman" w:cs="Times New Roman"/>
          <w:sz w:val="28"/>
          <w:szCs w:val="28"/>
          <w:lang w:eastAsia="ru-RU"/>
        </w:rPr>
        <w:t xml:space="preserve">  работа</w:t>
      </w:r>
      <w:r w:rsidR="00340467" w:rsidRPr="00557C81">
        <w:rPr>
          <w:rFonts w:ascii="Times New Roman" w:eastAsia="Times New Roman" w:hAnsi="Times New Roman" w:cs="Times New Roman"/>
          <w:sz w:val="28"/>
          <w:szCs w:val="28"/>
          <w:lang w:eastAsia="ru-RU"/>
        </w:rPr>
        <w:t>е</w:t>
      </w:r>
      <w:r w:rsidR="00F777EB" w:rsidRPr="00557C81">
        <w:rPr>
          <w:rFonts w:ascii="Times New Roman" w:eastAsia="Times New Roman" w:hAnsi="Times New Roman" w:cs="Times New Roman"/>
          <w:sz w:val="28"/>
          <w:szCs w:val="28"/>
          <w:lang w:eastAsia="ru-RU"/>
        </w:rPr>
        <w:t xml:space="preserve">т на твёрдом топливе и </w:t>
      </w:r>
      <w:r w:rsidR="00650141" w:rsidRPr="00557C81">
        <w:rPr>
          <w:rFonts w:ascii="Times New Roman" w:eastAsia="Times New Roman" w:hAnsi="Times New Roman" w:cs="Times New Roman"/>
          <w:sz w:val="28"/>
          <w:szCs w:val="28"/>
          <w:lang w:eastAsia="ru-RU"/>
        </w:rPr>
        <w:t>4</w:t>
      </w:r>
      <w:r w:rsidR="00F777EB" w:rsidRPr="00557C81">
        <w:rPr>
          <w:rFonts w:ascii="Times New Roman" w:eastAsia="Times New Roman" w:hAnsi="Times New Roman" w:cs="Times New Roman"/>
          <w:sz w:val="28"/>
          <w:szCs w:val="28"/>
          <w:lang w:eastAsia="ru-RU"/>
        </w:rPr>
        <w:t xml:space="preserve"> электрокотельных.  </w:t>
      </w:r>
    </w:p>
    <w:p w:rsidR="008C4731" w:rsidRPr="00557C81" w:rsidRDefault="009904F1" w:rsidP="008C4731">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Проблема в сфере водоснабжения в нашем районе типична, как и для многих районов области. </w:t>
      </w:r>
      <w:r w:rsidR="00F45448" w:rsidRPr="00557C81">
        <w:rPr>
          <w:rFonts w:ascii="Times New Roman" w:hAnsi="Times New Roman" w:cs="Times New Roman"/>
          <w:sz w:val="28"/>
          <w:szCs w:val="28"/>
        </w:rPr>
        <w:t xml:space="preserve">В отчетном году </w:t>
      </w:r>
      <w:r w:rsidR="008C4731" w:rsidRPr="00557C81">
        <w:rPr>
          <w:rFonts w:ascii="Times New Roman" w:hAnsi="Times New Roman" w:cs="Times New Roman"/>
          <w:sz w:val="28"/>
          <w:szCs w:val="28"/>
        </w:rPr>
        <w:t>Павловским сельским поселением произведена реконструкция  водонапорной башни д. Павловское стоимостью 4195,0 тыс. рублей. Батюшковским сельским поселением построен колодец в д.Жилино стоимостью 100,0  тыс. рублей.</w:t>
      </w:r>
    </w:p>
    <w:p w:rsidR="00F45448" w:rsidRPr="00557C81" w:rsidRDefault="00F45448" w:rsidP="00AB42B4">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На территории района 18 многоквартирных домов: из них - в Темкинском сельском поселении </w:t>
      </w:r>
      <w:r w:rsidR="009A40B6" w:rsidRPr="00557C81">
        <w:rPr>
          <w:rFonts w:ascii="Times New Roman" w:hAnsi="Times New Roman" w:cs="Times New Roman"/>
          <w:sz w:val="28"/>
          <w:szCs w:val="28"/>
        </w:rPr>
        <w:t>–</w:t>
      </w:r>
      <w:r w:rsidRPr="00557C81">
        <w:rPr>
          <w:rFonts w:ascii="Times New Roman" w:hAnsi="Times New Roman" w:cs="Times New Roman"/>
          <w:sz w:val="28"/>
          <w:szCs w:val="28"/>
        </w:rPr>
        <w:t xml:space="preserve"> 16</w:t>
      </w:r>
      <w:r w:rsidR="009A40B6" w:rsidRPr="00557C81">
        <w:rPr>
          <w:rFonts w:ascii="Times New Roman" w:hAnsi="Times New Roman" w:cs="Times New Roman"/>
          <w:sz w:val="28"/>
          <w:szCs w:val="28"/>
        </w:rPr>
        <w:t xml:space="preserve"> и</w:t>
      </w:r>
      <w:r w:rsidRPr="00557C81">
        <w:rPr>
          <w:rFonts w:ascii="Times New Roman" w:hAnsi="Times New Roman" w:cs="Times New Roman"/>
          <w:sz w:val="28"/>
          <w:szCs w:val="28"/>
        </w:rPr>
        <w:t xml:space="preserve"> в Медведевском сельском поселении - 2 многоквартирных дом</w:t>
      </w:r>
      <w:r w:rsidR="000D12B3" w:rsidRPr="00557C81">
        <w:rPr>
          <w:rFonts w:ascii="Times New Roman" w:hAnsi="Times New Roman" w:cs="Times New Roman"/>
          <w:sz w:val="28"/>
          <w:szCs w:val="28"/>
        </w:rPr>
        <w:t>ов</w:t>
      </w:r>
      <w:r w:rsidRPr="00557C81">
        <w:rPr>
          <w:rFonts w:ascii="Times New Roman" w:hAnsi="Times New Roman" w:cs="Times New Roman"/>
          <w:sz w:val="28"/>
          <w:szCs w:val="28"/>
        </w:rPr>
        <w:t xml:space="preserve">. В </w:t>
      </w:r>
      <w:r w:rsidR="009A40B6" w:rsidRPr="00557C81">
        <w:rPr>
          <w:rFonts w:ascii="Times New Roman" w:hAnsi="Times New Roman" w:cs="Times New Roman"/>
          <w:sz w:val="28"/>
          <w:szCs w:val="28"/>
        </w:rPr>
        <w:t>данных домах</w:t>
      </w:r>
      <w:r w:rsidRPr="00557C81">
        <w:rPr>
          <w:rFonts w:ascii="Times New Roman" w:hAnsi="Times New Roman" w:cs="Times New Roman"/>
          <w:sz w:val="28"/>
          <w:szCs w:val="28"/>
        </w:rPr>
        <w:t xml:space="preserve"> выбран непосредственный способ управления. Управляющих компаний и ТСЖ по обслуживанию данных домов нет.</w:t>
      </w:r>
    </w:p>
    <w:p w:rsidR="00F45448" w:rsidRPr="00557C81" w:rsidRDefault="00F45448" w:rsidP="00F45448">
      <w:pPr>
        <w:pStyle w:val="a6"/>
        <w:spacing w:before="0" w:beforeAutospacing="0" w:after="0" w:afterAutospacing="0"/>
        <w:ind w:firstLine="708"/>
        <w:rPr>
          <w:sz w:val="28"/>
          <w:szCs w:val="28"/>
        </w:rPr>
      </w:pPr>
      <w:r w:rsidRPr="00557C81">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0%.</w:t>
      </w:r>
    </w:p>
    <w:p w:rsidR="00F45448" w:rsidRPr="00557C81" w:rsidRDefault="00F45448" w:rsidP="00F45448">
      <w:pPr>
        <w:pStyle w:val="a6"/>
        <w:spacing w:before="0" w:beforeAutospacing="0" w:after="0" w:afterAutospacing="0"/>
        <w:ind w:firstLine="708"/>
        <w:rPr>
          <w:sz w:val="28"/>
          <w:szCs w:val="28"/>
        </w:rPr>
      </w:pPr>
      <w:r w:rsidRPr="00557C81">
        <w:rPr>
          <w:sz w:val="28"/>
          <w:szCs w:val="28"/>
        </w:rPr>
        <w:t>В 20</w:t>
      </w:r>
      <w:r w:rsidR="00C7266F" w:rsidRPr="00557C81">
        <w:rPr>
          <w:sz w:val="28"/>
          <w:szCs w:val="28"/>
        </w:rPr>
        <w:t>2</w:t>
      </w:r>
      <w:r w:rsidR="003C185D" w:rsidRPr="00557C81">
        <w:rPr>
          <w:sz w:val="28"/>
          <w:szCs w:val="28"/>
        </w:rPr>
        <w:t>4</w:t>
      </w:r>
      <w:r w:rsidRPr="00557C81">
        <w:rPr>
          <w:sz w:val="28"/>
          <w:szCs w:val="28"/>
        </w:rPr>
        <w:t xml:space="preserve"> году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составила </w:t>
      </w:r>
      <w:r w:rsidR="00327D34">
        <w:rPr>
          <w:sz w:val="28"/>
          <w:szCs w:val="28"/>
        </w:rPr>
        <w:t>71,4</w:t>
      </w:r>
      <w:r w:rsidRPr="00557C81">
        <w:rPr>
          <w:sz w:val="28"/>
          <w:szCs w:val="28"/>
        </w:rPr>
        <w:t>%.</w:t>
      </w:r>
    </w:p>
    <w:p w:rsidR="00F45448" w:rsidRPr="00557C81" w:rsidRDefault="00F45448" w:rsidP="00F45448">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20</w:t>
      </w:r>
      <w:r w:rsidR="00C7266F" w:rsidRPr="00557C81">
        <w:rPr>
          <w:rFonts w:ascii="Times New Roman" w:eastAsia="Times New Roman" w:hAnsi="Times New Roman" w:cs="Times New Roman"/>
          <w:sz w:val="28"/>
          <w:szCs w:val="28"/>
          <w:lang w:eastAsia="ru-RU"/>
        </w:rPr>
        <w:t>2</w:t>
      </w:r>
      <w:r w:rsidR="003C185D"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составила 100%.</w:t>
      </w:r>
    </w:p>
    <w:p w:rsidR="00F45448" w:rsidRPr="00557C81" w:rsidRDefault="00F45448" w:rsidP="002D4570">
      <w:pPr>
        <w:shd w:val="clear" w:color="auto" w:fill="FFFFFF"/>
        <w:spacing w:line="270" w:lineRule="atLeast"/>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w:t>
      </w:r>
      <w:r w:rsidR="000E39BF" w:rsidRPr="00557C81">
        <w:rPr>
          <w:rFonts w:ascii="Times New Roman" w:eastAsia="Times New Roman" w:hAnsi="Times New Roman" w:cs="Times New Roman"/>
          <w:sz w:val="28"/>
          <w:szCs w:val="28"/>
          <w:lang w:eastAsia="ru-RU"/>
        </w:rPr>
        <w:t xml:space="preserve"> </w:t>
      </w:r>
      <w:r w:rsidR="00EB4D99" w:rsidRPr="00557C81">
        <w:rPr>
          <w:rFonts w:ascii="Times New Roman" w:eastAsia="Times New Roman" w:hAnsi="Times New Roman" w:cs="Times New Roman"/>
          <w:sz w:val="28"/>
          <w:szCs w:val="28"/>
          <w:lang w:eastAsia="ru-RU"/>
        </w:rPr>
        <w:t>0</w:t>
      </w:r>
      <w:r w:rsidRPr="00557C81">
        <w:rPr>
          <w:rFonts w:ascii="Times New Roman" w:eastAsia="Times New Roman" w:hAnsi="Times New Roman" w:cs="Times New Roman"/>
          <w:sz w:val="28"/>
          <w:szCs w:val="28"/>
          <w:lang w:eastAsia="ru-RU"/>
        </w:rPr>
        <w:t>%.</w:t>
      </w:r>
      <w:r w:rsidR="002D4570" w:rsidRPr="00557C81">
        <w:rPr>
          <w:rFonts w:ascii="Times New Roman" w:eastAsia="Times New Roman" w:hAnsi="Times New Roman" w:cs="Times New Roman"/>
          <w:sz w:val="28"/>
          <w:szCs w:val="28"/>
          <w:lang w:eastAsia="ru-RU"/>
        </w:rPr>
        <w:t xml:space="preserve"> П</w:t>
      </w:r>
      <w:r w:rsidRPr="00557C81">
        <w:rPr>
          <w:rFonts w:ascii="Times New Roman" w:hAnsi="Times New Roman" w:cs="Times New Roman"/>
          <w:sz w:val="28"/>
          <w:szCs w:val="28"/>
        </w:rPr>
        <w:t>риобретен</w:t>
      </w:r>
      <w:r w:rsidR="00EB4D99" w:rsidRPr="00557C81">
        <w:rPr>
          <w:rFonts w:ascii="Times New Roman" w:hAnsi="Times New Roman" w:cs="Times New Roman"/>
          <w:sz w:val="28"/>
          <w:szCs w:val="28"/>
        </w:rPr>
        <w:t>о</w:t>
      </w:r>
      <w:r w:rsidRPr="00557C81">
        <w:rPr>
          <w:rFonts w:ascii="Times New Roman" w:hAnsi="Times New Roman" w:cs="Times New Roman"/>
          <w:sz w:val="28"/>
          <w:szCs w:val="28"/>
        </w:rPr>
        <w:t xml:space="preserve"> </w:t>
      </w:r>
      <w:r w:rsidR="003C185D" w:rsidRPr="00557C81">
        <w:rPr>
          <w:rFonts w:ascii="Times New Roman" w:hAnsi="Times New Roman" w:cs="Times New Roman"/>
          <w:sz w:val="28"/>
          <w:szCs w:val="28"/>
        </w:rPr>
        <w:t>6</w:t>
      </w:r>
      <w:r w:rsidRPr="00557C81">
        <w:rPr>
          <w:rFonts w:ascii="Times New Roman" w:hAnsi="Times New Roman" w:cs="Times New Roman"/>
          <w:sz w:val="28"/>
          <w:szCs w:val="28"/>
        </w:rPr>
        <w:t xml:space="preserve"> жил</w:t>
      </w:r>
      <w:r w:rsidR="00EB4D99" w:rsidRPr="00557C81">
        <w:rPr>
          <w:rFonts w:ascii="Times New Roman" w:hAnsi="Times New Roman" w:cs="Times New Roman"/>
          <w:sz w:val="28"/>
          <w:szCs w:val="28"/>
        </w:rPr>
        <w:t>ых</w:t>
      </w:r>
      <w:r w:rsidRPr="00557C81">
        <w:rPr>
          <w:rFonts w:ascii="Times New Roman" w:hAnsi="Times New Roman" w:cs="Times New Roman"/>
          <w:sz w:val="28"/>
          <w:szCs w:val="28"/>
        </w:rPr>
        <w:t xml:space="preserve"> квартир для детей-сирот.</w:t>
      </w:r>
    </w:p>
    <w:p w:rsidR="00F45448" w:rsidRPr="00557C81" w:rsidRDefault="00F45448" w:rsidP="00F45448">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Объем финансирования обеспечения жильем граждан данных категорий устанавливается в соответствии с ежегодно определяемыми объемами ассигнований из областного бюджет</w:t>
      </w:r>
      <w:r w:rsidR="00FD193F"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w:t>
      </w:r>
    </w:p>
    <w:p w:rsidR="00F45448" w:rsidRPr="00557C81" w:rsidRDefault="00F45448" w:rsidP="00F45448">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Одним из направлений стимулирования жилищного строительства является оказание государственной поддержки отдельным категориям граждан, нуждающимся в улучшении жилищных условий.</w:t>
      </w:r>
    </w:p>
    <w:p w:rsidR="00F45448" w:rsidRPr="00557C81" w:rsidRDefault="00F45448" w:rsidP="00F45448">
      <w:pPr>
        <w:shd w:val="clear" w:color="auto" w:fill="FFFFFF"/>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В соответствии с Федеральным законом от 29 декабря 2006 года № 256-ФЗ «О дополнительных мерах государственной поддержки семей, имеющих детей» граждане могут использовать средства материнского (семейного) капитала  на улучшение своих жилищных условий.</w:t>
      </w:r>
    </w:p>
    <w:p w:rsidR="00F45448" w:rsidRPr="00557C81" w:rsidRDefault="00F45448" w:rsidP="00F45448">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20</w:t>
      </w:r>
      <w:r w:rsidR="004C69D1" w:rsidRPr="00557C81">
        <w:rPr>
          <w:rFonts w:ascii="Times New Roman" w:eastAsia="Times New Roman" w:hAnsi="Times New Roman" w:cs="Times New Roman"/>
          <w:sz w:val="28"/>
          <w:szCs w:val="28"/>
          <w:lang w:eastAsia="ru-RU"/>
        </w:rPr>
        <w:t>2</w:t>
      </w:r>
      <w:r w:rsidR="003C185D"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за счет средств материнского капитала </w:t>
      </w:r>
      <w:r w:rsidR="00F96BDE" w:rsidRPr="00557C81">
        <w:rPr>
          <w:rFonts w:ascii="Times New Roman" w:eastAsia="Times New Roman" w:hAnsi="Times New Roman" w:cs="Times New Roman"/>
          <w:sz w:val="28"/>
          <w:szCs w:val="28"/>
          <w:lang w:eastAsia="ru-RU"/>
        </w:rPr>
        <w:t>приобретено</w:t>
      </w:r>
      <w:r w:rsidRPr="00557C81">
        <w:rPr>
          <w:rFonts w:ascii="Times New Roman" w:eastAsia="Times New Roman" w:hAnsi="Times New Roman" w:cs="Times New Roman"/>
          <w:sz w:val="28"/>
          <w:szCs w:val="28"/>
          <w:lang w:eastAsia="ru-RU"/>
        </w:rPr>
        <w:t xml:space="preserve"> </w:t>
      </w:r>
      <w:r w:rsidR="00FE6482" w:rsidRPr="00557C81">
        <w:rPr>
          <w:rFonts w:ascii="Times New Roman" w:eastAsia="Times New Roman" w:hAnsi="Times New Roman" w:cs="Times New Roman"/>
          <w:sz w:val="28"/>
          <w:szCs w:val="28"/>
          <w:lang w:eastAsia="ru-RU"/>
        </w:rPr>
        <w:t>2</w:t>
      </w:r>
      <w:r w:rsidR="00E67237"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 жил</w:t>
      </w:r>
      <w:r w:rsidR="00FE6482" w:rsidRPr="00557C81">
        <w:rPr>
          <w:rFonts w:ascii="Times New Roman" w:eastAsia="Times New Roman" w:hAnsi="Times New Roman" w:cs="Times New Roman"/>
          <w:sz w:val="28"/>
          <w:szCs w:val="28"/>
          <w:lang w:eastAsia="ru-RU"/>
        </w:rPr>
        <w:t>ых</w:t>
      </w:r>
      <w:r w:rsidRPr="00557C81">
        <w:rPr>
          <w:rFonts w:ascii="Times New Roman" w:eastAsia="Times New Roman" w:hAnsi="Times New Roman" w:cs="Times New Roman"/>
          <w:sz w:val="28"/>
          <w:szCs w:val="28"/>
          <w:lang w:eastAsia="ru-RU"/>
        </w:rPr>
        <w:t xml:space="preserve"> дом</w:t>
      </w:r>
      <w:r w:rsidR="00F96BDE" w:rsidRPr="00557C81">
        <w:rPr>
          <w:rFonts w:ascii="Times New Roman" w:eastAsia="Times New Roman" w:hAnsi="Times New Roman" w:cs="Times New Roman"/>
          <w:sz w:val="28"/>
          <w:szCs w:val="28"/>
          <w:lang w:eastAsia="ru-RU"/>
        </w:rPr>
        <w:t>а</w:t>
      </w:r>
      <w:r w:rsidR="00F66D9E" w:rsidRPr="00557C81">
        <w:rPr>
          <w:rFonts w:ascii="Times New Roman" w:eastAsia="Times New Roman" w:hAnsi="Times New Roman" w:cs="Times New Roman"/>
          <w:sz w:val="28"/>
          <w:szCs w:val="28"/>
          <w:lang w:eastAsia="ru-RU"/>
        </w:rPr>
        <w:t xml:space="preserve"> и 1дом построен.</w:t>
      </w:r>
    </w:p>
    <w:p w:rsidR="009904F1" w:rsidRPr="00557C81" w:rsidRDefault="009904F1" w:rsidP="006B77A8">
      <w:pPr>
        <w:shd w:val="clear" w:color="auto" w:fill="FFFFFF"/>
        <w:jc w:val="center"/>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9904F1" w:rsidRPr="00557C81" w:rsidRDefault="009904F1" w:rsidP="009F49A5">
      <w:pPr>
        <w:shd w:val="clear" w:color="auto" w:fill="FFFFFF"/>
        <w:jc w:val="center"/>
        <w:rPr>
          <w:rFonts w:ascii="Arial" w:eastAsia="Times New Roman" w:hAnsi="Arial" w:cs="Arial"/>
          <w:sz w:val="21"/>
          <w:szCs w:val="21"/>
          <w:lang w:eastAsia="ru-RU"/>
        </w:rPr>
      </w:pPr>
      <w:r w:rsidRPr="00557C81">
        <w:rPr>
          <w:rFonts w:ascii="Times New Roman" w:eastAsia="Times New Roman" w:hAnsi="Times New Roman" w:cs="Times New Roman"/>
          <w:b/>
          <w:bCs/>
          <w:i/>
          <w:iCs/>
          <w:sz w:val="28"/>
          <w:szCs w:val="28"/>
          <w:lang w:eastAsia="ru-RU"/>
        </w:rPr>
        <w:t>Организация муниципального управления</w:t>
      </w:r>
    </w:p>
    <w:p w:rsidR="009904F1" w:rsidRPr="00557C81" w:rsidRDefault="009904F1" w:rsidP="009904F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C965D9" w:rsidRPr="00557C81" w:rsidRDefault="00C965D9" w:rsidP="00C965D9">
      <w:pPr>
        <w:shd w:val="clear" w:color="auto" w:fill="FFFFFF"/>
        <w:tabs>
          <w:tab w:val="left" w:pos="993"/>
        </w:tabs>
        <w:ind w:firstLine="708"/>
        <w:rPr>
          <w:rFonts w:ascii="Arial" w:eastAsia="Times New Roman" w:hAnsi="Arial" w:cs="Arial"/>
          <w:sz w:val="28"/>
          <w:szCs w:val="28"/>
          <w:lang w:eastAsia="ru-RU"/>
        </w:rPr>
      </w:pPr>
      <w:r w:rsidRPr="00557C81">
        <w:rPr>
          <w:rFonts w:ascii="Times New Roman" w:eastAsia="Times New Roman" w:hAnsi="Times New Roman"/>
          <w:sz w:val="28"/>
          <w:szCs w:val="28"/>
          <w:lang w:eastAsia="ru-RU"/>
        </w:rPr>
        <w:t>Увеличение налогооблагаемой базы – основная задача органов местного самоуправления.</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Общий объем доходов бюджета муниципального образования</w:t>
      </w:r>
      <w:r w:rsidRPr="00557C81">
        <w:rPr>
          <w:rStyle w:val="apple-converted-space"/>
          <w:rFonts w:ascii="Times New Roman CYR" w:hAnsi="Times New Roman CYR" w:cs="Times New Roman CYR"/>
          <w:sz w:val="28"/>
          <w:szCs w:val="28"/>
        </w:rPr>
        <w:t> </w:t>
      </w:r>
      <w:r w:rsidRPr="00557C81">
        <w:rPr>
          <w:rStyle w:val="s7"/>
          <w:sz w:val="28"/>
          <w:szCs w:val="28"/>
        </w:rPr>
        <w:t>«</w:t>
      </w:r>
      <w:r w:rsidRPr="00557C81">
        <w:rPr>
          <w:sz w:val="28"/>
          <w:szCs w:val="28"/>
        </w:rPr>
        <w:t>Темкинский район</w:t>
      </w:r>
      <w:r w:rsidRPr="00557C81">
        <w:rPr>
          <w:rStyle w:val="s7"/>
          <w:sz w:val="28"/>
          <w:szCs w:val="28"/>
        </w:rPr>
        <w:t xml:space="preserve">»  </w:t>
      </w:r>
      <w:r w:rsidRPr="00557C81">
        <w:rPr>
          <w:sz w:val="28"/>
          <w:szCs w:val="28"/>
        </w:rPr>
        <w:t xml:space="preserve">Смоленской области за 2024 год утвержден в сумме  351 525,0 тыс. рублей,  из них  по собственным налоговым и неналоговым доходам – 60 933,7 тыс. рублей, безвозмездным поступлениям – 290 591,3 тыс. рублей. </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 xml:space="preserve"> Фактическое исполнение  бюджета за 2024 год   по доходам сложилось в сумме 354 643,3 тыс. рублей, что составило 100,9 процентов к  утвержденным  назначениям.</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Поступление 2024 года по сравнению с 2023 годом увеличилось  на 62 818,2 тыс. рублей.</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Поступления  налоговых и неналоговых доходов   в районный   бюджет составили в сумме 68 169,3 тыс. рублей или 111,9  процентов  к плану, по сравнению с 2023 годом увеличилось  на 6 857,5 тыс. рублей.</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 xml:space="preserve">На исполнение бюджета муниципального района оказывало влияние  и социально-экономическое положение отраслей экономики  района. </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2024 году составила 22,1 %, что на 2,7%  меньше уровня 2023 года.</w:t>
      </w:r>
    </w:p>
    <w:p w:rsidR="00C965D9" w:rsidRPr="00557C81" w:rsidRDefault="00C965D9" w:rsidP="00C965D9">
      <w:pPr>
        <w:shd w:val="clear" w:color="auto" w:fill="FFFFFF"/>
        <w:ind w:firstLine="708"/>
        <w:rPr>
          <w:rFonts w:ascii="Arial" w:eastAsia="Times New Roman" w:hAnsi="Arial" w:cs="Arial"/>
          <w:sz w:val="28"/>
          <w:szCs w:val="28"/>
          <w:lang w:eastAsia="ru-RU"/>
        </w:rPr>
      </w:pPr>
      <w:r w:rsidRPr="00557C81">
        <w:rPr>
          <w:rFonts w:ascii="Times New Roman" w:eastAsia="Times New Roman" w:hAnsi="Times New Roman"/>
          <w:sz w:val="28"/>
          <w:szCs w:val="28"/>
          <w:lang w:eastAsia="ru-RU"/>
        </w:rPr>
        <w:t>Бюджетообразующими доходами консолидированного бюджета  являются налог на доходы физических лиц и местные налоги.</w:t>
      </w:r>
    </w:p>
    <w:p w:rsidR="00C965D9" w:rsidRPr="00557C81" w:rsidRDefault="00C965D9" w:rsidP="00C965D9">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sz w:val="28"/>
          <w:szCs w:val="28"/>
          <w:lang w:eastAsia="ru-RU"/>
        </w:rPr>
        <w:t>Исполнение бюджета по доходам позволило в полном объеме выплачивать заработную плату работникам бюджетной сферы, осуществлять коммунальные платежи учреждениями бюджетной сферы и другие расходы, предусмотренные бюджетом района.</w:t>
      </w:r>
    </w:p>
    <w:p w:rsidR="002D7076" w:rsidRPr="00557C81" w:rsidRDefault="002D7076" w:rsidP="00E703E7">
      <w:pPr>
        <w:pStyle w:val="a6"/>
        <w:spacing w:before="0" w:beforeAutospacing="0" w:after="0" w:afterAutospacing="0"/>
        <w:ind w:firstLine="708"/>
        <w:rPr>
          <w:sz w:val="28"/>
          <w:szCs w:val="28"/>
        </w:rPr>
      </w:pPr>
      <w:r w:rsidRPr="00557C81">
        <w:rPr>
          <w:sz w:val="28"/>
          <w:szCs w:val="28"/>
        </w:rPr>
        <w:t xml:space="preserve">По данным органов статистики в целом по району среднемесячная заработная плата работников крупных и средних предприятий  и некоммерческих организаций </w:t>
      </w:r>
      <w:r w:rsidRPr="00557C81">
        <w:rPr>
          <w:sz w:val="28"/>
          <w:szCs w:val="28"/>
        </w:rPr>
        <w:lastRenderedPageBreak/>
        <w:t>района составила в 20</w:t>
      </w:r>
      <w:r w:rsidR="00597EA4" w:rsidRPr="00557C81">
        <w:rPr>
          <w:sz w:val="28"/>
          <w:szCs w:val="28"/>
        </w:rPr>
        <w:t>2</w:t>
      </w:r>
      <w:r w:rsidR="00C965D9" w:rsidRPr="00557C81">
        <w:rPr>
          <w:sz w:val="28"/>
          <w:szCs w:val="28"/>
        </w:rPr>
        <w:t>4</w:t>
      </w:r>
      <w:r w:rsidRPr="00557C81">
        <w:rPr>
          <w:sz w:val="28"/>
          <w:szCs w:val="28"/>
        </w:rPr>
        <w:t xml:space="preserve"> году </w:t>
      </w:r>
      <w:r w:rsidR="0022186D" w:rsidRPr="00557C81">
        <w:rPr>
          <w:sz w:val="28"/>
          <w:szCs w:val="28"/>
        </w:rPr>
        <w:t>42277,7</w:t>
      </w:r>
      <w:r w:rsidRPr="00557C81">
        <w:rPr>
          <w:sz w:val="28"/>
          <w:szCs w:val="28"/>
        </w:rPr>
        <w:t xml:space="preserve"> рублей. В 20</w:t>
      </w:r>
      <w:r w:rsidR="000A3299" w:rsidRPr="00557C81">
        <w:rPr>
          <w:sz w:val="28"/>
          <w:szCs w:val="28"/>
        </w:rPr>
        <w:t>2</w:t>
      </w:r>
      <w:r w:rsidR="008C4731" w:rsidRPr="00557C81">
        <w:rPr>
          <w:sz w:val="28"/>
          <w:szCs w:val="28"/>
        </w:rPr>
        <w:t>5</w:t>
      </w:r>
      <w:r w:rsidRPr="00557C81">
        <w:rPr>
          <w:sz w:val="28"/>
          <w:szCs w:val="28"/>
        </w:rPr>
        <w:t>-202</w:t>
      </w:r>
      <w:r w:rsidR="008C4731" w:rsidRPr="00557C81">
        <w:rPr>
          <w:sz w:val="28"/>
          <w:szCs w:val="28"/>
        </w:rPr>
        <w:t>7</w:t>
      </w:r>
      <w:r w:rsidRPr="00557C81">
        <w:rPr>
          <w:sz w:val="28"/>
          <w:szCs w:val="28"/>
        </w:rPr>
        <w:t xml:space="preserve"> гг. планируется рост заработной платы на </w:t>
      </w:r>
      <w:r w:rsidR="0022186D" w:rsidRPr="00557C81">
        <w:rPr>
          <w:sz w:val="28"/>
          <w:szCs w:val="28"/>
        </w:rPr>
        <w:t>5</w:t>
      </w:r>
      <w:r w:rsidR="007A3286" w:rsidRPr="00557C81">
        <w:rPr>
          <w:sz w:val="28"/>
          <w:szCs w:val="28"/>
        </w:rPr>
        <w:t>,0</w:t>
      </w:r>
      <w:r w:rsidRPr="00557C81">
        <w:rPr>
          <w:sz w:val="28"/>
          <w:szCs w:val="28"/>
        </w:rPr>
        <w:t xml:space="preserve"> – </w:t>
      </w:r>
      <w:r w:rsidR="007A3286" w:rsidRPr="00557C81">
        <w:rPr>
          <w:sz w:val="28"/>
          <w:szCs w:val="28"/>
        </w:rPr>
        <w:t>5</w:t>
      </w:r>
      <w:r w:rsidR="000A3299" w:rsidRPr="00557C81">
        <w:rPr>
          <w:sz w:val="28"/>
          <w:szCs w:val="28"/>
        </w:rPr>
        <w:t xml:space="preserve">,0 </w:t>
      </w:r>
      <w:r w:rsidRPr="00557C81">
        <w:rPr>
          <w:sz w:val="28"/>
          <w:szCs w:val="28"/>
        </w:rPr>
        <w:t>% соответственно.</w:t>
      </w:r>
    </w:p>
    <w:p w:rsidR="00FC43F2" w:rsidRPr="00557C81" w:rsidRDefault="00FC43F2" w:rsidP="00FC43F2">
      <w:pPr>
        <w:pStyle w:val="a6"/>
        <w:spacing w:before="0" w:beforeAutospacing="0" w:after="0" w:afterAutospacing="0"/>
        <w:ind w:firstLine="708"/>
        <w:rPr>
          <w:sz w:val="28"/>
          <w:szCs w:val="28"/>
        </w:rPr>
      </w:pPr>
      <w:r w:rsidRPr="00557C81">
        <w:rPr>
          <w:sz w:val="28"/>
          <w:szCs w:val="28"/>
        </w:rPr>
        <w:t>Среднемесячная начисленная заработная плата учителей составляет на 01.01.202</w:t>
      </w:r>
      <w:r w:rsidR="0022186D" w:rsidRPr="00557C81">
        <w:rPr>
          <w:sz w:val="28"/>
          <w:szCs w:val="28"/>
        </w:rPr>
        <w:t>5</w:t>
      </w:r>
      <w:r w:rsidRPr="00557C81">
        <w:rPr>
          <w:sz w:val="28"/>
          <w:szCs w:val="28"/>
        </w:rPr>
        <w:t xml:space="preserve"> г. –</w:t>
      </w:r>
      <w:r w:rsidR="00F97191" w:rsidRPr="00557C81">
        <w:rPr>
          <w:sz w:val="28"/>
          <w:szCs w:val="28"/>
        </w:rPr>
        <w:t xml:space="preserve"> </w:t>
      </w:r>
      <w:r w:rsidR="0022186D" w:rsidRPr="00557C81">
        <w:rPr>
          <w:sz w:val="28"/>
          <w:szCs w:val="28"/>
        </w:rPr>
        <w:t>53053</w:t>
      </w:r>
      <w:r w:rsidR="00F97191" w:rsidRPr="00557C81">
        <w:rPr>
          <w:sz w:val="28"/>
          <w:szCs w:val="28"/>
        </w:rPr>
        <w:t xml:space="preserve">,0 </w:t>
      </w:r>
      <w:r w:rsidRPr="00557C81">
        <w:rPr>
          <w:sz w:val="28"/>
          <w:szCs w:val="28"/>
        </w:rPr>
        <w:t>рублей (202</w:t>
      </w:r>
      <w:r w:rsidR="0022186D" w:rsidRPr="00557C81">
        <w:rPr>
          <w:sz w:val="28"/>
          <w:szCs w:val="28"/>
        </w:rPr>
        <w:t>3</w:t>
      </w:r>
      <w:r w:rsidRPr="00557C81">
        <w:rPr>
          <w:sz w:val="28"/>
          <w:szCs w:val="28"/>
        </w:rPr>
        <w:t xml:space="preserve"> год –</w:t>
      </w:r>
      <w:r w:rsidR="00F97191" w:rsidRPr="00557C81">
        <w:rPr>
          <w:sz w:val="28"/>
          <w:szCs w:val="28"/>
        </w:rPr>
        <w:t xml:space="preserve"> </w:t>
      </w:r>
      <w:r w:rsidR="0022186D" w:rsidRPr="00557C81">
        <w:rPr>
          <w:sz w:val="28"/>
          <w:szCs w:val="28"/>
        </w:rPr>
        <w:t>45200,</w:t>
      </w:r>
      <w:r w:rsidR="00F97191" w:rsidRPr="00557C81">
        <w:rPr>
          <w:sz w:val="28"/>
          <w:szCs w:val="28"/>
        </w:rPr>
        <w:t xml:space="preserve">0 </w:t>
      </w:r>
      <w:r w:rsidRPr="00557C81">
        <w:rPr>
          <w:sz w:val="28"/>
          <w:szCs w:val="28"/>
        </w:rPr>
        <w:t>рублей).</w:t>
      </w:r>
    </w:p>
    <w:p w:rsidR="002D7076" w:rsidRPr="00557C81" w:rsidRDefault="002D7076" w:rsidP="002D7076">
      <w:pPr>
        <w:ind w:firstLine="708"/>
        <w:rPr>
          <w:rFonts w:ascii="Times New Roman" w:hAnsi="Times New Roman" w:cs="Times New Roman"/>
          <w:sz w:val="28"/>
          <w:szCs w:val="28"/>
        </w:rPr>
      </w:pPr>
      <w:r w:rsidRPr="00557C81">
        <w:rPr>
          <w:rFonts w:ascii="Times New Roman" w:hAnsi="Times New Roman" w:cs="Times New Roman"/>
          <w:sz w:val="28"/>
          <w:szCs w:val="28"/>
        </w:rPr>
        <w:t>Среднемесячная номинальная начисленная заработная плата в 20</w:t>
      </w:r>
      <w:r w:rsidR="00597EA4" w:rsidRPr="00557C81">
        <w:rPr>
          <w:rFonts w:ascii="Times New Roman" w:hAnsi="Times New Roman" w:cs="Times New Roman"/>
          <w:sz w:val="28"/>
          <w:szCs w:val="28"/>
        </w:rPr>
        <w:t>2</w:t>
      </w:r>
      <w:r w:rsidR="0022186D" w:rsidRPr="00557C81">
        <w:rPr>
          <w:rFonts w:ascii="Times New Roman" w:hAnsi="Times New Roman" w:cs="Times New Roman"/>
          <w:sz w:val="28"/>
          <w:szCs w:val="28"/>
        </w:rPr>
        <w:t>4</w:t>
      </w:r>
      <w:r w:rsidRPr="00557C81">
        <w:rPr>
          <w:rFonts w:ascii="Times New Roman" w:hAnsi="Times New Roman" w:cs="Times New Roman"/>
          <w:sz w:val="28"/>
          <w:szCs w:val="28"/>
        </w:rPr>
        <w:t xml:space="preserve"> году составила:</w:t>
      </w:r>
    </w:p>
    <w:p w:rsidR="002D7076" w:rsidRPr="00557C81" w:rsidRDefault="002D7076" w:rsidP="002D7076">
      <w:pPr>
        <w:rPr>
          <w:rFonts w:ascii="Times New Roman" w:hAnsi="Times New Roman" w:cs="Times New Roman"/>
          <w:sz w:val="28"/>
          <w:szCs w:val="28"/>
        </w:rPr>
      </w:pPr>
      <w:r w:rsidRPr="00557C81">
        <w:rPr>
          <w:rFonts w:ascii="Times New Roman" w:hAnsi="Times New Roman" w:cs="Times New Roman"/>
          <w:sz w:val="28"/>
          <w:szCs w:val="28"/>
        </w:rPr>
        <w:t xml:space="preserve">- муниципальных дошкольных образовательных учреждений – </w:t>
      </w:r>
      <w:r w:rsidR="0022186D" w:rsidRPr="00557C81">
        <w:rPr>
          <w:rFonts w:ascii="Times New Roman" w:hAnsi="Times New Roman" w:cs="Times New Roman"/>
          <w:sz w:val="28"/>
          <w:szCs w:val="28"/>
        </w:rPr>
        <w:t>32231,0</w:t>
      </w:r>
      <w:r w:rsidRPr="00557C81">
        <w:rPr>
          <w:rFonts w:ascii="Times New Roman" w:hAnsi="Times New Roman" w:cs="Times New Roman"/>
          <w:sz w:val="28"/>
          <w:szCs w:val="28"/>
        </w:rPr>
        <w:t xml:space="preserve"> рубл</w:t>
      </w:r>
      <w:r w:rsidR="0022186D" w:rsidRPr="00557C81">
        <w:rPr>
          <w:rFonts w:ascii="Times New Roman" w:hAnsi="Times New Roman" w:cs="Times New Roman"/>
          <w:sz w:val="28"/>
          <w:szCs w:val="28"/>
        </w:rPr>
        <w:t>ь</w:t>
      </w:r>
      <w:r w:rsidRPr="00557C81">
        <w:rPr>
          <w:rFonts w:ascii="Times New Roman" w:hAnsi="Times New Roman" w:cs="Times New Roman"/>
          <w:sz w:val="28"/>
          <w:szCs w:val="28"/>
        </w:rPr>
        <w:t xml:space="preserve">, что  на </w:t>
      </w:r>
      <w:r w:rsidR="0022186D" w:rsidRPr="00557C81">
        <w:rPr>
          <w:rFonts w:ascii="Times New Roman" w:hAnsi="Times New Roman" w:cs="Times New Roman"/>
          <w:sz w:val="28"/>
          <w:szCs w:val="28"/>
        </w:rPr>
        <w:t>3850,4</w:t>
      </w:r>
      <w:r w:rsidRPr="00557C81">
        <w:rPr>
          <w:rFonts w:ascii="Times New Roman" w:hAnsi="Times New Roman" w:cs="Times New Roman"/>
          <w:sz w:val="28"/>
          <w:szCs w:val="28"/>
        </w:rPr>
        <w:t xml:space="preserve"> рублей или  </w:t>
      </w:r>
      <w:r w:rsidR="007A3286" w:rsidRPr="00557C81">
        <w:rPr>
          <w:rFonts w:ascii="Times New Roman" w:hAnsi="Times New Roman" w:cs="Times New Roman"/>
          <w:sz w:val="28"/>
          <w:szCs w:val="28"/>
        </w:rPr>
        <w:t>1</w:t>
      </w:r>
      <w:r w:rsidR="0022186D" w:rsidRPr="00557C81">
        <w:rPr>
          <w:rFonts w:ascii="Times New Roman" w:hAnsi="Times New Roman" w:cs="Times New Roman"/>
          <w:sz w:val="28"/>
          <w:szCs w:val="28"/>
        </w:rPr>
        <w:t>3</w:t>
      </w:r>
      <w:r w:rsidR="007A3286" w:rsidRPr="00557C81">
        <w:rPr>
          <w:rFonts w:ascii="Times New Roman" w:hAnsi="Times New Roman" w:cs="Times New Roman"/>
          <w:sz w:val="28"/>
          <w:szCs w:val="28"/>
        </w:rPr>
        <w:t>,</w:t>
      </w:r>
      <w:r w:rsidR="0022186D" w:rsidRPr="00557C81">
        <w:rPr>
          <w:rFonts w:ascii="Times New Roman" w:hAnsi="Times New Roman" w:cs="Times New Roman"/>
          <w:sz w:val="28"/>
          <w:szCs w:val="28"/>
        </w:rPr>
        <w:t>6</w:t>
      </w:r>
      <w:r w:rsidR="00761046" w:rsidRPr="00557C81">
        <w:rPr>
          <w:rFonts w:ascii="Times New Roman" w:hAnsi="Times New Roman" w:cs="Times New Roman"/>
          <w:sz w:val="28"/>
          <w:szCs w:val="28"/>
        </w:rPr>
        <w:t xml:space="preserve"> </w:t>
      </w:r>
      <w:r w:rsidRPr="00557C81">
        <w:rPr>
          <w:rFonts w:ascii="Times New Roman" w:hAnsi="Times New Roman" w:cs="Times New Roman"/>
          <w:sz w:val="28"/>
          <w:szCs w:val="28"/>
        </w:rPr>
        <w:t>% больше  уровня 20</w:t>
      </w:r>
      <w:r w:rsidR="00F97191" w:rsidRPr="00557C81">
        <w:rPr>
          <w:rFonts w:ascii="Times New Roman" w:hAnsi="Times New Roman" w:cs="Times New Roman"/>
          <w:sz w:val="28"/>
          <w:szCs w:val="28"/>
        </w:rPr>
        <w:t>2</w:t>
      </w:r>
      <w:r w:rsidR="0022186D" w:rsidRPr="00557C81">
        <w:rPr>
          <w:rFonts w:ascii="Times New Roman" w:hAnsi="Times New Roman" w:cs="Times New Roman"/>
          <w:sz w:val="28"/>
          <w:szCs w:val="28"/>
        </w:rPr>
        <w:t>3</w:t>
      </w:r>
      <w:r w:rsidRPr="00557C81">
        <w:rPr>
          <w:rFonts w:ascii="Times New Roman" w:hAnsi="Times New Roman" w:cs="Times New Roman"/>
          <w:sz w:val="28"/>
          <w:szCs w:val="28"/>
        </w:rPr>
        <w:t xml:space="preserve"> года;</w:t>
      </w:r>
    </w:p>
    <w:p w:rsidR="002D7076" w:rsidRPr="00557C81" w:rsidRDefault="002D7076" w:rsidP="002D7076">
      <w:pPr>
        <w:pStyle w:val="a6"/>
        <w:spacing w:before="0" w:beforeAutospacing="0" w:after="0" w:afterAutospacing="0"/>
        <w:rPr>
          <w:sz w:val="28"/>
          <w:szCs w:val="28"/>
        </w:rPr>
      </w:pPr>
      <w:r w:rsidRPr="00557C81">
        <w:rPr>
          <w:sz w:val="28"/>
          <w:szCs w:val="28"/>
        </w:rPr>
        <w:t xml:space="preserve">- муниципальных общеобразовательных учреждений – </w:t>
      </w:r>
      <w:r w:rsidR="0022186D" w:rsidRPr="00557C81">
        <w:rPr>
          <w:sz w:val="28"/>
          <w:szCs w:val="28"/>
        </w:rPr>
        <w:t>44202,0</w:t>
      </w:r>
      <w:r w:rsidRPr="00557C81">
        <w:rPr>
          <w:sz w:val="28"/>
          <w:szCs w:val="28"/>
        </w:rPr>
        <w:t xml:space="preserve"> рубл</w:t>
      </w:r>
      <w:r w:rsidR="0022186D" w:rsidRPr="00557C81">
        <w:rPr>
          <w:sz w:val="28"/>
          <w:szCs w:val="28"/>
        </w:rPr>
        <w:t>я</w:t>
      </w:r>
      <w:r w:rsidRPr="00557C81">
        <w:rPr>
          <w:sz w:val="28"/>
          <w:szCs w:val="28"/>
        </w:rPr>
        <w:t xml:space="preserve">, что на </w:t>
      </w:r>
      <w:r w:rsidR="00761046" w:rsidRPr="00557C81">
        <w:rPr>
          <w:sz w:val="28"/>
          <w:szCs w:val="28"/>
        </w:rPr>
        <w:t xml:space="preserve">  </w:t>
      </w:r>
      <w:r w:rsidR="0022186D" w:rsidRPr="00557C81">
        <w:rPr>
          <w:sz w:val="28"/>
          <w:szCs w:val="28"/>
        </w:rPr>
        <w:t>6345,8</w:t>
      </w:r>
      <w:r w:rsidR="00996D2F" w:rsidRPr="00557C81">
        <w:rPr>
          <w:sz w:val="28"/>
          <w:szCs w:val="28"/>
        </w:rPr>
        <w:t xml:space="preserve"> рублей или  </w:t>
      </w:r>
      <w:r w:rsidR="0022186D" w:rsidRPr="00557C81">
        <w:rPr>
          <w:sz w:val="28"/>
          <w:szCs w:val="28"/>
        </w:rPr>
        <w:t>16,8</w:t>
      </w:r>
      <w:r w:rsidR="00761046" w:rsidRPr="00557C81">
        <w:rPr>
          <w:sz w:val="28"/>
          <w:szCs w:val="28"/>
        </w:rPr>
        <w:t xml:space="preserve"> </w:t>
      </w:r>
      <w:r w:rsidRPr="00557C81">
        <w:rPr>
          <w:sz w:val="28"/>
          <w:szCs w:val="28"/>
        </w:rPr>
        <w:t>% больше уровня 20</w:t>
      </w:r>
      <w:r w:rsidR="0070292A" w:rsidRPr="00557C81">
        <w:rPr>
          <w:sz w:val="28"/>
          <w:szCs w:val="28"/>
        </w:rPr>
        <w:t>2</w:t>
      </w:r>
      <w:r w:rsidR="0022186D" w:rsidRPr="00557C81">
        <w:rPr>
          <w:sz w:val="28"/>
          <w:szCs w:val="28"/>
        </w:rPr>
        <w:t>3</w:t>
      </w:r>
      <w:r w:rsidRPr="00557C81">
        <w:rPr>
          <w:sz w:val="28"/>
          <w:szCs w:val="28"/>
        </w:rPr>
        <w:t xml:space="preserve"> года.</w:t>
      </w:r>
    </w:p>
    <w:p w:rsidR="002D7076" w:rsidRPr="00557C81" w:rsidRDefault="002D7076" w:rsidP="002D7076">
      <w:pPr>
        <w:ind w:firstLine="708"/>
        <w:rPr>
          <w:rFonts w:ascii="Times New Roman" w:hAnsi="Times New Roman" w:cs="Times New Roman"/>
          <w:sz w:val="28"/>
          <w:szCs w:val="28"/>
        </w:rPr>
      </w:pPr>
      <w:r w:rsidRPr="00557C81">
        <w:rPr>
          <w:rFonts w:ascii="Times New Roman" w:hAnsi="Times New Roman" w:cs="Times New Roman"/>
          <w:sz w:val="28"/>
          <w:szCs w:val="28"/>
        </w:rPr>
        <w:t xml:space="preserve">Среднемесячная начисленная заработная плата на одного работника культуры увеличилась на </w:t>
      </w:r>
      <w:r w:rsidR="00F97191" w:rsidRPr="00557C81">
        <w:rPr>
          <w:rFonts w:ascii="Times New Roman" w:hAnsi="Times New Roman" w:cs="Times New Roman"/>
          <w:sz w:val="28"/>
          <w:szCs w:val="28"/>
        </w:rPr>
        <w:t>1</w:t>
      </w:r>
      <w:r w:rsidR="0022186D" w:rsidRPr="00557C81">
        <w:rPr>
          <w:rFonts w:ascii="Times New Roman" w:hAnsi="Times New Roman" w:cs="Times New Roman"/>
          <w:sz w:val="28"/>
          <w:szCs w:val="28"/>
        </w:rPr>
        <w:t>6</w:t>
      </w:r>
      <w:r w:rsidR="00F97191" w:rsidRPr="00557C81">
        <w:rPr>
          <w:rFonts w:ascii="Times New Roman" w:hAnsi="Times New Roman" w:cs="Times New Roman"/>
          <w:sz w:val="28"/>
          <w:szCs w:val="28"/>
        </w:rPr>
        <w:t>,7</w:t>
      </w:r>
      <w:r w:rsidRPr="00557C81">
        <w:rPr>
          <w:rFonts w:ascii="Times New Roman" w:hAnsi="Times New Roman" w:cs="Times New Roman"/>
          <w:sz w:val="28"/>
          <w:szCs w:val="28"/>
        </w:rPr>
        <w:t xml:space="preserve">%  и составила </w:t>
      </w:r>
      <w:r w:rsidR="0022186D" w:rsidRPr="00557C81">
        <w:rPr>
          <w:rFonts w:ascii="Times New Roman" w:hAnsi="Times New Roman" w:cs="Times New Roman"/>
          <w:sz w:val="28"/>
          <w:szCs w:val="28"/>
        </w:rPr>
        <w:t>40200,0</w:t>
      </w:r>
      <w:r w:rsidR="00F97191" w:rsidRPr="00557C81">
        <w:rPr>
          <w:rFonts w:ascii="Times New Roman" w:hAnsi="Times New Roman" w:cs="Times New Roman"/>
          <w:sz w:val="28"/>
          <w:szCs w:val="28"/>
        </w:rPr>
        <w:t xml:space="preserve"> </w:t>
      </w:r>
      <w:r w:rsidRPr="00557C81">
        <w:rPr>
          <w:rFonts w:ascii="Times New Roman" w:hAnsi="Times New Roman" w:cs="Times New Roman"/>
          <w:sz w:val="28"/>
          <w:szCs w:val="28"/>
        </w:rPr>
        <w:t>рублей (20</w:t>
      </w:r>
      <w:r w:rsidR="0070292A" w:rsidRPr="00557C81">
        <w:rPr>
          <w:rFonts w:ascii="Times New Roman" w:hAnsi="Times New Roman" w:cs="Times New Roman"/>
          <w:sz w:val="28"/>
          <w:szCs w:val="28"/>
        </w:rPr>
        <w:t>2</w:t>
      </w:r>
      <w:r w:rsidR="0022186D" w:rsidRPr="00557C81">
        <w:rPr>
          <w:rFonts w:ascii="Times New Roman" w:hAnsi="Times New Roman" w:cs="Times New Roman"/>
          <w:sz w:val="28"/>
          <w:szCs w:val="28"/>
        </w:rPr>
        <w:t>3</w:t>
      </w:r>
      <w:r w:rsidRPr="00557C81">
        <w:rPr>
          <w:rFonts w:ascii="Times New Roman" w:hAnsi="Times New Roman" w:cs="Times New Roman"/>
          <w:sz w:val="28"/>
          <w:szCs w:val="28"/>
        </w:rPr>
        <w:t xml:space="preserve"> год</w:t>
      </w:r>
      <w:r w:rsidR="004F076C" w:rsidRPr="00557C81">
        <w:rPr>
          <w:rFonts w:ascii="Times New Roman" w:hAnsi="Times New Roman" w:cs="Times New Roman"/>
          <w:sz w:val="28"/>
          <w:szCs w:val="28"/>
        </w:rPr>
        <w:t xml:space="preserve"> </w:t>
      </w:r>
      <w:r w:rsidR="00B51EE2" w:rsidRPr="00557C81">
        <w:rPr>
          <w:rFonts w:ascii="Times New Roman" w:hAnsi="Times New Roman" w:cs="Times New Roman"/>
          <w:sz w:val="28"/>
          <w:szCs w:val="28"/>
        </w:rPr>
        <w:t>–</w:t>
      </w:r>
      <w:r w:rsidR="004F076C" w:rsidRPr="00557C81">
        <w:rPr>
          <w:rFonts w:ascii="Times New Roman" w:hAnsi="Times New Roman" w:cs="Times New Roman"/>
          <w:sz w:val="28"/>
          <w:szCs w:val="28"/>
        </w:rPr>
        <w:t xml:space="preserve"> </w:t>
      </w:r>
      <w:r w:rsidR="0022186D" w:rsidRPr="00557C81">
        <w:rPr>
          <w:rFonts w:ascii="Times New Roman" w:hAnsi="Times New Roman" w:cs="Times New Roman"/>
          <w:sz w:val="28"/>
          <w:szCs w:val="28"/>
        </w:rPr>
        <w:t>34445,4</w:t>
      </w:r>
      <w:r w:rsidR="00F97191" w:rsidRPr="00557C81">
        <w:rPr>
          <w:rFonts w:ascii="Times New Roman" w:hAnsi="Times New Roman" w:cs="Times New Roman"/>
          <w:sz w:val="28"/>
          <w:szCs w:val="28"/>
        </w:rPr>
        <w:t xml:space="preserve"> </w:t>
      </w:r>
      <w:r w:rsidRPr="00557C81">
        <w:rPr>
          <w:rFonts w:ascii="Times New Roman" w:hAnsi="Times New Roman" w:cs="Times New Roman"/>
          <w:sz w:val="28"/>
          <w:szCs w:val="28"/>
        </w:rPr>
        <w:t xml:space="preserve">рублей), работника учреждения физической культуры и спорта </w:t>
      </w:r>
      <w:r w:rsidR="00591CF3" w:rsidRPr="00557C81">
        <w:rPr>
          <w:rFonts w:ascii="Times New Roman" w:hAnsi="Times New Roman" w:cs="Times New Roman"/>
          <w:sz w:val="28"/>
          <w:szCs w:val="28"/>
        </w:rPr>
        <w:t>уменьшилась</w:t>
      </w:r>
      <w:r w:rsidR="00996D2F" w:rsidRPr="00557C81">
        <w:rPr>
          <w:rFonts w:ascii="Times New Roman" w:hAnsi="Times New Roman" w:cs="Times New Roman"/>
          <w:sz w:val="28"/>
          <w:szCs w:val="28"/>
        </w:rPr>
        <w:t xml:space="preserve"> на </w:t>
      </w:r>
      <w:r w:rsidR="00591CF3" w:rsidRPr="00557C81">
        <w:rPr>
          <w:rFonts w:ascii="Times New Roman" w:hAnsi="Times New Roman" w:cs="Times New Roman"/>
          <w:sz w:val="28"/>
          <w:szCs w:val="28"/>
        </w:rPr>
        <w:t>13,2</w:t>
      </w:r>
      <w:r w:rsidR="00996D2F" w:rsidRPr="00557C81">
        <w:rPr>
          <w:rFonts w:ascii="Times New Roman" w:hAnsi="Times New Roman" w:cs="Times New Roman"/>
          <w:sz w:val="28"/>
          <w:szCs w:val="28"/>
        </w:rPr>
        <w:t xml:space="preserve">% и </w:t>
      </w:r>
      <w:r w:rsidRPr="00557C81">
        <w:rPr>
          <w:rFonts w:ascii="Times New Roman" w:hAnsi="Times New Roman" w:cs="Times New Roman"/>
          <w:sz w:val="28"/>
          <w:szCs w:val="28"/>
        </w:rPr>
        <w:t>составила</w:t>
      </w:r>
      <w:r w:rsidR="0070292A" w:rsidRPr="00557C81">
        <w:rPr>
          <w:rFonts w:ascii="Times New Roman" w:hAnsi="Times New Roman" w:cs="Times New Roman"/>
          <w:sz w:val="28"/>
          <w:szCs w:val="28"/>
        </w:rPr>
        <w:t xml:space="preserve"> </w:t>
      </w:r>
      <w:r w:rsidR="00591CF3" w:rsidRPr="00557C81">
        <w:rPr>
          <w:rFonts w:ascii="Times New Roman" w:hAnsi="Times New Roman" w:cs="Times New Roman"/>
          <w:sz w:val="28"/>
          <w:szCs w:val="28"/>
        </w:rPr>
        <w:t>20894,0</w:t>
      </w:r>
      <w:r w:rsidRPr="00557C81">
        <w:rPr>
          <w:rFonts w:ascii="Times New Roman" w:hAnsi="Times New Roman" w:cs="Times New Roman"/>
          <w:sz w:val="28"/>
          <w:szCs w:val="28"/>
        </w:rPr>
        <w:t xml:space="preserve"> рублей.</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По итогам 2024 года общая сумма расходов консолидированного бюджета муниципального образования составила 354,71 млн. рублей.</w:t>
      </w:r>
    </w:p>
    <w:p w:rsidR="00AA08E0" w:rsidRPr="00177318" w:rsidRDefault="00AA08E0" w:rsidP="00AA08E0">
      <w:pPr>
        <w:pStyle w:val="a6"/>
        <w:spacing w:before="0" w:beforeAutospacing="0" w:after="0" w:afterAutospacing="0"/>
        <w:ind w:firstLine="708"/>
        <w:rPr>
          <w:sz w:val="28"/>
          <w:szCs w:val="28"/>
        </w:rPr>
      </w:pPr>
      <w:r w:rsidRPr="00557C81">
        <w:rPr>
          <w:sz w:val="28"/>
          <w:szCs w:val="28"/>
        </w:rPr>
        <w:t>Исполнение его расходной части  в прошедшем году к уровню 2023 года  составило 122,0%.</w:t>
      </w:r>
      <w:r w:rsidRPr="00557C81">
        <w:t xml:space="preserve"> </w:t>
      </w:r>
      <w:r w:rsidRPr="00557C81">
        <w:rPr>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w:t>
      </w:r>
      <w:r w:rsidRPr="00177318">
        <w:rPr>
          <w:sz w:val="28"/>
          <w:szCs w:val="28"/>
        </w:rPr>
        <w:t>муниципального образования ежегодно увеличиваются. В 2024 году расходы увеличились на 2</w:t>
      </w:r>
      <w:r w:rsidR="00177318" w:rsidRPr="00177318">
        <w:rPr>
          <w:sz w:val="28"/>
          <w:szCs w:val="28"/>
        </w:rPr>
        <w:t>5</w:t>
      </w:r>
      <w:r w:rsidRPr="00177318">
        <w:rPr>
          <w:sz w:val="28"/>
          <w:szCs w:val="28"/>
        </w:rPr>
        <w:t>,</w:t>
      </w:r>
      <w:r w:rsidR="00177318" w:rsidRPr="00177318">
        <w:rPr>
          <w:sz w:val="28"/>
          <w:szCs w:val="28"/>
        </w:rPr>
        <w:t>2</w:t>
      </w:r>
      <w:r w:rsidRPr="00177318">
        <w:rPr>
          <w:sz w:val="28"/>
          <w:szCs w:val="28"/>
        </w:rPr>
        <w:t xml:space="preserve">% и составили </w:t>
      </w:r>
      <w:r w:rsidR="00177318" w:rsidRPr="00177318">
        <w:rPr>
          <w:sz w:val="28"/>
          <w:szCs w:val="28"/>
        </w:rPr>
        <w:t>10745</w:t>
      </w:r>
      <w:r w:rsidRPr="00177318">
        <w:rPr>
          <w:sz w:val="28"/>
          <w:szCs w:val="28"/>
        </w:rPr>
        <w:t xml:space="preserve"> рублей на одного жителя района.</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Приоритетом в бюджетных расходах, как и в предыдущие годы, остается социально-культурная сфера, в которую  в отчетном году было направлено 54,1 процент  денежных средств.</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отчетном периоде в устойчивом режиме осуществлялось финансирование всех бюджетных обязательств района, просроченной кредиторской задолженности по состоянию на 01.01.2025 года нет.</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За 2024 год в рамках межбюджетных отношений объем финансовой помощи поселениям из муниципального района составил 32,1 млн. рублей или 47,1 % от объема собственных доходов районного бюджета.</w:t>
      </w:r>
    </w:p>
    <w:p w:rsidR="00AA08E0" w:rsidRPr="00557C81" w:rsidRDefault="00AA08E0" w:rsidP="00AA08E0">
      <w:pPr>
        <w:pStyle w:val="a6"/>
        <w:spacing w:before="0" w:beforeAutospacing="0" w:after="0" w:afterAutospacing="0"/>
        <w:ind w:firstLine="708"/>
        <w:rPr>
          <w:sz w:val="28"/>
          <w:szCs w:val="28"/>
        </w:rPr>
      </w:pPr>
      <w:r w:rsidRPr="00557C81">
        <w:rPr>
          <w:sz w:val="28"/>
          <w:szCs w:val="28"/>
        </w:rPr>
        <w:t>Объем незавершенного в установленные сроки строительства, осуществляемого за счет средств бюджета муниципального района, в 2024 году составил 2017,5 тыс. руб.</w:t>
      </w:r>
    </w:p>
    <w:p w:rsidR="00AA08E0" w:rsidRPr="00557C81" w:rsidRDefault="00AA08E0" w:rsidP="00AA08E0">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2025 году будет продолжена работа по формированию расходов бюджета района на основе программно-целевого метода.</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настоящее время особо остро стоят задачи законного и результативного использования бюджетных средств, повышения финансовой дисциплины, улучшения структуры расходов, сокращения неэффективных расходов.</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Кроме того, необходимо продолжить работу по  легализации «теневых» зарплат, выявление недобросовестных налогоплательщиков совместно с  налоговыми и правоохранительными органами.    </w:t>
      </w:r>
    </w:p>
    <w:p w:rsidR="00AA08E0" w:rsidRPr="00557C81" w:rsidRDefault="00AA08E0" w:rsidP="00AA08E0"/>
    <w:p w:rsidR="00CB06AF" w:rsidRPr="00557C81" w:rsidRDefault="009904F1" w:rsidP="00BF6A8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Энергосбережение и повышение энергетической эффективности</w:t>
      </w:r>
    </w:p>
    <w:p w:rsidR="00BF6A81" w:rsidRPr="00557C81" w:rsidRDefault="00BF6A81" w:rsidP="009F49A5">
      <w:pPr>
        <w:shd w:val="clear" w:color="auto" w:fill="FFFFFF"/>
        <w:jc w:val="center"/>
        <w:rPr>
          <w:rFonts w:ascii="Arial" w:eastAsia="Times New Roman" w:hAnsi="Arial" w:cs="Arial"/>
          <w:sz w:val="21"/>
          <w:szCs w:val="21"/>
          <w:lang w:eastAsia="ru-RU"/>
        </w:rPr>
      </w:pPr>
    </w:p>
    <w:p w:rsidR="0065713F" w:rsidRPr="00557C81" w:rsidRDefault="0065713F" w:rsidP="0065713F">
      <w:pPr>
        <w:pStyle w:val="a6"/>
        <w:spacing w:before="0" w:beforeAutospacing="0" w:after="0" w:afterAutospacing="0"/>
        <w:ind w:firstLine="708"/>
        <w:rPr>
          <w:sz w:val="28"/>
          <w:szCs w:val="28"/>
        </w:rPr>
      </w:pPr>
      <w:r w:rsidRPr="00557C81">
        <w:rPr>
          <w:rFonts w:ascii="Arial" w:hAnsi="Arial" w:cs="Arial"/>
          <w:sz w:val="21"/>
          <w:szCs w:val="21"/>
        </w:rPr>
        <w:lastRenderedPageBreak/>
        <w:t> </w:t>
      </w:r>
      <w:r w:rsidRPr="00557C81">
        <w:rPr>
          <w:sz w:val="28"/>
          <w:szCs w:val="28"/>
        </w:rPr>
        <w:t>В современном мире,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Органы местного самоуправления наделены полномочиями координации и контроля за мероприятиями по энергосбережению и повышению энергетической эффективности, проводимыми муниципальными учреждениями и муниципальными унитарными предприятиями.</w:t>
      </w:r>
    </w:p>
    <w:p w:rsidR="0065713F" w:rsidRPr="00557C81" w:rsidRDefault="0065713F" w:rsidP="0065713F">
      <w:pPr>
        <w:pStyle w:val="a6"/>
        <w:spacing w:before="0" w:beforeAutospacing="0" w:after="0" w:afterAutospacing="0"/>
        <w:ind w:firstLine="708"/>
        <w:rPr>
          <w:sz w:val="28"/>
          <w:szCs w:val="28"/>
        </w:rPr>
      </w:pPr>
      <w:r w:rsidRPr="00557C81">
        <w:rPr>
          <w:sz w:val="28"/>
          <w:szCs w:val="28"/>
        </w:rPr>
        <w:t xml:space="preserve">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утверждена муниципальная программа «Энергосбережение и повышение энергетической эффективности на территории муниципального образования «Темкинский район» Смоленской области». </w:t>
      </w:r>
    </w:p>
    <w:p w:rsidR="0065713F" w:rsidRPr="00557C81" w:rsidRDefault="0065713F" w:rsidP="0065713F">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Действующее законодательство в области энергосбережения напрямую влияет  на увеличение количества установленных приборов учета энергетических ресурсов. Разница в тарифах, установленных для расчетов с потребителями согласно показаниям приборов учета и рассчитанных по нормативам – также стимулирует установку приборов.</w:t>
      </w:r>
    </w:p>
    <w:p w:rsidR="0065713F" w:rsidRPr="00557C81" w:rsidRDefault="0065713F" w:rsidP="0065713F">
      <w:pPr>
        <w:ind w:left="119" w:firstLine="589"/>
        <w:rPr>
          <w:rFonts w:ascii="Times New Roman" w:hAnsi="Times New Roman" w:cs="Times New Roman"/>
          <w:bCs/>
          <w:sz w:val="28"/>
          <w:szCs w:val="28"/>
        </w:rPr>
      </w:pPr>
      <w:r w:rsidRPr="00557C81">
        <w:rPr>
          <w:rFonts w:ascii="Times New Roman" w:hAnsi="Times New Roman" w:cs="Times New Roman"/>
          <w:bCs/>
          <w:sz w:val="28"/>
          <w:szCs w:val="28"/>
        </w:rPr>
        <w:t>В 2024 году на реализацию мероприятий выделено и освоено 199,032 тыс. руб.</w:t>
      </w:r>
    </w:p>
    <w:p w:rsidR="0065713F" w:rsidRPr="00557C81" w:rsidRDefault="0065713F" w:rsidP="0065713F">
      <w:pPr>
        <w:ind w:firstLine="708"/>
        <w:rPr>
          <w:rFonts w:ascii="Times New Roman" w:hAnsi="Times New Roman" w:cs="Times New Roman"/>
          <w:sz w:val="28"/>
          <w:szCs w:val="28"/>
        </w:rPr>
      </w:pPr>
      <w:r w:rsidRPr="00557C81">
        <w:rPr>
          <w:rFonts w:ascii="Times New Roman" w:eastAsia="Calibri" w:hAnsi="Times New Roman" w:cs="Times New Roman"/>
          <w:sz w:val="28"/>
          <w:szCs w:val="28"/>
        </w:rPr>
        <w:t xml:space="preserve">Проведены: ремонт здания музея в с.Темкино. Проведено обучение персонала по энергосбережению, проведена подготовка котельных, зданий  и систем отопления к отопительному сезону. </w:t>
      </w:r>
      <w:r w:rsidRPr="00557C81">
        <w:rPr>
          <w:rFonts w:ascii="Times New Roman" w:eastAsia="Times New Roman" w:hAnsi="Times New Roman" w:cs="Times New Roman"/>
          <w:sz w:val="28"/>
          <w:szCs w:val="28"/>
          <w:lang w:eastAsia="ru-RU"/>
        </w:rPr>
        <w:t>Прослеживается тенденция к снижению потребления энергетических ресурсов (электрическая энергия, природный газ) в многоквартирных домах и бюджетных учреждениях.</w:t>
      </w:r>
    </w:p>
    <w:p w:rsidR="0065713F" w:rsidRPr="00E6646E" w:rsidRDefault="0065713F" w:rsidP="0065713F">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shd w:val="clear" w:color="auto" w:fill="FFFFFF"/>
          <w:lang w:eastAsia="ru-RU"/>
        </w:rPr>
        <w:t>Взаимодействуя с муниципальными образованиями сельских поселений, Администрация района выстраивает взаимоотношения на уровне партнерства, оказывая всемерную помощь в решении вопросов обеспечения жизнедеятельности и дальнейшего совершенствования работы по исполнению возложенных на сельские поселения Федеральным Законом № 131-ФЗ «Об общих принципах организации местного самоуправления в Российской Федерации» полномочий.</w:t>
      </w:r>
    </w:p>
    <w:p w:rsidR="0065713F" w:rsidRPr="00E6646E" w:rsidRDefault="0065713F" w:rsidP="0065713F"/>
    <w:p w:rsidR="0065713F" w:rsidRPr="00E6646E" w:rsidRDefault="0065713F" w:rsidP="0065713F">
      <w:pPr>
        <w:shd w:val="clear" w:color="auto" w:fill="FFFFFF"/>
        <w:rPr>
          <w:rFonts w:ascii="Times New Roman" w:eastAsia="Times New Roman" w:hAnsi="Times New Roman" w:cs="Times New Roman"/>
          <w:sz w:val="28"/>
          <w:szCs w:val="28"/>
          <w:lang w:eastAsia="ru-RU"/>
        </w:rPr>
      </w:pPr>
    </w:p>
    <w:p w:rsidR="0065713F" w:rsidRDefault="0065713F" w:rsidP="0065713F"/>
    <w:p w:rsidR="00BF6A81" w:rsidRPr="003C7AF1" w:rsidRDefault="00BF6A81" w:rsidP="00BF6A81"/>
    <w:p w:rsidR="009B07D1" w:rsidRPr="003C7AF1" w:rsidRDefault="009B07D1" w:rsidP="00BF6A81">
      <w:pPr>
        <w:shd w:val="clear" w:color="auto" w:fill="FFFFFF"/>
        <w:rPr>
          <w:rFonts w:ascii="Times New Roman" w:eastAsia="Times New Roman" w:hAnsi="Times New Roman" w:cs="Times New Roman"/>
          <w:sz w:val="28"/>
          <w:szCs w:val="28"/>
          <w:lang w:eastAsia="ru-RU"/>
        </w:rPr>
      </w:pPr>
    </w:p>
    <w:p w:rsidR="009B07D1" w:rsidRPr="003C7AF1" w:rsidRDefault="009B07D1" w:rsidP="009B07D1"/>
    <w:p w:rsidR="009B07D1" w:rsidRPr="003C7AF1" w:rsidRDefault="009B07D1" w:rsidP="009B07D1"/>
    <w:sectPr w:rsidR="009B07D1" w:rsidRPr="003C7AF1" w:rsidSect="00635645">
      <w:headerReference w:type="default" r:id="rId8"/>
      <w:pgSz w:w="11906" w:h="16838" w:code="9"/>
      <w:pgMar w:top="1134" w:right="567" w:bottom="1134" w:left="1134" w:header="794"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195" w:rsidRDefault="00F17195" w:rsidP="00426C25">
      <w:r>
        <w:separator/>
      </w:r>
    </w:p>
  </w:endnote>
  <w:endnote w:type="continuationSeparator" w:id="1">
    <w:p w:rsidR="00F17195" w:rsidRDefault="00F17195" w:rsidP="00426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195" w:rsidRDefault="00F17195" w:rsidP="00426C25">
      <w:r>
        <w:separator/>
      </w:r>
    </w:p>
  </w:footnote>
  <w:footnote w:type="continuationSeparator" w:id="1">
    <w:p w:rsidR="00F17195" w:rsidRDefault="00F17195" w:rsidP="0042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2822"/>
      <w:docPartObj>
        <w:docPartGallery w:val="Page Numbers (Top of Page)"/>
        <w:docPartUnique/>
      </w:docPartObj>
    </w:sdtPr>
    <w:sdtContent>
      <w:p w:rsidR="007A422B" w:rsidRDefault="00E33A70" w:rsidP="008F3B42">
        <w:pPr>
          <w:pStyle w:val="a9"/>
          <w:jc w:val="center"/>
        </w:pPr>
        <w:fldSimple w:instr=" PAGE   \* MERGEFORMAT ">
          <w:r w:rsidR="00173453">
            <w:rPr>
              <w:noProof/>
            </w:rPr>
            <w:t>20</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9904F1"/>
    <w:rsid w:val="00000F2D"/>
    <w:rsid w:val="0000463E"/>
    <w:rsid w:val="0000768E"/>
    <w:rsid w:val="00012989"/>
    <w:rsid w:val="000208AD"/>
    <w:rsid w:val="00020F34"/>
    <w:rsid w:val="00022A19"/>
    <w:rsid w:val="000256CA"/>
    <w:rsid w:val="00032C09"/>
    <w:rsid w:val="00033253"/>
    <w:rsid w:val="0003435B"/>
    <w:rsid w:val="000371D5"/>
    <w:rsid w:val="00042992"/>
    <w:rsid w:val="00056DBA"/>
    <w:rsid w:val="000604BB"/>
    <w:rsid w:val="0006063F"/>
    <w:rsid w:val="00062645"/>
    <w:rsid w:val="00062695"/>
    <w:rsid w:val="00062DF3"/>
    <w:rsid w:val="00066F3A"/>
    <w:rsid w:val="00071385"/>
    <w:rsid w:val="00071AEB"/>
    <w:rsid w:val="00075807"/>
    <w:rsid w:val="000761EE"/>
    <w:rsid w:val="00077227"/>
    <w:rsid w:val="00084ABA"/>
    <w:rsid w:val="00084D95"/>
    <w:rsid w:val="00085815"/>
    <w:rsid w:val="00085946"/>
    <w:rsid w:val="00092F77"/>
    <w:rsid w:val="0009307A"/>
    <w:rsid w:val="00094A4E"/>
    <w:rsid w:val="0009565B"/>
    <w:rsid w:val="000A3299"/>
    <w:rsid w:val="000A58C5"/>
    <w:rsid w:val="000B094C"/>
    <w:rsid w:val="000B7D6D"/>
    <w:rsid w:val="000C653B"/>
    <w:rsid w:val="000C7EE2"/>
    <w:rsid w:val="000D0A21"/>
    <w:rsid w:val="000D12B3"/>
    <w:rsid w:val="000D14FF"/>
    <w:rsid w:val="000D4DBF"/>
    <w:rsid w:val="000D7796"/>
    <w:rsid w:val="000E39BF"/>
    <w:rsid w:val="000E4C6C"/>
    <w:rsid w:val="000F4E37"/>
    <w:rsid w:val="000F54B1"/>
    <w:rsid w:val="000F66EF"/>
    <w:rsid w:val="00103E87"/>
    <w:rsid w:val="00111E58"/>
    <w:rsid w:val="0011500A"/>
    <w:rsid w:val="001175F2"/>
    <w:rsid w:val="00117808"/>
    <w:rsid w:val="00122FC0"/>
    <w:rsid w:val="001342FF"/>
    <w:rsid w:val="00136459"/>
    <w:rsid w:val="00140715"/>
    <w:rsid w:val="00155006"/>
    <w:rsid w:val="00160520"/>
    <w:rsid w:val="0016275E"/>
    <w:rsid w:val="001627A0"/>
    <w:rsid w:val="00162C54"/>
    <w:rsid w:val="001638E3"/>
    <w:rsid w:val="00173453"/>
    <w:rsid w:val="00174186"/>
    <w:rsid w:val="00174C8A"/>
    <w:rsid w:val="00177318"/>
    <w:rsid w:val="001804A2"/>
    <w:rsid w:val="0018228F"/>
    <w:rsid w:val="0018296B"/>
    <w:rsid w:val="00183BEF"/>
    <w:rsid w:val="0018481A"/>
    <w:rsid w:val="00191A96"/>
    <w:rsid w:val="001966F4"/>
    <w:rsid w:val="001A145E"/>
    <w:rsid w:val="001A2849"/>
    <w:rsid w:val="001A42C4"/>
    <w:rsid w:val="001A7148"/>
    <w:rsid w:val="001B01AB"/>
    <w:rsid w:val="001B50D1"/>
    <w:rsid w:val="001B60CE"/>
    <w:rsid w:val="001C1DA8"/>
    <w:rsid w:val="001C361E"/>
    <w:rsid w:val="001C4C89"/>
    <w:rsid w:val="001C5EE6"/>
    <w:rsid w:val="001C7D78"/>
    <w:rsid w:val="001D7117"/>
    <w:rsid w:val="001F3671"/>
    <w:rsid w:val="00202E0D"/>
    <w:rsid w:val="00206CDF"/>
    <w:rsid w:val="00212598"/>
    <w:rsid w:val="0022186D"/>
    <w:rsid w:val="00222538"/>
    <w:rsid w:val="0022351C"/>
    <w:rsid w:val="00225DE5"/>
    <w:rsid w:val="00231895"/>
    <w:rsid w:val="0023385E"/>
    <w:rsid w:val="00234101"/>
    <w:rsid w:val="00234627"/>
    <w:rsid w:val="00237177"/>
    <w:rsid w:val="002424A2"/>
    <w:rsid w:val="00244A4E"/>
    <w:rsid w:val="00250C1D"/>
    <w:rsid w:val="002518EE"/>
    <w:rsid w:val="002524EE"/>
    <w:rsid w:val="00254472"/>
    <w:rsid w:val="002716B9"/>
    <w:rsid w:val="00276AEE"/>
    <w:rsid w:val="0028069C"/>
    <w:rsid w:val="00281F57"/>
    <w:rsid w:val="00282813"/>
    <w:rsid w:val="00287988"/>
    <w:rsid w:val="002926AC"/>
    <w:rsid w:val="00293822"/>
    <w:rsid w:val="002A0329"/>
    <w:rsid w:val="002A68B1"/>
    <w:rsid w:val="002A7981"/>
    <w:rsid w:val="002B12DA"/>
    <w:rsid w:val="002C46F8"/>
    <w:rsid w:val="002D4363"/>
    <w:rsid w:val="002D4570"/>
    <w:rsid w:val="002D7076"/>
    <w:rsid w:val="002E0559"/>
    <w:rsid w:val="002E1A52"/>
    <w:rsid w:val="002E25D4"/>
    <w:rsid w:val="002E3458"/>
    <w:rsid w:val="002E41E9"/>
    <w:rsid w:val="002E4C9A"/>
    <w:rsid w:val="002E518E"/>
    <w:rsid w:val="002E52B1"/>
    <w:rsid w:val="002E595A"/>
    <w:rsid w:val="002F70C1"/>
    <w:rsid w:val="002F784D"/>
    <w:rsid w:val="0030036E"/>
    <w:rsid w:val="00313407"/>
    <w:rsid w:val="00314708"/>
    <w:rsid w:val="00317C25"/>
    <w:rsid w:val="003223AD"/>
    <w:rsid w:val="00323826"/>
    <w:rsid w:val="00324DCC"/>
    <w:rsid w:val="0032700D"/>
    <w:rsid w:val="00327D34"/>
    <w:rsid w:val="00340467"/>
    <w:rsid w:val="00341238"/>
    <w:rsid w:val="00341B5F"/>
    <w:rsid w:val="00341E90"/>
    <w:rsid w:val="003424C0"/>
    <w:rsid w:val="00345447"/>
    <w:rsid w:val="003475F5"/>
    <w:rsid w:val="00347B59"/>
    <w:rsid w:val="00350F29"/>
    <w:rsid w:val="003516D6"/>
    <w:rsid w:val="00351EF7"/>
    <w:rsid w:val="003651F0"/>
    <w:rsid w:val="0036567E"/>
    <w:rsid w:val="0037239C"/>
    <w:rsid w:val="00372D71"/>
    <w:rsid w:val="003763D5"/>
    <w:rsid w:val="003808A2"/>
    <w:rsid w:val="00385A8C"/>
    <w:rsid w:val="00391054"/>
    <w:rsid w:val="00392E53"/>
    <w:rsid w:val="00395E43"/>
    <w:rsid w:val="003973AA"/>
    <w:rsid w:val="003B0132"/>
    <w:rsid w:val="003B2B44"/>
    <w:rsid w:val="003B509B"/>
    <w:rsid w:val="003C185D"/>
    <w:rsid w:val="003C5CA6"/>
    <w:rsid w:val="003C7249"/>
    <w:rsid w:val="003C7AF1"/>
    <w:rsid w:val="003D3A0D"/>
    <w:rsid w:val="003D40A2"/>
    <w:rsid w:val="003D7B77"/>
    <w:rsid w:val="003E3872"/>
    <w:rsid w:val="003E42F3"/>
    <w:rsid w:val="003F1140"/>
    <w:rsid w:val="003F28D8"/>
    <w:rsid w:val="003F3201"/>
    <w:rsid w:val="003F68DB"/>
    <w:rsid w:val="003F73E6"/>
    <w:rsid w:val="0040105F"/>
    <w:rsid w:val="00407358"/>
    <w:rsid w:val="00412F34"/>
    <w:rsid w:val="00416B8E"/>
    <w:rsid w:val="0042161F"/>
    <w:rsid w:val="00425D4E"/>
    <w:rsid w:val="00426C25"/>
    <w:rsid w:val="004371BA"/>
    <w:rsid w:val="0044032E"/>
    <w:rsid w:val="00450CE3"/>
    <w:rsid w:val="00456FDD"/>
    <w:rsid w:val="00464DDC"/>
    <w:rsid w:val="00465127"/>
    <w:rsid w:val="0046715C"/>
    <w:rsid w:val="00473E08"/>
    <w:rsid w:val="004760B3"/>
    <w:rsid w:val="004778D9"/>
    <w:rsid w:val="00481AC7"/>
    <w:rsid w:val="0049200C"/>
    <w:rsid w:val="00492E77"/>
    <w:rsid w:val="00493976"/>
    <w:rsid w:val="004B6543"/>
    <w:rsid w:val="004B7BF5"/>
    <w:rsid w:val="004C0218"/>
    <w:rsid w:val="004C69D1"/>
    <w:rsid w:val="004D046C"/>
    <w:rsid w:val="004D2FDB"/>
    <w:rsid w:val="004E18D6"/>
    <w:rsid w:val="004E2CCA"/>
    <w:rsid w:val="004E2D42"/>
    <w:rsid w:val="004E4CE3"/>
    <w:rsid w:val="004F076C"/>
    <w:rsid w:val="004F20C5"/>
    <w:rsid w:val="004F3C16"/>
    <w:rsid w:val="004F6603"/>
    <w:rsid w:val="005015A4"/>
    <w:rsid w:val="00501B79"/>
    <w:rsid w:val="00502570"/>
    <w:rsid w:val="00504D2E"/>
    <w:rsid w:val="00505C28"/>
    <w:rsid w:val="00510176"/>
    <w:rsid w:val="0052076B"/>
    <w:rsid w:val="00523F68"/>
    <w:rsid w:val="005252F8"/>
    <w:rsid w:val="00525D33"/>
    <w:rsid w:val="00525F7E"/>
    <w:rsid w:val="0053173E"/>
    <w:rsid w:val="00533650"/>
    <w:rsid w:val="005416EF"/>
    <w:rsid w:val="005453C7"/>
    <w:rsid w:val="00551ED6"/>
    <w:rsid w:val="00557C81"/>
    <w:rsid w:val="005617AA"/>
    <w:rsid w:val="005623A7"/>
    <w:rsid w:val="00564DA9"/>
    <w:rsid w:val="0056767E"/>
    <w:rsid w:val="005706F4"/>
    <w:rsid w:val="005710C8"/>
    <w:rsid w:val="00575866"/>
    <w:rsid w:val="00575AE6"/>
    <w:rsid w:val="00576A38"/>
    <w:rsid w:val="00582FE9"/>
    <w:rsid w:val="00587A34"/>
    <w:rsid w:val="00591CF3"/>
    <w:rsid w:val="00597064"/>
    <w:rsid w:val="00597AF0"/>
    <w:rsid w:val="00597EA4"/>
    <w:rsid w:val="005A04A5"/>
    <w:rsid w:val="005A517E"/>
    <w:rsid w:val="005A569D"/>
    <w:rsid w:val="005C22BE"/>
    <w:rsid w:val="005C6483"/>
    <w:rsid w:val="005C6BF4"/>
    <w:rsid w:val="005C7D0A"/>
    <w:rsid w:val="005D3F56"/>
    <w:rsid w:val="005D4BE4"/>
    <w:rsid w:val="005D66C1"/>
    <w:rsid w:val="005E0041"/>
    <w:rsid w:val="005E005A"/>
    <w:rsid w:val="005E166F"/>
    <w:rsid w:val="005E231B"/>
    <w:rsid w:val="005E67BC"/>
    <w:rsid w:val="005F0AE0"/>
    <w:rsid w:val="005F2038"/>
    <w:rsid w:val="005F4D2F"/>
    <w:rsid w:val="005F6A16"/>
    <w:rsid w:val="00602C4E"/>
    <w:rsid w:val="00603538"/>
    <w:rsid w:val="006062AE"/>
    <w:rsid w:val="00611A9F"/>
    <w:rsid w:val="00620831"/>
    <w:rsid w:val="0062332A"/>
    <w:rsid w:val="00625FFA"/>
    <w:rsid w:val="006328AA"/>
    <w:rsid w:val="006354EE"/>
    <w:rsid w:val="00635645"/>
    <w:rsid w:val="00635865"/>
    <w:rsid w:val="006369B9"/>
    <w:rsid w:val="00640E0A"/>
    <w:rsid w:val="00643436"/>
    <w:rsid w:val="006456A1"/>
    <w:rsid w:val="006465A0"/>
    <w:rsid w:val="00650141"/>
    <w:rsid w:val="0065713F"/>
    <w:rsid w:val="0066252E"/>
    <w:rsid w:val="00662686"/>
    <w:rsid w:val="006658D0"/>
    <w:rsid w:val="00674568"/>
    <w:rsid w:val="00676B1C"/>
    <w:rsid w:val="00681011"/>
    <w:rsid w:val="00697456"/>
    <w:rsid w:val="006977DA"/>
    <w:rsid w:val="006A58D4"/>
    <w:rsid w:val="006B1383"/>
    <w:rsid w:val="006B77A8"/>
    <w:rsid w:val="006C16F5"/>
    <w:rsid w:val="006C271A"/>
    <w:rsid w:val="006C457E"/>
    <w:rsid w:val="006D45B4"/>
    <w:rsid w:val="006D5B2E"/>
    <w:rsid w:val="006F51FA"/>
    <w:rsid w:val="006F543D"/>
    <w:rsid w:val="0070292A"/>
    <w:rsid w:val="0070764A"/>
    <w:rsid w:val="007106EA"/>
    <w:rsid w:val="007120BF"/>
    <w:rsid w:val="00713485"/>
    <w:rsid w:val="00716065"/>
    <w:rsid w:val="007176BA"/>
    <w:rsid w:val="00722E09"/>
    <w:rsid w:val="00723846"/>
    <w:rsid w:val="0073299A"/>
    <w:rsid w:val="00732E43"/>
    <w:rsid w:val="00754CF4"/>
    <w:rsid w:val="007552E6"/>
    <w:rsid w:val="007573C3"/>
    <w:rsid w:val="007605E4"/>
    <w:rsid w:val="00761046"/>
    <w:rsid w:val="00762296"/>
    <w:rsid w:val="007737A1"/>
    <w:rsid w:val="0077604C"/>
    <w:rsid w:val="00782740"/>
    <w:rsid w:val="007929F5"/>
    <w:rsid w:val="00793322"/>
    <w:rsid w:val="00795E25"/>
    <w:rsid w:val="00797F62"/>
    <w:rsid w:val="007A3286"/>
    <w:rsid w:val="007A422B"/>
    <w:rsid w:val="007B1FBD"/>
    <w:rsid w:val="007B4263"/>
    <w:rsid w:val="007B6C93"/>
    <w:rsid w:val="007C032B"/>
    <w:rsid w:val="007C0D77"/>
    <w:rsid w:val="007C41F9"/>
    <w:rsid w:val="007D0947"/>
    <w:rsid w:val="007D15EB"/>
    <w:rsid w:val="007D3D79"/>
    <w:rsid w:val="007E1F95"/>
    <w:rsid w:val="007E7AD9"/>
    <w:rsid w:val="007F3349"/>
    <w:rsid w:val="007F6AB1"/>
    <w:rsid w:val="00805C71"/>
    <w:rsid w:val="008062E3"/>
    <w:rsid w:val="00816835"/>
    <w:rsid w:val="00816AE3"/>
    <w:rsid w:val="00820187"/>
    <w:rsid w:val="008216AF"/>
    <w:rsid w:val="00824BA6"/>
    <w:rsid w:val="0082543A"/>
    <w:rsid w:val="00827829"/>
    <w:rsid w:val="00832508"/>
    <w:rsid w:val="00833942"/>
    <w:rsid w:val="008339E7"/>
    <w:rsid w:val="00833E02"/>
    <w:rsid w:val="00834E6A"/>
    <w:rsid w:val="00854752"/>
    <w:rsid w:val="00854E79"/>
    <w:rsid w:val="00861719"/>
    <w:rsid w:val="00861B3D"/>
    <w:rsid w:val="008627E1"/>
    <w:rsid w:val="00873DA8"/>
    <w:rsid w:val="00876FC7"/>
    <w:rsid w:val="008776E5"/>
    <w:rsid w:val="00893B93"/>
    <w:rsid w:val="008A3686"/>
    <w:rsid w:val="008A502A"/>
    <w:rsid w:val="008B5E3E"/>
    <w:rsid w:val="008B7ABF"/>
    <w:rsid w:val="008B7D8F"/>
    <w:rsid w:val="008C4731"/>
    <w:rsid w:val="008C6518"/>
    <w:rsid w:val="008D4A6F"/>
    <w:rsid w:val="008D538C"/>
    <w:rsid w:val="008D6664"/>
    <w:rsid w:val="008E0C45"/>
    <w:rsid w:val="008F17CF"/>
    <w:rsid w:val="008F210D"/>
    <w:rsid w:val="008F2EFF"/>
    <w:rsid w:val="008F3B42"/>
    <w:rsid w:val="00905063"/>
    <w:rsid w:val="009101F5"/>
    <w:rsid w:val="00912A5F"/>
    <w:rsid w:val="00912F4A"/>
    <w:rsid w:val="00931ED0"/>
    <w:rsid w:val="009334B2"/>
    <w:rsid w:val="009334D0"/>
    <w:rsid w:val="00936CAF"/>
    <w:rsid w:val="0094048D"/>
    <w:rsid w:val="009439D6"/>
    <w:rsid w:val="00944A58"/>
    <w:rsid w:val="00952BE7"/>
    <w:rsid w:val="00956121"/>
    <w:rsid w:val="00956CA2"/>
    <w:rsid w:val="00957DC9"/>
    <w:rsid w:val="009623E2"/>
    <w:rsid w:val="00966F41"/>
    <w:rsid w:val="00977634"/>
    <w:rsid w:val="00985059"/>
    <w:rsid w:val="009869F6"/>
    <w:rsid w:val="00987FD9"/>
    <w:rsid w:val="009904F1"/>
    <w:rsid w:val="009908B4"/>
    <w:rsid w:val="00993359"/>
    <w:rsid w:val="0099510E"/>
    <w:rsid w:val="0099664B"/>
    <w:rsid w:val="00996D2F"/>
    <w:rsid w:val="009A40B6"/>
    <w:rsid w:val="009A5683"/>
    <w:rsid w:val="009A6CC3"/>
    <w:rsid w:val="009B07D1"/>
    <w:rsid w:val="009B234A"/>
    <w:rsid w:val="009B7554"/>
    <w:rsid w:val="009C07C6"/>
    <w:rsid w:val="009C71DA"/>
    <w:rsid w:val="009C75B2"/>
    <w:rsid w:val="009D05FD"/>
    <w:rsid w:val="009D5E09"/>
    <w:rsid w:val="009E191A"/>
    <w:rsid w:val="009E4920"/>
    <w:rsid w:val="009F01CA"/>
    <w:rsid w:val="009F49A5"/>
    <w:rsid w:val="009F657E"/>
    <w:rsid w:val="009F694E"/>
    <w:rsid w:val="009F6FA1"/>
    <w:rsid w:val="009F7A13"/>
    <w:rsid w:val="00A0212D"/>
    <w:rsid w:val="00A06E31"/>
    <w:rsid w:val="00A078FD"/>
    <w:rsid w:val="00A07F4B"/>
    <w:rsid w:val="00A102F8"/>
    <w:rsid w:val="00A10C55"/>
    <w:rsid w:val="00A11AFC"/>
    <w:rsid w:val="00A14B00"/>
    <w:rsid w:val="00A15384"/>
    <w:rsid w:val="00A173E7"/>
    <w:rsid w:val="00A21A11"/>
    <w:rsid w:val="00A21BB2"/>
    <w:rsid w:val="00A22D5E"/>
    <w:rsid w:val="00A230FC"/>
    <w:rsid w:val="00A25C69"/>
    <w:rsid w:val="00A27932"/>
    <w:rsid w:val="00A27F58"/>
    <w:rsid w:val="00A32390"/>
    <w:rsid w:val="00A36C1E"/>
    <w:rsid w:val="00A40FC3"/>
    <w:rsid w:val="00A4633D"/>
    <w:rsid w:val="00A51550"/>
    <w:rsid w:val="00A61487"/>
    <w:rsid w:val="00A626A7"/>
    <w:rsid w:val="00A627D7"/>
    <w:rsid w:val="00A646BA"/>
    <w:rsid w:val="00A65180"/>
    <w:rsid w:val="00A675EE"/>
    <w:rsid w:val="00A744E5"/>
    <w:rsid w:val="00A8488A"/>
    <w:rsid w:val="00A87179"/>
    <w:rsid w:val="00A876AA"/>
    <w:rsid w:val="00A91A42"/>
    <w:rsid w:val="00A92BBA"/>
    <w:rsid w:val="00A93E68"/>
    <w:rsid w:val="00AA08E0"/>
    <w:rsid w:val="00AA241F"/>
    <w:rsid w:val="00AA696F"/>
    <w:rsid w:val="00AB09A8"/>
    <w:rsid w:val="00AB3521"/>
    <w:rsid w:val="00AB42B4"/>
    <w:rsid w:val="00AB522A"/>
    <w:rsid w:val="00AB6301"/>
    <w:rsid w:val="00AC1421"/>
    <w:rsid w:val="00AC7F5B"/>
    <w:rsid w:val="00AD1382"/>
    <w:rsid w:val="00AE3E0F"/>
    <w:rsid w:val="00AF4737"/>
    <w:rsid w:val="00B050FA"/>
    <w:rsid w:val="00B105A3"/>
    <w:rsid w:val="00B17C82"/>
    <w:rsid w:val="00B207A6"/>
    <w:rsid w:val="00B25391"/>
    <w:rsid w:val="00B31748"/>
    <w:rsid w:val="00B51EE2"/>
    <w:rsid w:val="00B5203D"/>
    <w:rsid w:val="00B54C9B"/>
    <w:rsid w:val="00B5632A"/>
    <w:rsid w:val="00B57354"/>
    <w:rsid w:val="00B61F30"/>
    <w:rsid w:val="00B62072"/>
    <w:rsid w:val="00B679AB"/>
    <w:rsid w:val="00B72D09"/>
    <w:rsid w:val="00B7495D"/>
    <w:rsid w:val="00B771A0"/>
    <w:rsid w:val="00B774ED"/>
    <w:rsid w:val="00B829D7"/>
    <w:rsid w:val="00B83682"/>
    <w:rsid w:val="00B861FB"/>
    <w:rsid w:val="00B87391"/>
    <w:rsid w:val="00B90D0B"/>
    <w:rsid w:val="00B973CD"/>
    <w:rsid w:val="00BA5712"/>
    <w:rsid w:val="00BB0524"/>
    <w:rsid w:val="00BB632D"/>
    <w:rsid w:val="00BB7D36"/>
    <w:rsid w:val="00BC0CE9"/>
    <w:rsid w:val="00BC3007"/>
    <w:rsid w:val="00BC347E"/>
    <w:rsid w:val="00BC3DEA"/>
    <w:rsid w:val="00BD0F91"/>
    <w:rsid w:val="00BD2A61"/>
    <w:rsid w:val="00BD6917"/>
    <w:rsid w:val="00BD799B"/>
    <w:rsid w:val="00BE432F"/>
    <w:rsid w:val="00BE4B27"/>
    <w:rsid w:val="00BE6AAE"/>
    <w:rsid w:val="00BF0AB0"/>
    <w:rsid w:val="00BF6A81"/>
    <w:rsid w:val="00BF7775"/>
    <w:rsid w:val="00C0045A"/>
    <w:rsid w:val="00C02E29"/>
    <w:rsid w:val="00C04456"/>
    <w:rsid w:val="00C04677"/>
    <w:rsid w:val="00C06930"/>
    <w:rsid w:val="00C1258A"/>
    <w:rsid w:val="00C15664"/>
    <w:rsid w:val="00C17385"/>
    <w:rsid w:val="00C27198"/>
    <w:rsid w:val="00C34302"/>
    <w:rsid w:val="00C37CE6"/>
    <w:rsid w:val="00C414AA"/>
    <w:rsid w:val="00C44E7E"/>
    <w:rsid w:val="00C52EA6"/>
    <w:rsid w:val="00C54BB3"/>
    <w:rsid w:val="00C610FC"/>
    <w:rsid w:val="00C702EF"/>
    <w:rsid w:val="00C71C07"/>
    <w:rsid w:val="00C7266F"/>
    <w:rsid w:val="00C736C9"/>
    <w:rsid w:val="00C83FD0"/>
    <w:rsid w:val="00C9200B"/>
    <w:rsid w:val="00C965D9"/>
    <w:rsid w:val="00CA4EF3"/>
    <w:rsid w:val="00CA5D4D"/>
    <w:rsid w:val="00CB06AF"/>
    <w:rsid w:val="00CB1891"/>
    <w:rsid w:val="00CB532B"/>
    <w:rsid w:val="00CB57B0"/>
    <w:rsid w:val="00CC2A9A"/>
    <w:rsid w:val="00CC483D"/>
    <w:rsid w:val="00CD6F99"/>
    <w:rsid w:val="00CE59D8"/>
    <w:rsid w:val="00CE6652"/>
    <w:rsid w:val="00CE7AE8"/>
    <w:rsid w:val="00CF335B"/>
    <w:rsid w:val="00CF4972"/>
    <w:rsid w:val="00D02008"/>
    <w:rsid w:val="00D02C79"/>
    <w:rsid w:val="00D04907"/>
    <w:rsid w:val="00D05D03"/>
    <w:rsid w:val="00D13879"/>
    <w:rsid w:val="00D1443C"/>
    <w:rsid w:val="00D149AA"/>
    <w:rsid w:val="00D23357"/>
    <w:rsid w:val="00D31479"/>
    <w:rsid w:val="00D317D4"/>
    <w:rsid w:val="00D3185D"/>
    <w:rsid w:val="00D33486"/>
    <w:rsid w:val="00D33ECE"/>
    <w:rsid w:val="00D437B1"/>
    <w:rsid w:val="00D4480C"/>
    <w:rsid w:val="00D52066"/>
    <w:rsid w:val="00D55E15"/>
    <w:rsid w:val="00D56226"/>
    <w:rsid w:val="00D56575"/>
    <w:rsid w:val="00D56869"/>
    <w:rsid w:val="00D63981"/>
    <w:rsid w:val="00D65EBF"/>
    <w:rsid w:val="00D67242"/>
    <w:rsid w:val="00D74062"/>
    <w:rsid w:val="00D76BF1"/>
    <w:rsid w:val="00D80289"/>
    <w:rsid w:val="00D81D0F"/>
    <w:rsid w:val="00D83A2C"/>
    <w:rsid w:val="00D90B0F"/>
    <w:rsid w:val="00D95468"/>
    <w:rsid w:val="00D955BC"/>
    <w:rsid w:val="00D975E9"/>
    <w:rsid w:val="00DA2E19"/>
    <w:rsid w:val="00DB1FF7"/>
    <w:rsid w:val="00DB5684"/>
    <w:rsid w:val="00DC0CA2"/>
    <w:rsid w:val="00DC2E4D"/>
    <w:rsid w:val="00DC49DD"/>
    <w:rsid w:val="00DC6B99"/>
    <w:rsid w:val="00DD6D2E"/>
    <w:rsid w:val="00DD6DB9"/>
    <w:rsid w:val="00DD7A73"/>
    <w:rsid w:val="00DF06D9"/>
    <w:rsid w:val="00DF7BE2"/>
    <w:rsid w:val="00E03880"/>
    <w:rsid w:val="00E03E45"/>
    <w:rsid w:val="00E129E8"/>
    <w:rsid w:val="00E15203"/>
    <w:rsid w:val="00E160E3"/>
    <w:rsid w:val="00E23245"/>
    <w:rsid w:val="00E25036"/>
    <w:rsid w:val="00E2615E"/>
    <w:rsid w:val="00E33A70"/>
    <w:rsid w:val="00E357F3"/>
    <w:rsid w:val="00E364BD"/>
    <w:rsid w:val="00E43591"/>
    <w:rsid w:val="00E44E83"/>
    <w:rsid w:val="00E44E8C"/>
    <w:rsid w:val="00E4771E"/>
    <w:rsid w:val="00E47C42"/>
    <w:rsid w:val="00E54D01"/>
    <w:rsid w:val="00E557D8"/>
    <w:rsid w:val="00E5689D"/>
    <w:rsid w:val="00E64C85"/>
    <w:rsid w:val="00E6646E"/>
    <w:rsid w:val="00E67237"/>
    <w:rsid w:val="00E67F73"/>
    <w:rsid w:val="00E7007F"/>
    <w:rsid w:val="00E703E7"/>
    <w:rsid w:val="00E73473"/>
    <w:rsid w:val="00E75586"/>
    <w:rsid w:val="00E764FD"/>
    <w:rsid w:val="00E77FCA"/>
    <w:rsid w:val="00E9003A"/>
    <w:rsid w:val="00E909BA"/>
    <w:rsid w:val="00E95CFA"/>
    <w:rsid w:val="00E970D4"/>
    <w:rsid w:val="00EA13AE"/>
    <w:rsid w:val="00EA3895"/>
    <w:rsid w:val="00EA5CF9"/>
    <w:rsid w:val="00EA7FC4"/>
    <w:rsid w:val="00EB1CA7"/>
    <w:rsid w:val="00EB4D99"/>
    <w:rsid w:val="00EC20CB"/>
    <w:rsid w:val="00EC7F07"/>
    <w:rsid w:val="00ED575F"/>
    <w:rsid w:val="00ED777C"/>
    <w:rsid w:val="00EE3605"/>
    <w:rsid w:val="00EE6DE2"/>
    <w:rsid w:val="00EE755A"/>
    <w:rsid w:val="00EF1E97"/>
    <w:rsid w:val="00EF3F1E"/>
    <w:rsid w:val="00EF6F68"/>
    <w:rsid w:val="00F01CFF"/>
    <w:rsid w:val="00F052BA"/>
    <w:rsid w:val="00F06828"/>
    <w:rsid w:val="00F07BB0"/>
    <w:rsid w:val="00F12973"/>
    <w:rsid w:val="00F1346A"/>
    <w:rsid w:val="00F149EF"/>
    <w:rsid w:val="00F16D49"/>
    <w:rsid w:val="00F17195"/>
    <w:rsid w:val="00F20C68"/>
    <w:rsid w:val="00F22EB4"/>
    <w:rsid w:val="00F24680"/>
    <w:rsid w:val="00F27666"/>
    <w:rsid w:val="00F31B30"/>
    <w:rsid w:val="00F37219"/>
    <w:rsid w:val="00F413AD"/>
    <w:rsid w:val="00F41CFF"/>
    <w:rsid w:val="00F41D5C"/>
    <w:rsid w:val="00F437B0"/>
    <w:rsid w:val="00F4448D"/>
    <w:rsid w:val="00F45448"/>
    <w:rsid w:val="00F4783E"/>
    <w:rsid w:val="00F515EF"/>
    <w:rsid w:val="00F60870"/>
    <w:rsid w:val="00F6537C"/>
    <w:rsid w:val="00F658A2"/>
    <w:rsid w:val="00F659E9"/>
    <w:rsid w:val="00F662B6"/>
    <w:rsid w:val="00F66D9E"/>
    <w:rsid w:val="00F7008F"/>
    <w:rsid w:val="00F71C69"/>
    <w:rsid w:val="00F7315A"/>
    <w:rsid w:val="00F7549C"/>
    <w:rsid w:val="00F75620"/>
    <w:rsid w:val="00F76733"/>
    <w:rsid w:val="00F76DA3"/>
    <w:rsid w:val="00F777EB"/>
    <w:rsid w:val="00F85ABB"/>
    <w:rsid w:val="00F86752"/>
    <w:rsid w:val="00F867C0"/>
    <w:rsid w:val="00F86A81"/>
    <w:rsid w:val="00F871DD"/>
    <w:rsid w:val="00F91681"/>
    <w:rsid w:val="00F96BDE"/>
    <w:rsid w:val="00F97191"/>
    <w:rsid w:val="00FA03B2"/>
    <w:rsid w:val="00FA505F"/>
    <w:rsid w:val="00FA62F1"/>
    <w:rsid w:val="00FB5626"/>
    <w:rsid w:val="00FB76E0"/>
    <w:rsid w:val="00FC1A54"/>
    <w:rsid w:val="00FC3457"/>
    <w:rsid w:val="00FC43F2"/>
    <w:rsid w:val="00FC4C8C"/>
    <w:rsid w:val="00FD193F"/>
    <w:rsid w:val="00FD34C1"/>
    <w:rsid w:val="00FD3A7C"/>
    <w:rsid w:val="00FE3D63"/>
    <w:rsid w:val="00FE5768"/>
    <w:rsid w:val="00FE6482"/>
    <w:rsid w:val="00FE7E65"/>
    <w:rsid w:val="00FF7785"/>
    <w:rsid w:val="00FF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42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2"/>
  </w:style>
  <w:style w:type="paragraph" w:styleId="5">
    <w:name w:val="heading 5"/>
    <w:basedOn w:val="a"/>
    <w:link w:val="50"/>
    <w:uiPriority w:val="9"/>
    <w:qFormat/>
    <w:rsid w:val="009904F1"/>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904F1"/>
    <w:rPr>
      <w:rFonts w:ascii="Times New Roman" w:eastAsia="Times New Roman" w:hAnsi="Times New Roman" w:cs="Times New Roman"/>
      <w:b/>
      <w:bCs/>
      <w:sz w:val="20"/>
      <w:szCs w:val="20"/>
      <w:lang w:eastAsia="ru-RU"/>
    </w:rPr>
  </w:style>
  <w:style w:type="paragraph" w:customStyle="1" w:styleId="consplustitle">
    <w:name w:val="consplustitle"/>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
    <w:name w:val="3"/>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1"/>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904F1"/>
    <w:rPr>
      <w:rFonts w:ascii="Times New Roman" w:eastAsia="Times New Roman" w:hAnsi="Times New Roman" w:cs="Times New Roman"/>
      <w:sz w:val="24"/>
      <w:szCs w:val="24"/>
      <w:lang w:eastAsia="ru-RU"/>
    </w:rPr>
  </w:style>
  <w:style w:type="paragraph" w:customStyle="1" w:styleId="p5">
    <w:name w:val="p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
    <w:name w:val="p4"/>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5">
    <w:name w:val="p3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904F1"/>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904F1"/>
    <w:rPr>
      <w:color w:val="0000FF"/>
      <w:u w:val="single"/>
    </w:rPr>
  </w:style>
  <w:style w:type="character" w:customStyle="1" w:styleId="bodytextbold">
    <w:name w:val="bodytextbold"/>
    <w:basedOn w:val="a0"/>
    <w:rsid w:val="009904F1"/>
  </w:style>
  <w:style w:type="paragraph" w:styleId="a9">
    <w:name w:val="header"/>
    <w:basedOn w:val="a"/>
    <w:link w:val="a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904F1"/>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E2615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36C9"/>
  </w:style>
  <w:style w:type="character" w:customStyle="1" w:styleId="s7">
    <w:name w:val="s7"/>
    <w:basedOn w:val="a0"/>
    <w:rsid w:val="00C736C9"/>
  </w:style>
  <w:style w:type="paragraph" w:styleId="ab">
    <w:name w:val="footer"/>
    <w:basedOn w:val="a"/>
    <w:link w:val="ac"/>
    <w:uiPriority w:val="99"/>
    <w:semiHidden/>
    <w:unhideWhenUsed/>
    <w:rsid w:val="00426C25"/>
    <w:pPr>
      <w:tabs>
        <w:tab w:val="center" w:pos="4677"/>
        <w:tab w:val="right" w:pos="9355"/>
      </w:tabs>
    </w:pPr>
  </w:style>
  <w:style w:type="character" w:customStyle="1" w:styleId="ac">
    <w:name w:val="Нижний колонтитул Знак"/>
    <w:basedOn w:val="a0"/>
    <w:link w:val="ab"/>
    <w:uiPriority w:val="99"/>
    <w:semiHidden/>
    <w:rsid w:val="00426C25"/>
  </w:style>
  <w:style w:type="paragraph" w:customStyle="1" w:styleId="Default0">
    <w:name w:val="Default"/>
    <w:uiPriority w:val="99"/>
    <w:rsid w:val="00A876AA"/>
    <w:pPr>
      <w:autoSpaceDE w:val="0"/>
      <w:autoSpaceDN w:val="0"/>
      <w:adjustRightInd w:val="0"/>
      <w:jc w:val="left"/>
    </w:pPr>
    <w:rPr>
      <w:rFonts w:ascii="Times New Roman" w:eastAsia="Calibri" w:hAnsi="Times New Roman" w:cs="Times New Roman"/>
      <w:color w:val="000000"/>
      <w:sz w:val="24"/>
      <w:szCs w:val="24"/>
    </w:rPr>
  </w:style>
  <w:style w:type="paragraph" w:customStyle="1" w:styleId="10">
    <w:name w:val="Обычный1"/>
    <w:rsid w:val="005015A4"/>
    <w:pPr>
      <w:widowControl w:val="0"/>
      <w:snapToGrid w:val="0"/>
      <w:spacing w:line="259" w:lineRule="auto"/>
      <w:ind w:left="440" w:hanging="440"/>
      <w:jc w:val="left"/>
    </w:pPr>
    <w:rPr>
      <w:rFonts w:ascii="Times New Roman" w:eastAsia="Times New Roman" w:hAnsi="Times New Roman" w:cs="Times New Roman"/>
      <w:sz w:val="18"/>
      <w:szCs w:val="20"/>
      <w:lang w:eastAsia="ru-RU"/>
    </w:rPr>
  </w:style>
  <w:style w:type="paragraph" w:styleId="ad">
    <w:name w:val="List Paragraph"/>
    <w:basedOn w:val="a"/>
    <w:uiPriority w:val="34"/>
    <w:qFormat/>
    <w:rsid w:val="001A7148"/>
    <w:pPr>
      <w:widowControl w:val="0"/>
      <w:autoSpaceDE w:val="0"/>
      <w:autoSpaceDN w:val="0"/>
      <w:adjustRightInd w:val="0"/>
      <w:ind w:left="708"/>
      <w:jc w:val="lef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6466242">
      <w:bodyDiv w:val="1"/>
      <w:marLeft w:val="0"/>
      <w:marRight w:val="0"/>
      <w:marTop w:val="0"/>
      <w:marBottom w:val="0"/>
      <w:divBdr>
        <w:top w:val="none" w:sz="0" w:space="0" w:color="auto"/>
        <w:left w:val="none" w:sz="0" w:space="0" w:color="auto"/>
        <w:bottom w:val="none" w:sz="0" w:space="0" w:color="auto"/>
        <w:right w:val="none" w:sz="0" w:space="0" w:color="auto"/>
      </w:divBdr>
    </w:div>
    <w:div w:id="349138961">
      <w:bodyDiv w:val="1"/>
      <w:marLeft w:val="0"/>
      <w:marRight w:val="0"/>
      <w:marTop w:val="0"/>
      <w:marBottom w:val="0"/>
      <w:divBdr>
        <w:top w:val="none" w:sz="0" w:space="0" w:color="auto"/>
        <w:left w:val="none" w:sz="0" w:space="0" w:color="auto"/>
        <w:bottom w:val="none" w:sz="0" w:space="0" w:color="auto"/>
        <w:right w:val="none" w:sz="0" w:space="0" w:color="auto"/>
      </w:divBdr>
    </w:div>
    <w:div w:id="791024660">
      <w:bodyDiv w:val="1"/>
      <w:marLeft w:val="0"/>
      <w:marRight w:val="0"/>
      <w:marTop w:val="0"/>
      <w:marBottom w:val="0"/>
      <w:divBdr>
        <w:top w:val="none" w:sz="0" w:space="0" w:color="auto"/>
        <w:left w:val="none" w:sz="0" w:space="0" w:color="auto"/>
        <w:bottom w:val="none" w:sz="0" w:space="0" w:color="auto"/>
        <w:right w:val="none" w:sz="0" w:space="0" w:color="auto"/>
      </w:divBdr>
    </w:div>
    <w:div w:id="881331456">
      <w:bodyDiv w:val="1"/>
      <w:marLeft w:val="0"/>
      <w:marRight w:val="0"/>
      <w:marTop w:val="0"/>
      <w:marBottom w:val="0"/>
      <w:divBdr>
        <w:top w:val="none" w:sz="0" w:space="0" w:color="auto"/>
        <w:left w:val="none" w:sz="0" w:space="0" w:color="auto"/>
        <w:bottom w:val="none" w:sz="0" w:space="0" w:color="auto"/>
        <w:right w:val="none" w:sz="0" w:space="0" w:color="auto"/>
      </w:divBdr>
    </w:div>
    <w:div w:id="1374621625">
      <w:bodyDiv w:val="1"/>
      <w:marLeft w:val="0"/>
      <w:marRight w:val="0"/>
      <w:marTop w:val="0"/>
      <w:marBottom w:val="0"/>
      <w:divBdr>
        <w:top w:val="none" w:sz="0" w:space="0" w:color="auto"/>
        <w:left w:val="none" w:sz="0" w:space="0" w:color="auto"/>
        <w:bottom w:val="none" w:sz="0" w:space="0" w:color="auto"/>
        <w:right w:val="none" w:sz="0" w:space="0" w:color="auto"/>
      </w:divBdr>
    </w:div>
    <w:div w:id="1459228553">
      <w:bodyDiv w:val="1"/>
      <w:marLeft w:val="0"/>
      <w:marRight w:val="0"/>
      <w:marTop w:val="0"/>
      <w:marBottom w:val="0"/>
      <w:divBdr>
        <w:top w:val="none" w:sz="0" w:space="0" w:color="auto"/>
        <w:left w:val="none" w:sz="0" w:space="0" w:color="auto"/>
        <w:bottom w:val="none" w:sz="0" w:space="0" w:color="auto"/>
        <w:right w:val="none" w:sz="0" w:space="0" w:color="auto"/>
      </w:divBdr>
    </w:div>
    <w:div w:id="1723403443">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2067558100">
      <w:bodyDiv w:val="1"/>
      <w:marLeft w:val="0"/>
      <w:marRight w:val="0"/>
      <w:marTop w:val="0"/>
      <w:marBottom w:val="0"/>
      <w:divBdr>
        <w:top w:val="none" w:sz="0" w:space="0" w:color="auto"/>
        <w:left w:val="none" w:sz="0" w:space="0" w:color="auto"/>
        <w:bottom w:val="none" w:sz="0" w:space="0" w:color="auto"/>
        <w:right w:val="none" w:sz="0" w:space="0" w:color="auto"/>
      </w:divBdr>
    </w:div>
    <w:div w:id="21207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54D5-192E-444B-8AF5-6F72ED83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11810</TotalTime>
  <Pages>20</Pages>
  <Words>7915</Words>
  <Characters>45117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2021-04-27T09:36:00Z</cp:lastPrinted>
  <dcterms:created xsi:type="dcterms:W3CDTF">2019-04-16T11:10:00Z</dcterms:created>
  <dcterms:modified xsi:type="dcterms:W3CDTF">2025-05-14T11:49:00Z</dcterms:modified>
</cp:coreProperties>
</file>