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BC" w:rsidRDefault="009535BC" w:rsidP="00FA5EC2">
      <w:pPr>
        <w:widowControl w:val="0"/>
        <w:spacing w:after="0"/>
        <w:jc w:val="right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A5EC2" w:rsidRPr="00FA5EC2" w:rsidRDefault="00FA5EC2" w:rsidP="00FA5EC2">
      <w:pPr>
        <w:widowControl w:val="0"/>
        <w:spacing w:after="0"/>
        <w:jc w:val="center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ru-RU" w:bidi="ru-RU"/>
        </w:rPr>
      </w:pPr>
      <w:r w:rsidRPr="00FA5EC2">
        <w:rPr>
          <w:rFonts w:ascii="Times New Roman" w:eastAsia="Times New Roman CYR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52475" cy="866775"/>
            <wp:effectExtent l="19050" t="0" r="9525" b="0"/>
            <wp:docPr id="4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EC2" w:rsidRPr="00FA5EC2" w:rsidRDefault="00FA5EC2" w:rsidP="00FA5EC2">
      <w:pPr>
        <w:widowControl w:val="0"/>
        <w:spacing w:after="0"/>
        <w:jc w:val="center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A5EC2" w:rsidRPr="00FA5EC2" w:rsidRDefault="00FA5EC2" w:rsidP="00FA5EC2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A5EC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  <w:t>АДМИНИСТРАЦИЯ МУНИЦИПАЛЬНОГО ОБРАЗОВАНИЯ</w:t>
      </w:r>
    </w:p>
    <w:p w:rsidR="00FA5EC2" w:rsidRPr="00FA5EC2" w:rsidRDefault="00FA5EC2" w:rsidP="00FA5EC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A5EC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  <w:t>«ТЕМКИНСКИЙ МУНИЦИПАЛЬНЫЙ ОКРУГ» СМОЛЕНСКОЙ ОБЛАСТИ</w:t>
      </w:r>
    </w:p>
    <w:p w:rsidR="00FA5EC2" w:rsidRPr="00FA5EC2" w:rsidRDefault="00FA5EC2" w:rsidP="00FA5EC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07B31" w:rsidRDefault="00FA5EC2" w:rsidP="00FA5EC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FA5EC2">
        <w:rPr>
          <w:rFonts w:ascii="Times New Roman" w:eastAsia="Times New Roman CYR" w:hAnsi="Times New Roman" w:cs="Times New Roman"/>
          <w:b/>
          <w:bCs/>
          <w:color w:val="000000"/>
          <w:sz w:val="36"/>
          <w:szCs w:val="36"/>
          <w:lang w:eastAsia="ar-SA" w:bidi="ru-RU"/>
        </w:rPr>
        <w:t>ПОСТАНОВЛЕНИЕ</w:t>
      </w:r>
    </w:p>
    <w:p w:rsidR="00FA5EC2" w:rsidRPr="00FA5EC2" w:rsidRDefault="00FA5EC2" w:rsidP="00FA5EC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D07B31" w:rsidRDefault="00D07B31" w:rsidP="00D00A81">
      <w:pPr>
        <w:widowControl w:val="0"/>
        <w:spacing w:after="0"/>
        <w:rPr>
          <w:rFonts w:ascii="Times New Roman" w:hAnsi="Times New Roman" w:cs="Times New Roman"/>
          <w:sz w:val="28"/>
        </w:rPr>
      </w:pPr>
      <w:r w:rsidRPr="00FA4812">
        <w:rPr>
          <w:rFonts w:ascii="Times New Roman" w:hAnsi="Times New Roman" w:cs="Times New Roman"/>
          <w:sz w:val="28"/>
        </w:rPr>
        <w:t xml:space="preserve">от </w:t>
      </w:r>
      <w:r w:rsidR="00016BFF">
        <w:rPr>
          <w:rFonts w:ascii="Times New Roman" w:hAnsi="Times New Roman" w:cs="Times New Roman"/>
          <w:sz w:val="28"/>
        </w:rPr>
        <w:t xml:space="preserve">10.02.2026 </w:t>
      </w:r>
      <w:r w:rsidRPr="00FA4812">
        <w:rPr>
          <w:rFonts w:ascii="Times New Roman" w:hAnsi="Times New Roman" w:cs="Times New Roman"/>
          <w:sz w:val="28"/>
        </w:rPr>
        <w:t xml:space="preserve"> №</w:t>
      </w:r>
      <w:r w:rsidR="00016BFF">
        <w:rPr>
          <w:rFonts w:ascii="Times New Roman" w:hAnsi="Times New Roman" w:cs="Times New Roman"/>
          <w:sz w:val="28"/>
        </w:rPr>
        <w:t xml:space="preserve"> 66</w:t>
      </w:r>
    </w:p>
    <w:p w:rsidR="00D00A81" w:rsidRPr="00FA4812" w:rsidRDefault="00D00A81" w:rsidP="00D00A81">
      <w:pPr>
        <w:widowControl w:val="0"/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977"/>
      </w:tblGrid>
      <w:tr w:rsidR="007655FA" w:rsidRPr="000D6959" w:rsidTr="00337CF6">
        <w:tc>
          <w:tcPr>
            <w:tcW w:w="7479" w:type="dxa"/>
          </w:tcPr>
          <w:p w:rsidR="007655FA" w:rsidRPr="000D6959" w:rsidRDefault="00173C75" w:rsidP="00FA5EC2">
            <w:pPr>
              <w:tabs>
                <w:tab w:val="left" w:pos="4573"/>
              </w:tabs>
              <w:ind w:right="27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59">
              <w:rPr>
                <w:rFonts w:ascii="Times New Roman" w:hAnsi="Times New Roman" w:cs="Times New Roman"/>
                <w:sz w:val="28"/>
                <w:szCs w:val="28"/>
              </w:rPr>
              <w:t>Об организации системы внутреннего обеспечения соответствия требованиям антимонопольного за</w:t>
            </w:r>
            <w:r w:rsidR="00CC5426" w:rsidRPr="000D6959">
              <w:rPr>
                <w:rFonts w:ascii="Times New Roman" w:hAnsi="Times New Roman" w:cs="Times New Roman"/>
                <w:sz w:val="28"/>
                <w:szCs w:val="28"/>
              </w:rPr>
              <w:t>конодательства (антимонопольный комплаенс</w:t>
            </w:r>
            <w:r w:rsidRPr="000D6959">
              <w:rPr>
                <w:rFonts w:ascii="Times New Roman" w:hAnsi="Times New Roman" w:cs="Times New Roman"/>
                <w:sz w:val="28"/>
                <w:szCs w:val="28"/>
              </w:rPr>
              <w:t>) деятельности Администрации муниципального образования «</w:t>
            </w:r>
            <w:r w:rsidR="00FA5EC2">
              <w:rPr>
                <w:rFonts w:ascii="Times New Roman" w:hAnsi="Times New Roman" w:cs="Times New Roman"/>
                <w:sz w:val="28"/>
                <w:szCs w:val="28"/>
              </w:rPr>
              <w:t>Темкинский</w:t>
            </w:r>
            <w:r w:rsidR="009836F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0D695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2977" w:type="dxa"/>
          </w:tcPr>
          <w:p w:rsidR="007655FA" w:rsidRPr="000D6959" w:rsidRDefault="007655FA" w:rsidP="00D00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629" w:rsidRPr="000D6959" w:rsidRDefault="000F2629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5EC2" w:rsidRDefault="00726D13" w:rsidP="00FA5EC2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D695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9.1 Федерального закона от 26.07.2006 № 135-ФЗ                «О защите конкуренции», Указом Президента Российской Федерации                                               от 21.12.2017 № 618 «Об основных направлениях государственной политики по развитию конкуренции»,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</w:t>
      </w:r>
      <w:r w:rsidRPr="0094527E">
        <w:rPr>
          <w:rFonts w:ascii="Times New Roman" w:eastAsia="Times New Roman" w:hAnsi="Times New Roman" w:cs="Times New Roman"/>
          <w:sz w:val="28"/>
          <w:szCs w:val="28"/>
        </w:rPr>
        <w:t>утвержденными распоряжением Правительства Российской Федерации                            от 18.10.2018 № 2258-р</w:t>
      </w:r>
      <w:r w:rsidRPr="000776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77689">
        <w:rPr>
          <w:rFonts w:ascii="Times New Roman" w:hAnsi="Times New Roman" w:cs="Times New Roman"/>
          <w:sz w:val="28"/>
        </w:rPr>
        <w:t>Уставом</w:t>
      </w:r>
      <w:r w:rsidRPr="0094527E">
        <w:rPr>
          <w:rFonts w:ascii="Times New Roman" w:hAnsi="Times New Roman" w:cs="Times New Roman"/>
          <w:sz w:val="28"/>
        </w:rPr>
        <w:t xml:space="preserve"> муниципального образования «</w:t>
      </w:r>
      <w:r w:rsidR="00FA5EC2">
        <w:rPr>
          <w:rFonts w:ascii="Times New Roman" w:hAnsi="Times New Roman" w:cs="Times New Roman"/>
          <w:sz w:val="28"/>
        </w:rPr>
        <w:t xml:space="preserve">Темкинский </w:t>
      </w:r>
      <w:r w:rsidRPr="0094527E">
        <w:rPr>
          <w:rFonts w:ascii="Times New Roman" w:hAnsi="Times New Roman" w:cs="Times New Roman"/>
          <w:sz w:val="28"/>
        </w:rPr>
        <w:t xml:space="preserve">муниципальный округ» Смоленской области, </w:t>
      </w:r>
    </w:p>
    <w:p w:rsidR="00FA5EC2" w:rsidRPr="00FA5EC2" w:rsidRDefault="00FA5EC2" w:rsidP="00FA5EC2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73C75" w:rsidRPr="00FA5EC2" w:rsidRDefault="00FA5EC2" w:rsidP="00FA5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3C75" w:rsidRDefault="00173C75" w:rsidP="00173C75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B31">
        <w:rPr>
          <w:rFonts w:ascii="Times New Roman" w:eastAsia="Times New Roman" w:hAnsi="Times New Roman" w:cs="Times New Roman"/>
          <w:sz w:val="28"/>
          <w:szCs w:val="28"/>
        </w:rPr>
        <w:t>1. Организовать в</w:t>
      </w:r>
      <w:r w:rsidR="00953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959" w:rsidRPr="00D07B3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FA5EC2">
        <w:rPr>
          <w:rFonts w:ascii="Times New Roman" w:hAnsi="Times New Roman" w:cs="Times New Roman"/>
          <w:sz w:val="28"/>
          <w:szCs w:val="28"/>
        </w:rPr>
        <w:t>Темкинский</w:t>
      </w:r>
      <w:r w:rsidR="000D6959" w:rsidRPr="00D07B3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D07B31">
        <w:rPr>
          <w:rFonts w:ascii="Times New Roman" w:eastAsia="Times New Roman" w:hAnsi="Times New Roman" w:cs="Times New Roman"/>
          <w:sz w:val="28"/>
          <w:szCs w:val="28"/>
        </w:rPr>
        <w:t xml:space="preserve"> систему внутреннего обеспечения соответствия требованиям антимонопольного законодательства (антимонопольный комплаенс).</w:t>
      </w:r>
    </w:p>
    <w:p w:rsidR="00173C75" w:rsidRDefault="00FA4812" w:rsidP="00173C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>. Утвердить</w:t>
      </w:r>
      <w:r w:rsidR="00953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в </w:t>
      </w:r>
      <w:r w:rsidR="000D6959" w:rsidRPr="00456A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FA5EC2">
        <w:rPr>
          <w:rFonts w:ascii="Times New Roman" w:hAnsi="Times New Roman" w:cs="Times New Roman"/>
          <w:sz w:val="28"/>
          <w:szCs w:val="28"/>
        </w:rPr>
        <w:t>Темкинский</w:t>
      </w:r>
      <w:r w:rsidR="000D6959" w:rsidRPr="00456A9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(антимонопольный комплаенс)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953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953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к настоящему постановлению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812" w:rsidRPr="008F0B24" w:rsidRDefault="00FA4812" w:rsidP="00FA4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 xml:space="preserve">. Утвердить Положение о комиссии по оценке эффективности организации и функционирования системы внутреннего обеспечения соответствия требованиям 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антимонопольного законодательства </w:t>
      </w:r>
      <w:r w:rsidRPr="00595A6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FA5EC2">
        <w:rPr>
          <w:rFonts w:ascii="Times New Roman" w:hAnsi="Times New Roman" w:cs="Times New Roman"/>
          <w:sz w:val="28"/>
          <w:szCs w:val="28"/>
        </w:rPr>
        <w:t>Темкинский</w:t>
      </w:r>
      <w:r w:rsidRPr="00595A6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9535BC">
        <w:rPr>
          <w:rFonts w:ascii="Times New Roman" w:hAnsi="Times New Roman" w:cs="Times New Roman"/>
          <w:sz w:val="28"/>
          <w:szCs w:val="28"/>
        </w:rPr>
        <w:t xml:space="preserve"> 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 xml:space="preserve">(антимонопольный комплаенс)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eastAsia="Calibri" w:hAnsi="Times New Roman"/>
          <w:sz w:val="28"/>
          <w:szCs w:val="28"/>
        </w:rPr>
        <w:t>к настоящему постановлению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812" w:rsidRPr="000B7A84" w:rsidRDefault="00FA4812" w:rsidP="00FA4812">
      <w:pPr>
        <w:pStyle w:val="ConsPlusNormal"/>
        <w:widowControl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00A81">
        <w:rPr>
          <w:rFonts w:ascii="Times New Roman" w:hAnsi="Times New Roman" w:cs="Times New Roman"/>
          <w:color w:val="000000" w:themeColor="text1"/>
          <w:sz w:val="28"/>
          <w:szCs w:val="28"/>
        </w:rPr>
        <w:t>Считать</w:t>
      </w:r>
      <w:r w:rsidRPr="000B7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утратившими силу:</w:t>
      </w:r>
    </w:p>
    <w:p w:rsidR="00FA4812" w:rsidRPr="00D371F1" w:rsidRDefault="00FA4812" w:rsidP="00FA481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1F1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муниципального образования «</w:t>
      </w:r>
      <w:r w:rsidR="00D371F1" w:rsidRPr="00D371F1">
        <w:rPr>
          <w:rFonts w:ascii="Times New Roman" w:hAnsi="Times New Roman" w:cs="Times New Roman"/>
          <w:color w:val="000000" w:themeColor="text1"/>
          <w:sz w:val="28"/>
          <w:szCs w:val="28"/>
        </w:rPr>
        <w:t>Темкинский</w:t>
      </w:r>
      <w:r w:rsidRPr="00D37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район» Смоленской области от </w:t>
      </w:r>
      <w:r w:rsidR="00D371F1" w:rsidRPr="00D371F1">
        <w:rPr>
          <w:rFonts w:ascii="Times New Roman" w:hAnsi="Times New Roman" w:cs="Times New Roman"/>
          <w:sz w:val="28"/>
        </w:rPr>
        <w:t>15.01</w:t>
      </w:r>
      <w:r w:rsidRPr="00D371F1">
        <w:rPr>
          <w:rFonts w:ascii="Times New Roman" w:hAnsi="Times New Roman" w:cs="Times New Roman"/>
          <w:sz w:val="28"/>
        </w:rPr>
        <w:t xml:space="preserve">.2021 </w:t>
      </w:r>
      <w:r w:rsidRPr="00D37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D371F1" w:rsidRPr="00D371F1">
        <w:rPr>
          <w:rFonts w:ascii="Times New Roman" w:hAnsi="Times New Roman" w:cs="Times New Roman"/>
          <w:sz w:val="28"/>
        </w:rPr>
        <w:t>11</w:t>
      </w:r>
      <w:r w:rsidRPr="00D37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371F1" w:rsidRPr="00D37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системе внутреннего обеспечения соответствия требованиям антимонопольного законодательства (антимонопольный комплаенс) </w:t>
      </w:r>
      <w:r w:rsidRPr="00D371F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«</w:t>
      </w:r>
      <w:r w:rsidR="00D371F1" w:rsidRPr="00D371F1">
        <w:rPr>
          <w:rFonts w:ascii="Times New Roman" w:hAnsi="Times New Roman" w:cs="Times New Roman"/>
          <w:color w:val="000000" w:themeColor="text1"/>
          <w:sz w:val="28"/>
          <w:szCs w:val="28"/>
        </w:rPr>
        <w:t>Темкинский район» Смоленской области</w:t>
      </w:r>
      <w:r w:rsidRPr="00D371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C75" w:rsidRPr="000D6959" w:rsidRDefault="00A7446E" w:rsidP="00173C75">
      <w:pPr>
        <w:widowControl w:val="0"/>
        <w:tabs>
          <w:tab w:val="left" w:pos="12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73C75" w:rsidRPr="000D69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5EC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</w:t>
      </w:r>
      <w:r w:rsidR="000D6959" w:rsidRPr="000D6959">
        <w:rPr>
          <w:rFonts w:ascii="Times New Roman" w:hAnsi="Times New Roman" w:cs="Times New Roman"/>
          <w:sz w:val="28"/>
        </w:rPr>
        <w:t>.</w:t>
      </w:r>
    </w:p>
    <w:p w:rsidR="00FA5EC2" w:rsidRDefault="00A7446E" w:rsidP="00FA5E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73C75" w:rsidRPr="006D55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5EC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«Темкинский муниципальный округ» Смоленской области  Волкова В.И.</w:t>
      </w:r>
    </w:p>
    <w:p w:rsidR="008C7659" w:rsidRPr="006D5550" w:rsidRDefault="008C7659" w:rsidP="00FA5EC2">
      <w:pPr>
        <w:widowControl w:val="0"/>
        <w:tabs>
          <w:tab w:val="left" w:pos="12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659" w:rsidRPr="000D6959" w:rsidRDefault="008C7659" w:rsidP="008C76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6959" w:rsidRPr="000D6959" w:rsidRDefault="000D6959" w:rsidP="00337CF6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959">
        <w:rPr>
          <w:rFonts w:ascii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0D6959" w:rsidRPr="000D6959" w:rsidRDefault="000D6959" w:rsidP="00337CF6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95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A5EC2">
        <w:rPr>
          <w:rFonts w:ascii="Times New Roman" w:hAnsi="Times New Roman" w:cs="Times New Roman"/>
          <w:color w:val="000000"/>
          <w:sz w:val="28"/>
          <w:szCs w:val="28"/>
        </w:rPr>
        <w:t xml:space="preserve">Темкинский </w:t>
      </w:r>
      <w:r w:rsidRPr="000D695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округ» </w:t>
      </w:r>
    </w:p>
    <w:p w:rsidR="000D6959" w:rsidRPr="000D6959" w:rsidRDefault="000D6959" w:rsidP="00337CF6">
      <w:pPr>
        <w:tabs>
          <w:tab w:val="left" w:pos="6469"/>
          <w:tab w:val="lef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6959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Смоленской области                                                                                   </w:t>
      </w:r>
      <w:r w:rsidR="00FA5EC2">
        <w:rPr>
          <w:rFonts w:ascii="Times New Roman" w:hAnsi="Times New Roman" w:cs="Times New Roman"/>
          <w:b/>
          <w:color w:val="000000"/>
          <w:sz w:val="28"/>
          <w:szCs w:val="28"/>
        </w:rPr>
        <w:t>А.Н. Васильев</w:t>
      </w:r>
    </w:p>
    <w:p w:rsidR="00D07B31" w:rsidRDefault="00D07B31">
      <w:r>
        <w:br w:type="page"/>
      </w:r>
    </w:p>
    <w:tbl>
      <w:tblPr>
        <w:tblW w:w="10533" w:type="dxa"/>
        <w:tblLook w:val="04A0"/>
      </w:tblPr>
      <w:tblGrid>
        <w:gridCol w:w="5698"/>
        <w:gridCol w:w="4835"/>
      </w:tblGrid>
      <w:tr w:rsidR="00C25092" w:rsidRPr="000D6959" w:rsidTr="00DB0F01">
        <w:trPr>
          <w:trHeight w:val="2346"/>
        </w:trPr>
        <w:tc>
          <w:tcPr>
            <w:tcW w:w="5698" w:type="dxa"/>
          </w:tcPr>
          <w:p w:rsidR="00C25092" w:rsidRPr="000D6959" w:rsidRDefault="00C25092" w:rsidP="009535BC">
            <w:pPr>
              <w:widowControl w:val="0"/>
              <w:tabs>
                <w:tab w:val="left" w:pos="3969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835" w:type="dxa"/>
          </w:tcPr>
          <w:p w:rsidR="00C25092" w:rsidRPr="00131B3F" w:rsidRDefault="001C375C" w:rsidP="009535BC">
            <w:pPr>
              <w:widowControl w:val="0"/>
              <w:tabs>
                <w:tab w:val="left" w:pos="3969"/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C7659" w:rsidRPr="00131B3F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25092" w:rsidRDefault="00121F95" w:rsidP="009535BC">
            <w:pPr>
              <w:widowControl w:val="0"/>
              <w:tabs>
                <w:tab w:val="left" w:pos="3969"/>
                <w:tab w:val="left" w:pos="4111"/>
              </w:tabs>
              <w:spacing w:after="0" w:line="240" w:lineRule="auto"/>
              <w:ind w:lef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131B3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73C75" w:rsidRPr="00131B3F"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 муниципального образования «</w:t>
            </w:r>
            <w:r w:rsidR="00B40624">
              <w:rPr>
                <w:rFonts w:ascii="Times New Roman" w:hAnsi="Times New Roman" w:cs="Times New Roman"/>
                <w:sz w:val="28"/>
                <w:szCs w:val="28"/>
              </w:rPr>
              <w:t>Темкинский</w:t>
            </w:r>
            <w:r w:rsidR="00131B3F" w:rsidRPr="00131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</w:t>
            </w:r>
            <w:r w:rsidR="00D37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1B3F" w:rsidRPr="00131B3F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173C75" w:rsidRPr="00131B3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31B3F" w:rsidRPr="00131B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3C75" w:rsidRPr="00131B3F">
              <w:rPr>
                <w:rFonts w:ascii="Times New Roman" w:hAnsi="Times New Roman" w:cs="Times New Roman"/>
                <w:sz w:val="28"/>
                <w:szCs w:val="28"/>
              </w:rPr>
              <w:t>моленской области</w:t>
            </w:r>
          </w:p>
          <w:p w:rsidR="00131B3F" w:rsidRPr="00FA4812" w:rsidRDefault="00131B3F" w:rsidP="009535BC">
            <w:pPr>
              <w:tabs>
                <w:tab w:val="left" w:pos="3969"/>
                <w:tab w:val="left" w:pos="4111"/>
                <w:tab w:val="left" w:pos="10206"/>
              </w:tabs>
              <w:spacing w:line="240" w:lineRule="auto"/>
              <w:ind w:left="2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015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10.02.2026</w:t>
            </w:r>
            <w:r w:rsidRPr="00FA4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№ </w:t>
            </w:r>
            <w:r w:rsidR="00015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  <w:p w:rsidR="00131B3F" w:rsidRDefault="00131B3F" w:rsidP="009535BC">
            <w:pPr>
              <w:widowControl w:val="0"/>
              <w:tabs>
                <w:tab w:val="left" w:pos="3969"/>
                <w:tab w:val="left" w:pos="41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092" w:rsidRPr="000D6959" w:rsidRDefault="00C25092" w:rsidP="009535BC">
            <w:pPr>
              <w:widowControl w:val="0"/>
              <w:tabs>
                <w:tab w:val="left" w:pos="3969"/>
                <w:tab w:val="left" w:pos="4111"/>
              </w:tabs>
              <w:spacing w:after="0" w:line="240" w:lineRule="auto"/>
              <w:ind w:left="-534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CC5426" w:rsidRPr="00131B3F" w:rsidRDefault="00DB0F01" w:rsidP="00DB0F01">
      <w:pPr>
        <w:widowControl w:val="0"/>
        <w:tabs>
          <w:tab w:val="left" w:pos="3969"/>
          <w:tab w:val="left" w:pos="4111"/>
        </w:tabs>
        <w:autoSpaceDE w:val="0"/>
        <w:autoSpaceDN w:val="0"/>
        <w:spacing w:before="87" w:after="0" w:line="240" w:lineRule="auto"/>
        <w:ind w:right="15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 w:rsidR="00CC5426" w:rsidRPr="00131B3F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CC5426" w:rsidRPr="00131B3F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322" w:lineRule="exact"/>
        <w:ind w:left="1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>об организации в Администрации муниципального образования</w:t>
      </w:r>
    </w:p>
    <w:p w:rsidR="00CC5426" w:rsidRPr="00131B3F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left="198" w:right="3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0624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3F" w:rsidRPr="00131B3F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="00131B3F" w:rsidRPr="00131B3F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>» Смоленской области системы внутреннего обеспечения соответствия требованиям антимонопольного законодательства (антимонопольный комплаенс)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C5426" w:rsidRPr="00131B3F" w:rsidRDefault="00CC5426" w:rsidP="009535BC">
      <w:pPr>
        <w:widowControl w:val="0"/>
        <w:tabs>
          <w:tab w:val="left" w:pos="0"/>
          <w:tab w:val="left" w:pos="3969"/>
          <w:tab w:val="left" w:pos="4111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>1. Общие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>положения</w:t>
      </w:r>
    </w:p>
    <w:p w:rsidR="00761788" w:rsidRPr="00131B3F" w:rsidRDefault="00761788" w:rsidP="009535BC">
      <w:pPr>
        <w:widowControl w:val="0"/>
        <w:tabs>
          <w:tab w:val="left" w:pos="0"/>
          <w:tab w:val="left" w:pos="3969"/>
          <w:tab w:val="left" w:pos="4111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C5426" w:rsidRPr="00131B3F" w:rsidRDefault="00CC5426" w:rsidP="009535BC">
      <w:pPr>
        <w:widowControl w:val="0"/>
        <w:tabs>
          <w:tab w:val="left" w:pos="993"/>
          <w:tab w:val="left" w:pos="3969"/>
          <w:tab w:val="left" w:pos="4111"/>
          <w:tab w:val="left" w:pos="431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>оложение разработано в целях формирования единого подхода к созданию и организации в Администрации муниципального образования «</w:t>
      </w:r>
      <w:r w:rsidR="00B40624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3F" w:rsidRPr="00131B3F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="00131B3F" w:rsidRPr="00131B3F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>» Смоленской области (далее - Администрация) системы внутреннего обеспечения соответствия требованиям антимонопольного законодательства (антимонопольный комплаенс).</w:t>
      </w:r>
    </w:p>
    <w:p w:rsidR="00CC5426" w:rsidRPr="00131B3F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>1.2. Для целей Положения используются следующие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>понятия:</w:t>
      </w:r>
    </w:p>
    <w:p w:rsidR="00CC5426" w:rsidRDefault="00A7446E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C5426" w:rsidRPr="00131B3F">
        <w:rPr>
          <w:rFonts w:ascii="Times New Roman" w:eastAsia="Times New Roman" w:hAnsi="Times New Roman" w:cs="Times New Roman"/>
          <w:sz w:val="28"/>
          <w:szCs w:val="28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CC5426" w:rsidRPr="006D5550" w:rsidRDefault="006D5550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«антимонопольный комплаенс»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CC5426" w:rsidRPr="006D5550" w:rsidRDefault="006D5550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«антимонопольный орган» - федеральный антимонопольный орган и его территориальные органы;</w:t>
      </w:r>
    </w:p>
    <w:p w:rsidR="00CC5426" w:rsidRPr="006D5550" w:rsidRDefault="006D5550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«доклад об антимонопольном комплаенсе» - документ, содержащий информацию об организации и функционировании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комплаенса в Администрации;</w:t>
      </w:r>
    </w:p>
    <w:p w:rsidR="00CC5426" w:rsidRPr="006D5550" w:rsidRDefault="006D5550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«коллегиальный орган» - совещательный орган, осуществляющий оценку эффективности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комплаенса;</w:t>
      </w:r>
    </w:p>
    <w:p w:rsidR="00CC5426" w:rsidRPr="006D5550" w:rsidRDefault="006D5550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«нарушение антимонопольного законодательства» - недопущение, ограничение, устранение конкуренции;</w:t>
      </w:r>
    </w:p>
    <w:p w:rsidR="00CC5426" w:rsidRPr="006D5550" w:rsidRDefault="006D5550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«риски нарушения антимонопольного законодательства» </w:t>
      </w:r>
      <w:r w:rsidR="00922997" w:rsidRPr="006D5550">
        <w:rPr>
          <w:rFonts w:ascii="Times New Roman" w:eastAsia="Times New Roman" w:hAnsi="Times New Roman" w:cs="Times New Roman"/>
          <w:sz w:val="28"/>
          <w:szCs w:val="28"/>
        </w:rPr>
        <w:t>(«комплаенс-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риски»)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CC5426" w:rsidRPr="00131B3F" w:rsidRDefault="006D5550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«уполномоченное структурное подразделение» - подразделени</w:t>
      </w:r>
      <w:r w:rsidR="00D00A81" w:rsidRPr="006D55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Администрации, осуществляющ</w:t>
      </w:r>
      <w:r w:rsidR="00D00A81" w:rsidRPr="006D55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е внедрение и контроль за исполнением в Администрации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комплаенса.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1.3. Цели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комплаенса:</w:t>
      </w:r>
    </w:p>
    <w:p w:rsidR="00CC5426" w:rsidRPr="00D13046" w:rsidRDefault="00CC5426" w:rsidP="009535BC">
      <w:pPr>
        <w:widowControl w:val="0"/>
        <w:tabs>
          <w:tab w:val="left" w:pos="0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- обеспечение соответствия деятельности Администрации требованиям антимонопольного законодательства;</w:t>
      </w:r>
    </w:p>
    <w:p w:rsidR="00CC5426" w:rsidRPr="00D13046" w:rsidRDefault="00CC5426" w:rsidP="009535BC">
      <w:pPr>
        <w:widowControl w:val="0"/>
        <w:tabs>
          <w:tab w:val="left" w:pos="0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- профилактика нарушений требований антимонопольного законодательства в деятельности Администрации.</w:t>
      </w:r>
    </w:p>
    <w:p w:rsidR="00CC5426" w:rsidRPr="00D13046" w:rsidRDefault="00CC5426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1.4. Задачи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комплаенса: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а) выявление рисков нарушений антимонопольного законодательства;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б) управление рисками нарушения антимонопольного законодательства;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в) контроль соответствия деятельности Администрации требованиям антимонопольного законодательства;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г) оценка эффективности функционирования в Администрации антимонопольного комплаенса.</w:t>
      </w:r>
    </w:p>
    <w:p w:rsidR="00CC5426" w:rsidRPr="00D13046" w:rsidRDefault="00CC5426" w:rsidP="009535BC">
      <w:pPr>
        <w:widowControl w:val="0"/>
        <w:tabs>
          <w:tab w:val="left" w:pos="567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1.5. Принципы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комплаенса: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а) заинтересованность руководства Администрации в эффективности антимонопольного комплаенса;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б) регулярность оценки комплаенс-рисков;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в) информационная открытость функционирования в Администрации антимонопольного комплаенса;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г) непрерывность функционирования антимонопольного комплаенса;</w:t>
      </w:r>
    </w:p>
    <w:p w:rsidR="00CC5426" w:rsidRPr="00D1304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д) совершенствование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комплаенса.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D13046" w:rsidRDefault="00CC5426" w:rsidP="009535BC">
      <w:pPr>
        <w:widowControl w:val="0"/>
        <w:tabs>
          <w:tab w:val="left" w:pos="224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bCs/>
          <w:sz w:val="28"/>
          <w:szCs w:val="28"/>
        </w:rPr>
        <w:t xml:space="preserve">2. Организация </w:t>
      </w:r>
      <w:r w:rsidRPr="00D13046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антимонопольного</w:t>
      </w:r>
      <w:r w:rsidR="00D371F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13046">
        <w:rPr>
          <w:rFonts w:ascii="Times New Roman" w:eastAsia="Times New Roman" w:hAnsi="Times New Roman" w:cs="Times New Roman"/>
          <w:bCs/>
          <w:sz w:val="28"/>
          <w:szCs w:val="28"/>
        </w:rPr>
        <w:t>комплаенса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D13046" w:rsidRDefault="00CC5426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2.1. Общий контроль организации антимонопольного комплаенса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и обеспечения его функционирования осуществляется Главой муниципального образования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0624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046" w:rsidRPr="00D13046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="00D13046" w:rsidRPr="00D13046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» Смо</w:t>
      </w:r>
      <w:r w:rsidR="00761788" w:rsidRPr="00D13046">
        <w:rPr>
          <w:rFonts w:ascii="Times New Roman" w:eastAsia="Times New Roman" w:hAnsi="Times New Roman" w:cs="Times New Roman"/>
          <w:sz w:val="28"/>
          <w:szCs w:val="28"/>
        </w:rPr>
        <w:t>ленской области (далее - Глава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образования)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который:</w:t>
      </w:r>
    </w:p>
    <w:p w:rsidR="00CC5426" w:rsidRPr="00D13046" w:rsidRDefault="00CC5426" w:rsidP="009535BC">
      <w:pPr>
        <w:widowControl w:val="0"/>
        <w:tabs>
          <w:tab w:val="left" w:pos="113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2.1.1. Вводит в действие акт об антимонопольно</w:t>
      </w:r>
      <w:r w:rsidR="00B40624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комплаенсе, вносит в него изменения, а также принимает внутренние документы, регламентирующие реализацию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комплаенса.</w:t>
      </w:r>
    </w:p>
    <w:p w:rsidR="00CC5426" w:rsidRPr="00136EB5" w:rsidRDefault="00CC5426" w:rsidP="009535BC">
      <w:pPr>
        <w:widowControl w:val="0"/>
        <w:tabs>
          <w:tab w:val="left" w:pos="113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2.1.2. Применяет предусмотренные законодательством Российской Федерации меры ответственности за нарушение сотрудниками Администрации правил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комплаенса.</w:t>
      </w:r>
    </w:p>
    <w:p w:rsidR="00CC5426" w:rsidRPr="00136EB5" w:rsidRDefault="00CC5426" w:rsidP="009535BC">
      <w:pPr>
        <w:widowControl w:val="0"/>
        <w:tabs>
          <w:tab w:val="left" w:pos="1276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2.1.3. Рассматривает материалы, отчеты и результаты периодических </w:t>
      </w:r>
      <w:r w:rsidR="00B40624" w:rsidRPr="00136EB5">
        <w:rPr>
          <w:rFonts w:ascii="Times New Roman" w:eastAsia="Times New Roman" w:hAnsi="Times New Roman" w:cs="Times New Roman"/>
          <w:sz w:val="28"/>
          <w:szCs w:val="28"/>
        </w:rPr>
        <w:t xml:space="preserve">оценок </w:t>
      </w:r>
      <w:r w:rsidR="00B40624" w:rsidRPr="00136EB5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эффективности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функционирования антимонопольного комплаенса и принимает меры, направленные на устранение выявленных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недостатков.</w:t>
      </w:r>
    </w:p>
    <w:p w:rsidR="00CC5426" w:rsidRPr="00136EB5" w:rsidRDefault="00017379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Функции уполномоченных структурных подразделений</w:t>
      </w:r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>, связанные с организацией и функционированием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>комплаенса, распределяются между структурными подразделениями Администрации в соответствии с их компетенцией.</w:t>
      </w:r>
    </w:p>
    <w:p w:rsidR="00CC5426" w:rsidRPr="00E36DEE" w:rsidRDefault="00CC5426" w:rsidP="009535BC">
      <w:pPr>
        <w:widowControl w:val="0"/>
        <w:tabs>
          <w:tab w:val="left" w:pos="851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EB">
        <w:rPr>
          <w:rFonts w:ascii="Times New Roman" w:eastAsia="Times New Roman" w:hAnsi="Times New Roman" w:cs="Times New Roman"/>
          <w:sz w:val="28"/>
          <w:szCs w:val="28"/>
        </w:rPr>
        <w:t xml:space="preserve">2.3. К компетенции </w:t>
      </w:r>
      <w:r w:rsidR="00752676" w:rsidRPr="00DD2CEB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уполномоченных </w:t>
      </w:r>
      <w:r w:rsidR="008F0B24" w:rsidRPr="00DD2CEB">
        <w:rPr>
          <w:rFonts w:ascii="Times New Roman" w:eastAsia="Times New Roman" w:hAnsi="Times New Roman" w:cs="Times New Roman"/>
          <w:sz w:val="28"/>
          <w:szCs w:val="28"/>
        </w:rPr>
        <w:t xml:space="preserve">структурных подразделений </w:t>
      </w:r>
      <w:r w:rsidRPr="00E36DEE">
        <w:rPr>
          <w:rFonts w:ascii="Times New Roman" w:eastAsia="Times New Roman" w:hAnsi="Times New Roman" w:cs="Times New Roman"/>
          <w:sz w:val="28"/>
          <w:szCs w:val="28"/>
        </w:rPr>
        <w:t>Администрации относятся следующие функции:</w:t>
      </w:r>
    </w:p>
    <w:p w:rsidR="00CC5426" w:rsidRPr="00136EB5" w:rsidRDefault="008E60B4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а) анализ </w:t>
      </w:r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>действующих нормативно-правовых актов и проектов нормативно-правовых актов, разработанных структурным подразделением, осуществление контроля за соблюдением антимонопольного законодательства в сфере полномочий каждого структурного подразделения;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б) подготовка и представление Главе муниципального образования на утверждение правового акта об антимонопольном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комплаенсе (внесение изменений в правовой акт об антимонопольном комплаенсе), а также внутренних документов Администрации, регламентирующих процедуры антимонопольного комплаенса;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в) информирование Главы муниципального образования о выявленных нарушениях антимонопольного законодательства;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г) подготовка проекта доклада об антимонопольном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комплаенсе;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д) иные функции, связанные с функционированием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комплаенса.</w:t>
      </w:r>
    </w:p>
    <w:p w:rsidR="00CC5426" w:rsidRPr="00270001" w:rsidRDefault="008E60B4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001">
        <w:rPr>
          <w:rFonts w:ascii="Times New Roman" w:eastAsia="Times New Roman" w:hAnsi="Times New Roman" w:cs="Times New Roman"/>
          <w:sz w:val="28"/>
          <w:szCs w:val="28"/>
        </w:rPr>
        <w:t xml:space="preserve">2.4. К компетенции </w:t>
      </w:r>
      <w:r w:rsidR="007B6DC2">
        <w:rPr>
          <w:rFonts w:ascii="Times New Roman" w:eastAsia="Times New Roman" w:hAnsi="Times New Roman" w:cs="Times New Roman"/>
          <w:sz w:val="28"/>
          <w:szCs w:val="28"/>
        </w:rPr>
        <w:t>ведущего специалиста (юриста)</w:t>
      </w:r>
      <w:r w:rsidR="00CC5426" w:rsidRPr="0027000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B6DC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«Темкинский муниципальный округ» Смоленской области</w:t>
      </w:r>
      <w:r w:rsidR="00CC5426" w:rsidRPr="00270001">
        <w:rPr>
          <w:rFonts w:ascii="Times New Roman" w:eastAsia="Times New Roman" w:hAnsi="Times New Roman" w:cs="Times New Roman"/>
          <w:sz w:val="28"/>
          <w:szCs w:val="28"/>
        </w:rPr>
        <w:t xml:space="preserve"> относятся следующие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270001">
        <w:rPr>
          <w:rFonts w:ascii="Times New Roman" w:eastAsia="Times New Roman" w:hAnsi="Times New Roman" w:cs="Times New Roman"/>
          <w:sz w:val="28"/>
          <w:szCs w:val="28"/>
        </w:rPr>
        <w:t>функции: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а)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их возникновения;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б) правовая экспертиза проектов нормативных правовых актов на предмет нарушения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законодательства;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в) правовая экспертиза проектов муниципальных контрактов на предмет нарушения антимонопольного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законодательства;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г) консультирование сотрудников Администрации по вопросам, связанным с соблюдением антимонопольного законодательства и антимонопольным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комплаенсом;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д) организация взаимодействия с другими структурными подразделениями Администрации по вопросам, связанным с антимонопольным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комплаенсом;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е) информирование Главы муниципального образования о выявленных нарушениях антимонопольного законодательства;</w:t>
      </w:r>
    </w:p>
    <w:p w:rsidR="00CC5426" w:rsidRPr="00136EB5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ж) участие в Комиссии и проверках, связанных с нарушениями, выявленными в ходе контроля соответствия деятельности сотрудников Администрации требованиям антимонопольного законодательства в порядке, установленном действующим законодательством и муниципальными правовыми актами;</w:t>
      </w:r>
    </w:p>
    <w:p w:rsidR="008E60B4" w:rsidRPr="0075267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з) иные функции, связанные с функционированием антимонопольного</w:t>
      </w:r>
      <w:r w:rsidR="007B6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676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комплаенса.</w:t>
      </w:r>
    </w:p>
    <w:p w:rsidR="00CC5426" w:rsidRPr="00270001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C2">
        <w:rPr>
          <w:rFonts w:ascii="Times New Roman" w:eastAsia="Times New Roman" w:hAnsi="Times New Roman" w:cs="Times New Roman"/>
          <w:sz w:val="28"/>
          <w:szCs w:val="28"/>
        </w:rPr>
        <w:t xml:space="preserve">2.5. К компетенции </w:t>
      </w:r>
      <w:r w:rsidR="00D371F1" w:rsidRPr="007B6DC2">
        <w:rPr>
          <w:rFonts w:ascii="Times New Roman" w:eastAsia="Times New Roman" w:hAnsi="Times New Roman" w:cs="Times New Roman"/>
          <w:sz w:val="28"/>
          <w:szCs w:val="28"/>
        </w:rPr>
        <w:t>Аппарата Администрации муниципального образования «Темкинский муниципальный округ» Смоленской области (руководитель аппарата, г</w:t>
      </w:r>
      <w:r w:rsidR="0079081F" w:rsidRPr="007B6DC2">
        <w:rPr>
          <w:rFonts w:ascii="Times New Roman" w:eastAsia="Times New Roman" w:hAnsi="Times New Roman" w:cs="Times New Roman"/>
          <w:sz w:val="28"/>
          <w:szCs w:val="28"/>
        </w:rPr>
        <w:t>лавный специалист (по кадрам)</w:t>
      </w:r>
      <w:r w:rsidR="00D371F1" w:rsidRPr="007B6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DC2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Pr="00270001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="00D3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sz w:val="28"/>
          <w:szCs w:val="28"/>
        </w:rPr>
        <w:t>функции:</w:t>
      </w:r>
    </w:p>
    <w:p w:rsidR="00CC5426" w:rsidRPr="00943FD0" w:rsidRDefault="00CC5426" w:rsidP="009535BC">
      <w:pPr>
        <w:widowControl w:val="0"/>
        <w:tabs>
          <w:tab w:val="left" w:pos="131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>а) выявление конфликта интересов в деятельности сотрудников и структурных подразделений Администрации, разработка предложений по их исключению;</w:t>
      </w:r>
    </w:p>
    <w:p w:rsidR="00CC5426" w:rsidRPr="00943FD0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>б) проведение проверок в случаях обнаружения признаков коррупционных рисков, наличия конфликта интересов, либо нарушения правил служебного поведения при осуществлении муниципальными служащими Администрации своих обязанностей. Обеспечение мер по минимизации коррупционных рисков в таких случаях осуществляется в порядке, установленном муниципальными правовыми актами;</w:t>
      </w:r>
    </w:p>
    <w:p w:rsidR="00CC5426" w:rsidRPr="00943FD0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>в) информирование Главы муниципального образования о выявленных нарушениях антимонопольного законодательства;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>г) консультирование при необходимости по вопросам, связанным с соблюдением антимонопольного законодательства и антимонопольным комплаенсом;</w:t>
      </w:r>
    </w:p>
    <w:p w:rsidR="00CC5426" w:rsidRPr="00943FD0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>д) организация работы систематического обучения работников требованиям антимонопольного законодательства и антимонопольного комплаенса.</w:t>
      </w:r>
    </w:p>
    <w:p w:rsidR="00CC542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624" w:rsidRPr="000D6959" w:rsidRDefault="00B40624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270001" w:rsidRDefault="00CC5426" w:rsidP="009535BC">
      <w:pPr>
        <w:widowControl w:val="0"/>
        <w:tabs>
          <w:tab w:val="left" w:pos="67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2.8._К_компетенции_Финансового__управлен"/>
      <w:bookmarkEnd w:id="0"/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3. Порядок выявления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оценка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рисков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нарушения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антимонопольного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законодательства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(комплаенс-рисков)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2D635A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35A">
        <w:rPr>
          <w:rFonts w:ascii="Times New Roman" w:eastAsia="Times New Roman" w:hAnsi="Times New Roman" w:cs="Times New Roman"/>
          <w:sz w:val="28"/>
          <w:szCs w:val="28"/>
        </w:rPr>
        <w:t>3.1. В целях выявления рисков нарушения антимонопольного законодательства (комплаенс</w:t>
      </w:r>
      <w:r w:rsidR="008F0B24">
        <w:rPr>
          <w:rFonts w:ascii="Times New Roman" w:eastAsia="Times New Roman" w:hAnsi="Times New Roman" w:cs="Times New Roman"/>
          <w:sz w:val="28"/>
          <w:szCs w:val="28"/>
        </w:rPr>
        <w:t xml:space="preserve">-рисков) в Администрации </w:t>
      </w:r>
      <w:r w:rsidRPr="002D635A">
        <w:rPr>
          <w:rFonts w:ascii="Times New Roman" w:eastAsia="Times New Roman" w:hAnsi="Times New Roman" w:cs="Times New Roman"/>
          <w:sz w:val="28"/>
          <w:szCs w:val="28"/>
        </w:rPr>
        <w:t xml:space="preserve">структурными подразделениями в пределах своей компетенции на регулярной основе организуется проведение следующих мероприятий: </w:t>
      </w:r>
    </w:p>
    <w:p w:rsidR="00CC5426" w:rsidRPr="003F065E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65E">
        <w:rPr>
          <w:rFonts w:ascii="Times New Roman" w:eastAsia="Times New Roman" w:hAnsi="Times New Roman" w:cs="Times New Roman"/>
          <w:sz w:val="28"/>
          <w:szCs w:val="28"/>
        </w:rPr>
        <w:t>3.1.1. Анализ выявленных нарушений антимонопольного законодательства в деятельности Администрации (наличие предостережений, предупреждений, штрафов, жалоб, возбужденных дел), путем составления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принятых мерах, направленных на не</w:t>
      </w:r>
      <w:r w:rsidR="008E60B4" w:rsidRPr="003F065E">
        <w:rPr>
          <w:rFonts w:ascii="Times New Roman" w:eastAsia="Times New Roman" w:hAnsi="Times New Roman" w:cs="Times New Roman"/>
          <w:sz w:val="28"/>
          <w:szCs w:val="28"/>
        </w:rPr>
        <w:t>допущение повторения нарушения.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3.1.2. Анализ муниципальных нормативных правовых актов, </w:t>
      </w:r>
      <w:r w:rsidR="00DB0F01" w:rsidRPr="00DA759B">
        <w:rPr>
          <w:rFonts w:ascii="Times New Roman" w:eastAsia="Times New Roman" w:hAnsi="Times New Roman" w:cs="Times New Roman"/>
          <w:sz w:val="28"/>
          <w:szCs w:val="28"/>
        </w:rPr>
        <w:t>включающий,</w:t>
      </w: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 в том числе следующие мероприятия: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- разработка и размещение на официальном сайте Администрации муниципального образования «</w:t>
      </w:r>
      <w:r w:rsidR="00B40624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DA759B" w:rsidRPr="00DA75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</w:t>
      </w:r>
      <w:r w:rsidRPr="00DA759B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области в информационно-телекоммуникационной сети Интернет (далее – официальный сайт Администрации) исчерпывающего перечня муниципальных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- размещение на официальном сайте Администрации уведомления о начале сбора замечаний и предложений организаций и граждан по перечню актов;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сбора и проведение анализа представленных замечаний и предложений организаций и граждан по перечню актов; 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- рассмотрение вопросов целесообразности (нецелесообразности) внесения изменений в муниципальные нормативные правовые акты. 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3.1.3. Анализ проектов муниципальных нормативных правовых актов, включающий следующие мероприятия: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- размещение на официальном сайте Администрации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- осуществление сбора и проведение оценки поступивших от организаций и граждан замечаний и предложений по проекту</w:t>
      </w:r>
      <w:r w:rsidR="007D5B48" w:rsidRPr="00DA75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нормативного пра</w:t>
      </w: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вового акта. 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3.1.4. Мониторинг и анализ практики применения Администрацией антимонопольного законодательства, включающий следующие мероприятия: 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на постоянной основе сбора сведений о правоприменительной практике в Администрации; 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ежегодных рабочих совещаний по обсуждению результатов правоприменительной практики в Администрации. </w:t>
      </w:r>
    </w:p>
    <w:p w:rsidR="00CC5426" w:rsidRPr="00DA759B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3.1.5.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CC5426" w:rsidRPr="002640FC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3.2. При выявлении рисков нарушения антимонопольного законодательства в деятельности Администрации </w:t>
      </w:r>
      <w:r w:rsidR="00B40624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экономики, имущества и комплексного развития 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B40624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DA759B" w:rsidRPr="002640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t>» Смоленской области проводится оценка таких рисков с учетом следующих показателей:</w:t>
      </w:r>
    </w:p>
    <w:p w:rsidR="00CC5426" w:rsidRPr="002640FC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 - отрицательное влияние на отношение институтов гражданского общества к деятельности Администрации;</w:t>
      </w:r>
    </w:p>
    <w:p w:rsidR="00CC5426" w:rsidRPr="002640FC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>-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CC5426" w:rsidRPr="002640FC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>- возбуждение дела о нарушении антимонопольного законодательства;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CC5426" w:rsidRPr="002640FC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3.3. Выявляемые риски нарушения антимонопольного законодательства распределяются 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>отдел экономики, имущества и комплексного развития</w:t>
      </w:r>
      <w:r w:rsidR="007B6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7B6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0FC" w:rsidRPr="002640FC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Смоленской области по уровням согласно приложению к Методическим рекомендациям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 распоряжением Правительства Российской Федерации от 18.10.2018 № 2258-р. </w:t>
      </w:r>
    </w:p>
    <w:p w:rsidR="00CC5426" w:rsidRPr="00877D6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66">
        <w:rPr>
          <w:rFonts w:ascii="Times New Roman" w:eastAsia="Times New Roman" w:hAnsi="Times New Roman" w:cs="Times New Roman"/>
          <w:sz w:val="28"/>
          <w:szCs w:val="28"/>
        </w:rPr>
        <w:t>3.4. На основе проведенной оценки рисков нарушения антимонопольного законодательства Администрации муниципального образования «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 xml:space="preserve">Темкинский </w:t>
      </w:r>
      <w:r w:rsidR="00877D66" w:rsidRPr="00877D66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877D66">
        <w:rPr>
          <w:rFonts w:ascii="Times New Roman" w:eastAsia="Times New Roman" w:hAnsi="Times New Roman" w:cs="Times New Roman"/>
          <w:sz w:val="28"/>
          <w:szCs w:val="28"/>
        </w:rPr>
        <w:t>» Смоленской области составляется описание рисков, в которое включается оценка причин и условий возникновения рисков.</w:t>
      </w:r>
    </w:p>
    <w:p w:rsidR="00CC5426" w:rsidRPr="00877D66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66">
        <w:rPr>
          <w:rFonts w:ascii="Times New Roman" w:eastAsia="Times New Roman" w:hAnsi="Times New Roman" w:cs="Times New Roman"/>
          <w:sz w:val="28"/>
          <w:szCs w:val="28"/>
        </w:rPr>
        <w:t>3.5. Информация о проведении выявления и оценки нарушения антимонопольного законодательства включается в доклад об антимонопольном комплаенсе в Администрации.</w:t>
      </w:r>
    </w:p>
    <w:p w:rsidR="00CC5426" w:rsidRPr="000D6959" w:rsidRDefault="00CC5426" w:rsidP="009535BC">
      <w:pPr>
        <w:widowControl w:val="0"/>
        <w:tabs>
          <w:tab w:val="left" w:pos="636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</w:rPr>
      </w:pPr>
    </w:p>
    <w:p w:rsidR="00CC5426" w:rsidRPr="00877D66" w:rsidRDefault="00CC5426" w:rsidP="009535BC">
      <w:pPr>
        <w:widowControl w:val="0"/>
        <w:tabs>
          <w:tab w:val="left" w:pos="636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4. Мероприятия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снижению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рисков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нарушения</w:t>
      </w:r>
      <w:r w:rsidR="007B6D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антимонопольного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законодательства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</w:rPr>
      </w:pP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4.1. В целях снижения рисков нарушения антимонопольного законодательства 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>экономик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>, имущества и комплексного развития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49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>» Смоленской области не реже одного раза в год разрабатывает (актуализирует) план мероприятий по снижению рисков нарушения антимонопольного законодательства в Администрации.</w:t>
      </w:r>
    </w:p>
    <w:p w:rsidR="00CC5426" w:rsidRPr="00BB0C30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9B2D51" w:rsidRPr="00BB0C30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>, имущества и комплексного развития</w:t>
      </w:r>
      <w:r w:rsidR="0049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исполнения плана мероприятий по снижению рисков нарушения антимонопольного законодательства в деятельности Администрации. </w:t>
      </w:r>
    </w:p>
    <w:p w:rsidR="00CC5426" w:rsidRPr="00BB0C30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>4.3. Информация об исполнении мероприятий по снижению рисков нарушения антимонопольного законодательства должна включаться в доклад об антимонопольном комплаенсе.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BB0C30" w:rsidRDefault="00CC5426" w:rsidP="009535BC">
      <w:pPr>
        <w:widowControl w:val="0"/>
        <w:tabs>
          <w:tab w:val="left" w:pos="636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F01">
        <w:rPr>
          <w:rFonts w:ascii="Times New Roman" w:eastAsia="Times New Roman" w:hAnsi="Times New Roman" w:cs="Times New Roman"/>
          <w:bCs/>
          <w:sz w:val="28"/>
          <w:szCs w:val="28"/>
        </w:rPr>
        <w:t xml:space="preserve">5.Ключевые показатели и порядок оценки эффективности функционирования </w:t>
      </w:r>
      <w:r w:rsidRPr="00DB0F0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антимонопольного</w:t>
      </w:r>
      <w:r w:rsidR="0049337E" w:rsidRPr="00DB0F0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B0F01">
        <w:rPr>
          <w:rFonts w:ascii="Times New Roman" w:eastAsia="Times New Roman" w:hAnsi="Times New Roman" w:cs="Times New Roman"/>
          <w:bCs/>
          <w:sz w:val="28"/>
          <w:szCs w:val="28"/>
        </w:rPr>
        <w:t>комплаенса</w:t>
      </w:r>
    </w:p>
    <w:p w:rsidR="00CC5426" w:rsidRPr="000D6959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BB0C30" w:rsidRDefault="00761788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В целях оценки эффективности функционирования антимонопольного комплаенса устанавливаются ключевые показатели в соответствии с Методикой расчета ключевых показателей эффективности функционирования антимонопольного комплаенса, разработанной федеральным антимонопольным</w:t>
      </w:r>
      <w:r w:rsidR="008C06E3" w:rsidRPr="008C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органом.</w:t>
      </w:r>
    </w:p>
    <w:p w:rsidR="00CC5426" w:rsidRPr="00BB0C30" w:rsidRDefault="00761788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Уполномоченные подразделения Администрации не реже одного раза в год проводят оценку достижения ключевых показателей эффективности антимонопольного комплаенса.</w:t>
      </w:r>
    </w:p>
    <w:p w:rsidR="00CC5426" w:rsidRDefault="00761788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функционирования антимонопольного комплаенса в Администрации включается в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lastRenderedPageBreak/>
        <w:t>доклад об антимонопольном</w:t>
      </w:r>
      <w:r w:rsidR="008C06E3" w:rsidRPr="008C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комплаенсе.</w:t>
      </w:r>
    </w:p>
    <w:p w:rsidR="00761788" w:rsidRPr="000D6959" w:rsidRDefault="00761788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BB0C30" w:rsidRDefault="00CC5426" w:rsidP="009535BC">
      <w:pPr>
        <w:widowControl w:val="0"/>
        <w:tabs>
          <w:tab w:val="left" w:pos="636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bCs/>
          <w:sz w:val="28"/>
          <w:szCs w:val="28"/>
        </w:rPr>
        <w:t>6. Доклад о</w:t>
      </w:r>
      <w:r w:rsidR="00CC2BCC" w:rsidRPr="00BB0C30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8C06E3" w:rsidRPr="00016B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C30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антимонопольном</w:t>
      </w:r>
      <w:r w:rsidR="008C06E3" w:rsidRPr="008C06E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BB0C30">
        <w:rPr>
          <w:rFonts w:ascii="Times New Roman" w:eastAsia="Times New Roman" w:hAnsi="Times New Roman" w:cs="Times New Roman"/>
          <w:bCs/>
          <w:sz w:val="28"/>
          <w:szCs w:val="28"/>
        </w:rPr>
        <w:t>комплаенсе</w:t>
      </w:r>
    </w:p>
    <w:p w:rsidR="00CC5426" w:rsidRPr="00BB0C30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C5426" w:rsidRPr="00BB0C30" w:rsidRDefault="00761788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Доклад об антимонопольном</w:t>
      </w:r>
      <w:r w:rsidR="008C06E3" w:rsidRPr="008C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комплаенсе содержит</w:t>
      </w:r>
      <w:r w:rsidR="008C06E3" w:rsidRPr="008C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информацию:</w:t>
      </w:r>
    </w:p>
    <w:p w:rsidR="00CC5426" w:rsidRPr="00BB0C30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>а) о результатах проведенной оценки рисков нарушения в Администрации антимонопольного законодательства;</w:t>
      </w:r>
    </w:p>
    <w:p w:rsidR="00CC5426" w:rsidRPr="00BB0C30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>б) об исполнении мероприятий по снижению рисков нарушения в Администрации муниципального образования «</w:t>
      </w:r>
      <w:r w:rsidR="009B2D51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="008C06E3" w:rsidRPr="008C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>» Смоленской области антимонопольного законодательства;</w:t>
      </w:r>
    </w:p>
    <w:p w:rsidR="00CC5426" w:rsidRPr="00B00522" w:rsidRDefault="00CC542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522">
        <w:rPr>
          <w:rFonts w:ascii="Times New Roman" w:eastAsia="Times New Roman" w:hAnsi="Times New Roman" w:cs="Times New Roman"/>
          <w:sz w:val="28"/>
          <w:szCs w:val="28"/>
        </w:rPr>
        <w:t>в) о достижении ключевых показателей эффективности антимонопольного</w:t>
      </w:r>
      <w:r w:rsidR="008C06E3" w:rsidRPr="008C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комплаенса.</w:t>
      </w:r>
    </w:p>
    <w:p w:rsidR="00E36DEE" w:rsidRDefault="00761788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</w:pPr>
      <w:r w:rsidRPr="002C610B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>Проект доклада об антимонопольном</w:t>
      </w:r>
      <w:r w:rsidR="008C06E3" w:rsidRPr="008C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 xml:space="preserve">комплаенсе представляется </w:t>
      </w:r>
      <w:r w:rsidR="009B2D51" w:rsidRPr="002C610B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 xml:space="preserve">  экономик</w:t>
      </w:r>
      <w:r w:rsidR="00B00522" w:rsidRPr="002C61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2D51" w:rsidRPr="002C610B">
        <w:rPr>
          <w:rFonts w:ascii="Times New Roman" w:eastAsia="Times New Roman" w:hAnsi="Times New Roman" w:cs="Times New Roman"/>
          <w:sz w:val="28"/>
          <w:szCs w:val="28"/>
        </w:rPr>
        <w:t>, имущества и комплексного развития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 xml:space="preserve"> в коллегиальный </w:t>
      </w:r>
      <w:r w:rsidR="00752676" w:rsidRPr="002C610B">
        <w:rPr>
          <w:rFonts w:ascii="Times New Roman" w:eastAsia="Times New Roman" w:hAnsi="Times New Roman" w:cs="Times New Roman"/>
          <w:sz w:val="28"/>
          <w:szCs w:val="28"/>
        </w:rPr>
        <w:t xml:space="preserve">орган на утверждение не позднее </w:t>
      </w:r>
      <w:r w:rsidR="002C610B" w:rsidRPr="002C610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52676" w:rsidRPr="002C610B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 xml:space="preserve"> года, следующего за</w:t>
      </w:r>
      <w:r w:rsidR="000D7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>отчетным.</w:t>
      </w:r>
      <w:r w:rsidR="008C06E3" w:rsidRPr="008C0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>Доклад об антимонопольном комплаенсе, утвержденный коллегиальным органом, в течение 10 дней размещается на официальном сайте</w:t>
      </w:r>
      <w:r w:rsidR="000D72CE" w:rsidRPr="000D7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2C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D72CE" w:rsidRPr="000D7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2C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 w:rsidR="000D72CE" w:rsidRPr="000D7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C610B" w:rsidRPr="002C610B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0D72CE" w:rsidRPr="000D7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13F" w:rsidRPr="002C610B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D7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426" w:rsidRPr="002C610B">
        <w:rPr>
          <w:rFonts w:ascii="Times New Roman" w:eastAsia="Times New Roman" w:hAnsi="Times New Roman" w:cs="Times New Roman"/>
          <w:sz w:val="28"/>
          <w:szCs w:val="28"/>
        </w:rPr>
        <w:t>Смоленской области.</w:t>
      </w:r>
    </w:p>
    <w:p w:rsidR="000475C4" w:rsidRDefault="000475C4" w:rsidP="009535BC">
      <w:pPr>
        <w:tabs>
          <w:tab w:val="left" w:pos="3969"/>
          <w:tab w:val="left" w:pos="4111"/>
        </w:tabs>
      </w:pPr>
      <w:r>
        <w:br w:type="page"/>
      </w:r>
    </w:p>
    <w:p w:rsidR="009535BC" w:rsidRPr="00E36DEE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36DE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Темкинский</w:t>
      </w:r>
      <w:r w:rsidRPr="00E36DEE">
        <w:rPr>
          <w:rFonts w:ascii="Times New Roman" w:hAnsi="Times New Roman"/>
          <w:sz w:val="28"/>
          <w:szCs w:val="28"/>
        </w:rPr>
        <w:t xml:space="preserve"> муниципальный округ» </w:t>
      </w:r>
    </w:p>
    <w:p w:rsidR="009535BC" w:rsidRPr="00E36DEE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>Смоленской области</w:t>
      </w:r>
    </w:p>
    <w:p w:rsidR="000155B7" w:rsidRPr="00FA4812" w:rsidRDefault="009535BC" w:rsidP="000155B7">
      <w:pPr>
        <w:tabs>
          <w:tab w:val="left" w:pos="3969"/>
          <w:tab w:val="left" w:pos="4111"/>
          <w:tab w:val="left" w:pos="10206"/>
        </w:tabs>
        <w:spacing w:line="240" w:lineRule="auto"/>
        <w:ind w:left="25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80051D">
        <w:rPr>
          <w:rFonts w:ascii="Times New Roman" w:hAnsi="Times New Roman" w:cs="Times New Roman"/>
          <w:sz w:val="28"/>
        </w:rPr>
        <w:t xml:space="preserve">               </w:t>
      </w:r>
      <w:r w:rsidR="000155B7">
        <w:rPr>
          <w:rFonts w:ascii="Times New Roman" w:hAnsi="Times New Roman" w:cs="Times New Roman"/>
          <w:sz w:val="28"/>
        </w:rPr>
        <w:t xml:space="preserve">                   </w:t>
      </w:r>
      <w:r w:rsidR="0080051D">
        <w:rPr>
          <w:rFonts w:ascii="Times New Roman" w:hAnsi="Times New Roman" w:cs="Times New Roman"/>
          <w:sz w:val="28"/>
        </w:rPr>
        <w:t xml:space="preserve"> </w:t>
      </w:r>
      <w:r w:rsidR="000155B7" w:rsidRPr="00FA481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0155B7">
        <w:rPr>
          <w:rFonts w:ascii="Times New Roman" w:hAnsi="Times New Roman" w:cs="Times New Roman"/>
          <w:color w:val="000000"/>
          <w:sz w:val="28"/>
          <w:szCs w:val="28"/>
        </w:rPr>
        <w:t xml:space="preserve"> 10.02.2026</w:t>
      </w:r>
      <w:r w:rsidR="000155B7" w:rsidRPr="00FA4812">
        <w:rPr>
          <w:rFonts w:ascii="Times New Roman" w:hAnsi="Times New Roman" w:cs="Times New Roman"/>
          <w:color w:val="000000"/>
          <w:sz w:val="28"/>
          <w:szCs w:val="28"/>
        </w:rPr>
        <w:t xml:space="preserve">   № </w:t>
      </w:r>
      <w:r w:rsidR="000155B7">
        <w:rPr>
          <w:rFonts w:ascii="Times New Roman" w:hAnsi="Times New Roman" w:cs="Times New Roman"/>
          <w:color w:val="000000"/>
          <w:sz w:val="28"/>
          <w:szCs w:val="28"/>
        </w:rPr>
        <w:t>66</w:t>
      </w:r>
    </w:p>
    <w:p w:rsidR="009535BC" w:rsidRDefault="009535BC" w:rsidP="0080051D">
      <w:pPr>
        <w:widowControl w:val="0"/>
        <w:tabs>
          <w:tab w:val="left" w:pos="3969"/>
          <w:tab w:val="left" w:pos="4111"/>
        </w:tabs>
        <w:autoSpaceDE w:val="0"/>
        <w:autoSpaceDN w:val="0"/>
        <w:spacing w:before="87" w:after="0" w:line="240" w:lineRule="auto"/>
        <w:ind w:right="-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before="87" w:after="0" w:line="240" w:lineRule="auto"/>
        <w:ind w:right="1090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35BC" w:rsidRDefault="009535BC" w:rsidP="009535BC">
      <w:pPr>
        <w:pStyle w:val="32"/>
        <w:spacing w:before="0" w:after="235" w:line="325" w:lineRule="exact"/>
        <w:ind w:left="1860" w:right="820"/>
        <w:jc w:val="left"/>
        <w:rPr>
          <w:sz w:val="28"/>
          <w:szCs w:val="28"/>
        </w:rPr>
      </w:pPr>
      <w:r w:rsidRPr="007932B8">
        <w:rPr>
          <w:sz w:val="28"/>
          <w:szCs w:val="28"/>
        </w:rPr>
        <w:t>План мероприятий («дорожная карта») по снижению рисков</w:t>
      </w:r>
      <w:r w:rsidRPr="007932B8">
        <w:rPr>
          <w:sz w:val="28"/>
          <w:szCs w:val="28"/>
        </w:rPr>
        <w:br/>
        <w:t>нарушения антимонопольного законодательства</w:t>
      </w:r>
    </w:p>
    <w:tbl>
      <w:tblPr>
        <w:tblStyle w:val="a3"/>
        <w:tblW w:w="0" w:type="auto"/>
        <w:tblLook w:val="04A0"/>
      </w:tblPr>
      <w:tblGrid>
        <w:gridCol w:w="816"/>
        <w:gridCol w:w="3351"/>
        <w:gridCol w:w="2084"/>
        <w:gridCol w:w="2085"/>
        <w:gridCol w:w="2085"/>
      </w:tblGrid>
      <w:tr w:rsidR="009535BC" w:rsidRPr="00156630" w:rsidTr="0080051D">
        <w:tc>
          <w:tcPr>
            <w:tcW w:w="817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630">
              <w:rPr>
                <w:rStyle w:val="4"/>
                <w:rFonts w:eastAsia="Courier New"/>
                <w:sz w:val="26"/>
                <w:szCs w:val="26"/>
              </w:rPr>
              <w:t xml:space="preserve">№ </w:t>
            </w:r>
          </w:p>
        </w:tc>
        <w:tc>
          <w:tcPr>
            <w:tcW w:w="3351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630">
              <w:rPr>
                <w:rStyle w:val="4"/>
                <w:rFonts w:eastAsia="Courier New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84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630">
              <w:rPr>
                <w:rStyle w:val="4"/>
                <w:rFonts w:eastAsia="Courier New"/>
                <w:sz w:val="26"/>
                <w:szCs w:val="26"/>
              </w:rPr>
              <w:t>Срок</w:t>
            </w:r>
          </w:p>
        </w:tc>
        <w:tc>
          <w:tcPr>
            <w:tcW w:w="2085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630">
              <w:rPr>
                <w:rStyle w:val="4"/>
                <w:rFonts w:eastAsia="Courier New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085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6630">
              <w:rPr>
                <w:rStyle w:val="4"/>
                <w:rFonts w:eastAsia="Courier New"/>
                <w:sz w:val="26"/>
                <w:szCs w:val="26"/>
              </w:rPr>
              <w:t>Ожидаемый результат</w:t>
            </w:r>
          </w:p>
        </w:tc>
      </w:tr>
      <w:tr w:rsidR="009535BC" w:rsidRPr="00156630" w:rsidTr="0080051D">
        <w:tc>
          <w:tcPr>
            <w:tcW w:w="817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1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4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</w:tcPr>
          <w:p w:rsidR="009535BC" w:rsidRPr="00156630" w:rsidRDefault="009535BC" w:rsidP="008005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Default="0080051D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0F01" w:rsidRDefault="00DB0F01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51D" w:rsidRPr="00E36DEE" w:rsidRDefault="00DB0F01" w:rsidP="0080051D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80051D" w:rsidRDefault="0080051D" w:rsidP="0080051D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36DE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80051D" w:rsidRDefault="0080051D" w:rsidP="0080051D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80051D" w:rsidRDefault="0080051D" w:rsidP="0080051D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Темкинский</w:t>
      </w:r>
      <w:r w:rsidRPr="00E36DEE">
        <w:rPr>
          <w:rFonts w:ascii="Times New Roman" w:hAnsi="Times New Roman"/>
          <w:sz w:val="28"/>
          <w:szCs w:val="28"/>
        </w:rPr>
        <w:t xml:space="preserve"> муниципальный округ» </w:t>
      </w:r>
    </w:p>
    <w:p w:rsidR="0080051D" w:rsidRPr="00E36DEE" w:rsidRDefault="0080051D" w:rsidP="0080051D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>Смоленской области</w:t>
      </w:r>
    </w:p>
    <w:p w:rsidR="000155B7" w:rsidRPr="00FA4812" w:rsidRDefault="0080051D" w:rsidP="000155B7">
      <w:pPr>
        <w:tabs>
          <w:tab w:val="left" w:pos="3969"/>
          <w:tab w:val="left" w:pos="4111"/>
          <w:tab w:val="left" w:pos="10206"/>
        </w:tabs>
        <w:spacing w:line="240" w:lineRule="auto"/>
        <w:ind w:left="25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0155B7">
        <w:rPr>
          <w:rFonts w:ascii="Times New Roman" w:hAnsi="Times New Roman" w:cs="Times New Roman"/>
          <w:sz w:val="28"/>
        </w:rPr>
        <w:t xml:space="preserve">                   </w:t>
      </w:r>
      <w:r w:rsidR="000155B7" w:rsidRPr="00FA481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0155B7">
        <w:rPr>
          <w:rFonts w:ascii="Times New Roman" w:hAnsi="Times New Roman" w:cs="Times New Roman"/>
          <w:color w:val="000000"/>
          <w:sz w:val="28"/>
          <w:szCs w:val="28"/>
        </w:rPr>
        <w:t xml:space="preserve"> 10.02.2026</w:t>
      </w:r>
      <w:r w:rsidR="000155B7" w:rsidRPr="00FA4812">
        <w:rPr>
          <w:rFonts w:ascii="Times New Roman" w:hAnsi="Times New Roman" w:cs="Times New Roman"/>
          <w:color w:val="000000"/>
          <w:sz w:val="28"/>
          <w:szCs w:val="28"/>
        </w:rPr>
        <w:t xml:space="preserve">   № </w:t>
      </w:r>
      <w:r w:rsidR="000155B7">
        <w:rPr>
          <w:rFonts w:ascii="Times New Roman" w:hAnsi="Times New Roman" w:cs="Times New Roman"/>
          <w:color w:val="000000"/>
          <w:sz w:val="28"/>
          <w:szCs w:val="28"/>
        </w:rPr>
        <w:t>66</w:t>
      </w:r>
    </w:p>
    <w:p w:rsidR="0080051D" w:rsidRDefault="0080051D" w:rsidP="0080051D">
      <w:pPr>
        <w:widowControl w:val="0"/>
        <w:tabs>
          <w:tab w:val="left" w:pos="3969"/>
          <w:tab w:val="left" w:pos="4111"/>
        </w:tabs>
        <w:autoSpaceDE w:val="0"/>
        <w:autoSpaceDN w:val="0"/>
        <w:spacing w:before="87" w:after="0" w:line="240" w:lineRule="auto"/>
        <w:ind w:right="-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0F01" w:rsidRDefault="00DB0F01" w:rsidP="00DB0F01">
      <w:pPr>
        <w:pStyle w:val="af8"/>
        <w:spacing w:line="240" w:lineRule="exact"/>
        <w:jc w:val="center"/>
        <w:rPr>
          <w:sz w:val="28"/>
          <w:szCs w:val="28"/>
        </w:rPr>
      </w:pPr>
      <w:r w:rsidRPr="007932B8">
        <w:rPr>
          <w:sz w:val="28"/>
          <w:szCs w:val="28"/>
        </w:rPr>
        <w:t>Описание рисков нарушения антимонопольного законодательства</w:t>
      </w:r>
    </w:p>
    <w:p w:rsidR="00DB0F01" w:rsidRPr="007932B8" w:rsidRDefault="00DB0F01" w:rsidP="00DB0F01">
      <w:pPr>
        <w:pStyle w:val="af8"/>
        <w:spacing w:line="240" w:lineRule="exac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1547"/>
        <w:gridCol w:w="1417"/>
        <w:gridCol w:w="1843"/>
        <w:gridCol w:w="1843"/>
        <w:gridCol w:w="1559"/>
        <w:gridCol w:w="1559"/>
      </w:tblGrid>
      <w:tr w:rsidR="00DB0F01" w:rsidRPr="008671CB" w:rsidTr="008F12AA">
        <w:trPr>
          <w:trHeight w:val="1152"/>
        </w:trPr>
        <w:tc>
          <w:tcPr>
            <w:tcW w:w="446" w:type="dxa"/>
          </w:tcPr>
          <w:p w:rsidR="00DB0F01" w:rsidRPr="008671CB" w:rsidRDefault="00DB0F01" w:rsidP="008F12AA">
            <w:pPr>
              <w:pStyle w:val="5"/>
              <w:spacing w:before="0" w:after="0" w:line="240" w:lineRule="exact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№</w:t>
            </w:r>
          </w:p>
        </w:tc>
        <w:tc>
          <w:tcPr>
            <w:tcW w:w="1547" w:type="dxa"/>
          </w:tcPr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Выявленные риски</w:t>
            </w:r>
          </w:p>
        </w:tc>
        <w:tc>
          <w:tcPr>
            <w:tcW w:w="1417" w:type="dxa"/>
          </w:tcPr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Описание рисков</w:t>
            </w:r>
          </w:p>
        </w:tc>
        <w:tc>
          <w:tcPr>
            <w:tcW w:w="1843" w:type="dxa"/>
          </w:tcPr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Причины</w:t>
            </w:r>
          </w:p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возникновения рисков</w:t>
            </w:r>
          </w:p>
        </w:tc>
        <w:tc>
          <w:tcPr>
            <w:tcW w:w="1843" w:type="dxa"/>
          </w:tcPr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Мероприятия по минимизациии</w:t>
            </w:r>
          </w:p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rStyle w:val="4"/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устранению</w:t>
            </w:r>
          </w:p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рисков</w:t>
            </w:r>
          </w:p>
        </w:tc>
        <w:tc>
          <w:tcPr>
            <w:tcW w:w="1559" w:type="dxa"/>
          </w:tcPr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Наличие</w:t>
            </w:r>
          </w:p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(отсутствие)</w:t>
            </w:r>
          </w:p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остаточных рисков</w:t>
            </w:r>
          </w:p>
        </w:tc>
        <w:tc>
          <w:tcPr>
            <w:tcW w:w="1559" w:type="dxa"/>
          </w:tcPr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Вероятность</w:t>
            </w:r>
          </w:p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повторного</w:t>
            </w:r>
          </w:p>
          <w:p w:rsidR="00DB0F01" w:rsidRPr="008671CB" w:rsidRDefault="00DB0F01" w:rsidP="008F12AA">
            <w:pPr>
              <w:pStyle w:val="5"/>
              <w:spacing w:before="0" w:after="0" w:line="240" w:lineRule="auto"/>
              <w:ind w:left="120"/>
              <w:rPr>
                <w:sz w:val="26"/>
                <w:szCs w:val="26"/>
              </w:rPr>
            </w:pPr>
            <w:r w:rsidRPr="008671CB">
              <w:rPr>
                <w:rStyle w:val="4"/>
                <w:sz w:val="26"/>
                <w:szCs w:val="26"/>
              </w:rPr>
              <w:t>возникновения рисков</w:t>
            </w:r>
          </w:p>
        </w:tc>
      </w:tr>
      <w:tr w:rsidR="00DB0F01" w:rsidRPr="008671CB" w:rsidTr="008F12AA">
        <w:trPr>
          <w:trHeight w:val="545"/>
        </w:trPr>
        <w:tc>
          <w:tcPr>
            <w:tcW w:w="446" w:type="dxa"/>
          </w:tcPr>
          <w:p w:rsidR="00DB0F01" w:rsidRPr="008671CB" w:rsidRDefault="00DB0F01" w:rsidP="008F12AA">
            <w:pPr>
              <w:pStyle w:val="5"/>
              <w:spacing w:before="0" w:after="0" w:line="240" w:lineRule="exact"/>
              <w:ind w:left="120"/>
              <w:rPr>
                <w:rStyle w:val="4"/>
                <w:sz w:val="26"/>
                <w:szCs w:val="26"/>
              </w:rPr>
            </w:pPr>
          </w:p>
        </w:tc>
        <w:tc>
          <w:tcPr>
            <w:tcW w:w="1547" w:type="dxa"/>
          </w:tcPr>
          <w:p w:rsidR="00DB0F01" w:rsidRPr="008671CB" w:rsidRDefault="00DB0F01" w:rsidP="008F12AA">
            <w:pPr>
              <w:pStyle w:val="5"/>
              <w:spacing w:before="0" w:after="0" w:line="240" w:lineRule="exact"/>
              <w:ind w:left="120"/>
              <w:rPr>
                <w:rStyle w:val="4"/>
                <w:sz w:val="26"/>
                <w:szCs w:val="26"/>
              </w:rPr>
            </w:pPr>
          </w:p>
        </w:tc>
        <w:tc>
          <w:tcPr>
            <w:tcW w:w="1417" w:type="dxa"/>
          </w:tcPr>
          <w:p w:rsidR="00DB0F01" w:rsidRPr="008671CB" w:rsidRDefault="00DB0F01" w:rsidP="008F12AA">
            <w:pPr>
              <w:pStyle w:val="5"/>
              <w:spacing w:before="0" w:after="0" w:line="240" w:lineRule="exact"/>
              <w:ind w:left="120"/>
              <w:rPr>
                <w:rStyle w:val="4"/>
                <w:sz w:val="26"/>
                <w:szCs w:val="26"/>
              </w:rPr>
            </w:pPr>
          </w:p>
        </w:tc>
        <w:tc>
          <w:tcPr>
            <w:tcW w:w="1843" w:type="dxa"/>
          </w:tcPr>
          <w:p w:rsidR="00DB0F01" w:rsidRPr="008671CB" w:rsidRDefault="00DB0F01" w:rsidP="008F12AA">
            <w:pPr>
              <w:pStyle w:val="5"/>
              <w:spacing w:before="0" w:after="0" w:line="240" w:lineRule="exact"/>
              <w:ind w:left="120"/>
              <w:rPr>
                <w:rStyle w:val="4"/>
                <w:sz w:val="26"/>
                <w:szCs w:val="26"/>
              </w:rPr>
            </w:pPr>
          </w:p>
        </w:tc>
        <w:tc>
          <w:tcPr>
            <w:tcW w:w="1843" w:type="dxa"/>
          </w:tcPr>
          <w:p w:rsidR="00DB0F01" w:rsidRPr="008671CB" w:rsidRDefault="00DB0F01" w:rsidP="008F12AA">
            <w:pPr>
              <w:pStyle w:val="5"/>
              <w:spacing w:before="0" w:after="0" w:line="240" w:lineRule="exact"/>
              <w:ind w:left="120"/>
              <w:rPr>
                <w:rStyle w:val="4"/>
                <w:sz w:val="26"/>
                <w:szCs w:val="26"/>
              </w:rPr>
            </w:pPr>
          </w:p>
        </w:tc>
        <w:tc>
          <w:tcPr>
            <w:tcW w:w="1559" w:type="dxa"/>
          </w:tcPr>
          <w:p w:rsidR="00DB0F01" w:rsidRPr="008671CB" w:rsidRDefault="00DB0F01" w:rsidP="008F12AA">
            <w:pPr>
              <w:pStyle w:val="5"/>
              <w:spacing w:before="0" w:after="0" w:line="240" w:lineRule="exact"/>
              <w:ind w:left="120"/>
              <w:rPr>
                <w:rStyle w:val="4"/>
                <w:sz w:val="26"/>
                <w:szCs w:val="26"/>
              </w:rPr>
            </w:pPr>
          </w:p>
        </w:tc>
        <w:tc>
          <w:tcPr>
            <w:tcW w:w="1559" w:type="dxa"/>
          </w:tcPr>
          <w:p w:rsidR="00DB0F01" w:rsidRPr="008671CB" w:rsidRDefault="00DB0F01" w:rsidP="008F12AA">
            <w:pPr>
              <w:pStyle w:val="5"/>
              <w:spacing w:before="0" w:after="0" w:line="240" w:lineRule="exact"/>
              <w:ind w:left="120"/>
              <w:rPr>
                <w:rStyle w:val="4"/>
                <w:sz w:val="26"/>
                <w:szCs w:val="26"/>
              </w:rPr>
            </w:pPr>
          </w:p>
        </w:tc>
      </w:tr>
    </w:tbl>
    <w:p w:rsidR="00DB0F01" w:rsidRDefault="00DB0F01" w:rsidP="00DB0F01">
      <w:pPr>
        <w:pStyle w:val="5"/>
        <w:spacing w:before="0" w:after="539" w:line="307" w:lineRule="exact"/>
        <w:ind w:left="5040" w:right="320"/>
        <w:rPr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0F01" w:rsidRDefault="00DB0F01" w:rsidP="009535BC">
      <w:pPr>
        <w:widowControl w:val="0"/>
        <w:tabs>
          <w:tab w:val="left" w:pos="3969"/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375C" w:rsidRPr="00E36DEE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B0F01">
        <w:rPr>
          <w:rFonts w:ascii="Times New Roman" w:hAnsi="Times New Roman"/>
          <w:sz w:val="28"/>
          <w:szCs w:val="28"/>
        </w:rPr>
        <w:t>№ 4</w:t>
      </w: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36DE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Темкинский</w:t>
      </w:r>
      <w:r w:rsidRPr="00E36DEE">
        <w:rPr>
          <w:rFonts w:ascii="Times New Roman" w:hAnsi="Times New Roman"/>
          <w:sz w:val="28"/>
          <w:szCs w:val="28"/>
        </w:rPr>
        <w:t xml:space="preserve"> муниципальный округ» </w:t>
      </w:r>
    </w:p>
    <w:p w:rsidR="001C375C" w:rsidRPr="00E36DEE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>Смоленской области</w:t>
      </w:r>
    </w:p>
    <w:p w:rsidR="000155B7" w:rsidRPr="00FA4812" w:rsidRDefault="001C375C" w:rsidP="000155B7">
      <w:pPr>
        <w:tabs>
          <w:tab w:val="left" w:pos="3969"/>
          <w:tab w:val="left" w:pos="4111"/>
          <w:tab w:val="left" w:pos="10206"/>
        </w:tabs>
        <w:spacing w:line="240" w:lineRule="auto"/>
        <w:ind w:left="25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9535BC">
        <w:rPr>
          <w:rFonts w:ascii="Times New Roman" w:hAnsi="Times New Roman" w:cs="Times New Roman"/>
          <w:sz w:val="28"/>
        </w:rPr>
        <w:t xml:space="preserve">               </w:t>
      </w:r>
      <w:r w:rsidR="000155B7">
        <w:rPr>
          <w:rFonts w:ascii="Times New Roman" w:hAnsi="Times New Roman" w:cs="Times New Roman"/>
          <w:sz w:val="28"/>
        </w:rPr>
        <w:t xml:space="preserve">                   </w:t>
      </w:r>
      <w:r w:rsidR="009535BC">
        <w:rPr>
          <w:rFonts w:ascii="Times New Roman" w:hAnsi="Times New Roman" w:cs="Times New Roman"/>
          <w:sz w:val="28"/>
        </w:rPr>
        <w:t xml:space="preserve"> </w:t>
      </w:r>
      <w:r w:rsidR="000155B7" w:rsidRPr="00FA481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0155B7">
        <w:rPr>
          <w:rFonts w:ascii="Times New Roman" w:hAnsi="Times New Roman" w:cs="Times New Roman"/>
          <w:color w:val="000000"/>
          <w:sz w:val="28"/>
          <w:szCs w:val="28"/>
        </w:rPr>
        <w:t xml:space="preserve"> 10.02.2026</w:t>
      </w:r>
      <w:r w:rsidR="000155B7" w:rsidRPr="00FA4812">
        <w:rPr>
          <w:rFonts w:ascii="Times New Roman" w:hAnsi="Times New Roman" w:cs="Times New Roman"/>
          <w:color w:val="000000"/>
          <w:sz w:val="28"/>
          <w:szCs w:val="28"/>
        </w:rPr>
        <w:t xml:space="preserve">   № </w:t>
      </w:r>
      <w:r w:rsidR="000155B7">
        <w:rPr>
          <w:rFonts w:ascii="Times New Roman" w:hAnsi="Times New Roman" w:cs="Times New Roman"/>
          <w:color w:val="000000"/>
          <w:sz w:val="28"/>
          <w:szCs w:val="28"/>
        </w:rPr>
        <w:t>66</w:t>
      </w:r>
    </w:p>
    <w:p w:rsidR="001C375C" w:rsidRDefault="001C375C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before="87" w:after="0" w:line="240" w:lineRule="auto"/>
        <w:ind w:right="-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before="87" w:after="0" w:line="240" w:lineRule="auto"/>
        <w:ind w:right="1090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5B48" w:rsidRPr="00B00522" w:rsidRDefault="001C375C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before="87" w:after="0" w:line="240" w:lineRule="auto"/>
        <w:ind w:right="109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D5B48" w:rsidRPr="00B00522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7D5B48" w:rsidRPr="00B00522" w:rsidRDefault="007D5B48" w:rsidP="009535BC">
      <w:pPr>
        <w:widowControl w:val="0"/>
        <w:tabs>
          <w:tab w:val="left" w:pos="529"/>
          <w:tab w:val="left" w:pos="3969"/>
          <w:tab w:val="left" w:pos="4111"/>
        </w:tabs>
        <w:autoSpaceDE w:val="0"/>
        <w:autoSpaceDN w:val="0"/>
        <w:spacing w:after="0" w:line="240" w:lineRule="auto"/>
        <w:ind w:right="4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0522">
        <w:rPr>
          <w:rFonts w:ascii="Times New Roman" w:eastAsia="Times New Roman" w:hAnsi="Times New Roman" w:cs="Times New Roman"/>
          <w:sz w:val="28"/>
          <w:szCs w:val="28"/>
        </w:rPr>
        <w:t>о комиссии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функционирования системы внутреннего обеспечения </w:t>
      </w:r>
      <w:r w:rsidRPr="00B005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соответствия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требованиям </w:t>
      </w:r>
      <w:r w:rsidRPr="00B005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антимонопольного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законодательства Администрации муниципального образования «</w:t>
      </w:r>
      <w:r w:rsidR="00E9747D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522" w:rsidRPr="00B00522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» Смоленской области (антимонопольному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комплаенсу)</w:t>
      </w:r>
    </w:p>
    <w:p w:rsidR="007D5B48" w:rsidRPr="000D6959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7D5B48" w:rsidRPr="000D6959" w:rsidRDefault="007D5B48" w:rsidP="009535BC">
      <w:pPr>
        <w:widowControl w:val="0"/>
        <w:tabs>
          <w:tab w:val="left" w:pos="391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1. Общие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положения</w:t>
      </w:r>
    </w:p>
    <w:p w:rsidR="007D5B48" w:rsidRPr="000D6959" w:rsidRDefault="007D5B48" w:rsidP="009535BC">
      <w:pPr>
        <w:widowControl w:val="0"/>
        <w:tabs>
          <w:tab w:val="left" w:pos="391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7D5B48" w:rsidRPr="00D37910" w:rsidRDefault="007D5B48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1.1.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</w:t>
      </w:r>
      <w:r w:rsidR="00E9747D">
        <w:rPr>
          <w:rFonts w:ascii="Times New Roman" w:eastAsia="Times New Roman" w:hAnsi="Times New Roman" w:cs="Times New Roman"/>
          <w:sz w:val="28"/>
          <w:szCs w:val="28"/>
        </w:rPr>
        <w:t xml:space="preserve">Темкинский </w:t>
      </w:r>
      <w:r w:rsidR="00D37910" w:rsidRPr="00D3791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» Смоленской области (антим</w:t>
      </w:r>
      <w:r w:rsidR="00E857A6" w:rsidRPr="00D37910">
        <w:rPr>
          <w:rFonts w:ascii="Times New Roman" w:eastAsia="Times New Roman" w:hAnsi="Times New Roman" w:cs="Times New Roman"/>
          <w:sz w:val="28"/>
          <w:szCs w:val="28"/>
        </w:rPr>
        <w:t>онопольный комплаенс) (далее - к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омиссия) является постоянно действующим коллегиальным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органом.</w:t>
      </w:r>
    </w:p>
    <w:p w:rsidR="007D5B48" w:rsidRDefault="007D5B48" w:rsidP="009535BC">
      <w:pPr>
        <w:widowControl w:val="0"/>
        <w:tabs>
          <w:tab w:val="left" w:pos="113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Федерации, актами Правительства Российской Федерации, постановлениями и распоряжениями Администрации муниципального образования «</w:t>
      </w:r>
      <w:r w:rsidR="00E9747D">
        <w:rPr>
          <w:rFonts w:ascii="Times New Roman" w:eastAsia="Times New Roman" w:hAnsi="Times New Roman" w:cs="Times New Roman"/>
          <w:sz w:val="28"/>
          <w:szCs w:val="28"/>
        </w:rPr>
        <w:t xml:space="preserve">Темкинский </w:t>
      </w:r>
      <w:r w:rsidR="00D37910" w:rsidRPr="00D3791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» Смоленской области (далее - Администрация) и настоящим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Положением.</w:t>
      </w:r>
    </w:p>
    <w:p w:rsidR="00FA4812" w:rsidRPr="00270001" w:rsidRDefault="00FA4812" w:rsidP="009535BC">
      <w:pPr>
        <w:widowControl w:val="0"/>
        <w:tabs>
          <w:tab w:val="left" w:pos="0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812">
        <w:rPr>
          <w:rFonts w:ascii="Times New Roman" w:eastAsia="Times New Roman" w:hAnsi="Times New Roman" w:cs="Times New Roman"/>
          <w:sz w:val="28"/>
          <w:szCs w:val="28"/>
        </w:rPr>
        <w:t>1.3. Состав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</w:t>
      </w:r>
      <w:r w:rsidR="00E9747D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="006E4823" w:rsidRPr="00D379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FA4812">
        <w:rPr>
          <w:rFonts w:ascii="Times New Roman" w:eastAsia="Times New Roman" w:hAnsi="Times New Roman" w:cs="Times New Roman"/>
          <w:sz w:val="28"/>
          <w:szCs w:val="28"/>
        </w:rPr>
        <w:t>» Смоленской области (антимонопольный комплаенс)</w:t>
      </w:r>
      <w:r w:rsidRPr="00FA4812">
        <w:rPr>
          <w:rFonts w:ascii="Times New Roman" w:hAnsi="Times New Roman" w:cs="Times New Roman"/>
          <w:sz w:val="28"/>
          <w:szCs w:val="28"/>
        </w:rPr>
        <w:t>утверждается распоряжением Главы</w:t>
      </w:r>
      <w:r w:rsidR="00A7040E">
        <w:rPr>
          <w:rFonts w:ascii="Times New Roman" w:hAnsi="Times New Roman" w:cs="Times New Roman"/>
          <w:sz w:val="28"/>
          <w:szCs w:val="28"/>
        </w:rPr>
        <w:t xml:space="preserve"> </w:t>
      </w:r>
      <w:r w:rsidRPr="00FA481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9747D">
        <w:rPr>
          <w:rFonts w:ascii="Times New Roman" w:eastAsia="Times New Roman" w:hAnsi="Times New Roman" w:cs="Times New Roman"/>
          <w:sz w:val="28"/>
          <w:szCs w:val="28"/>
        </w:rPr>
        <w:t>Темкинский</w:t>
      </w:r>
      <w:r w:rsidRPr="00FA481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A48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812" w:rsidRPr="00D37910" w:rsidRDefault="00FA4812" w:rsidP="009535BC">
      <w:pPr>
        <w:widowControl w:val="0"/>
        <w:tabs>
          <w:tab w:val="left" w:pos="113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5B48" w:rsidRPr="000D6959" w:rsidRDefault="007D5B48" w:rsidP="009535BC">
      <w:pPr>
        <w:widowControl w:val="0"/>
        <w:tabs>
          <w:tab w:val="left" w:pos="113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7D5B48" w:rsidRPr="00D37910" w:rsidRDefault="00E857A6" w:rsidP="009535BC">
      <w:pPr>
        <w:widowControl w:val="0"/>
        <w:tabs>
          <w:tab w:val="left" w:pos="3861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>Основные функции</w:t>
      </w:r>
    </w:p>
    <w:p w:rsidR="007D5B48" w:rsidRPr="00D37910" w:rsidRDefault="007D5B48" w:rsidP="009535BC">
      <w:pPr>
        <w:widowControl w:val="0"/>
        <w:tabs>
          <w:tab w:val="left" w:pos="3861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D5B48" w:rsidRPr="00D37910" w:rsidRDefault="007D5B48" w:rsidP="009535BC">
      <w:pPr>
        <w:widowControl w:val="0"/>
        <w:tabs>
          <w:tab w:val="left" w:pos="3861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9747D" w:rsidRPr="00D37910">
        <w:rPr>
          <w:rFonts w:ascii="Times New Roman" w:eastAsia="Times New Roman" w:hAnsi="Times New Roman" w:cs="Times New Roman"/>
          <w:sz w:val="28"/>
          <w:szCs w:val="28"/>
        </w:rPr>
        <w:t>1. Комиссия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следующие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функции:</w:t>
      </w:r>
    </w:p>
    <w:p w:rsidR="007D5B48" w:rsidRPr="00D37910" w:rsidRDefault="00E857A6" w:rsidP="009535BC">
      <w:pPr>
        <w:widowControl w:val="0"/>
        <w:tabs>
          <w:tab w:val="left" w:pos="1661"/>
          <w:tab w:val="left" w:pos="3535"/>
          <w:tab w:val="left" w:pos="3924"/>
          <w:tab w:val="left" w:pos="3969"/>
          <w:tab w:val="left" w:pos="4111"/>
          <w:tab w:val="left" w:pos="4983"/>
          <w:tab w:val="left" w:pos="6782"/>
          <w:tab w:val="left" w:pos="7147"/>
          <w:tab w:val="left" w:pos="8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а) рассмотрение и оценка мероприятий в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 xml:space="preserve"> части, </w:t>
      </w:r>
      <w:r w:rsidR="007D5B48" w:rsidRPr="00D379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касающейся 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>функционирования антимонопольного комплаенса;</w:t>
      </w:r>
    </w:p>
    <w:p w:rsidR="007D5B48" w:rsidRPr="00D37910" w:rsidRDefault="007D5B48" w:rsidP="009535BC">
      <w:pPr>
        <w:widowControl w:val="0"/>
        <w:tabs>
          <w:tab w:val="left" w:pos="1661"/>
          <w:tab w:val="left" w:pos="3540"/>
          <w:tab w:val="left" w:pos="3933"/>
          <w:tab w:val="left" w:pos="3969"/>
          <w:tab w:val="left" w:pos="4111"/>
          <w:tab w:val="left" w:pos="5712"/>
          <w:tab w:val="left" w:pos="6906"/>
          <w:tab w:val="left" w:pos="7428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 xml:space="preserve">б) рассмотрение и утверждение доклада об </w:t>
      </w:r>
      <w:r w:rsidRPr="00D37910">
        <w:rPr>
          <w:rFonts w:ascii="Times New Roman" w:eastAsia="Times New Roman" w:hAnsi="Times New Roman" w:cs="Times New Roman"/>
          <w:spacing w:val="-1"/>
          <w:sz w:val="28"/>
          <w:szCs w:val="28"/>
        </w:rPr>
        <w:t>антимонопольном</w:t>
      </w:r>
      <w:r w:rsidR="00A704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комплаенсе.</w:t>
      </w:r>
    </w:p>
    <w:p w:rsidR="007D5B48" w:rsidRPr="000D6959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7D5B48" w:rsidRPr="00D37910" w:rsidRDefault="00E857A6" w:rsidP="009535BC">
      <w:pPr>
        <w:widowControl w:val="0"/>
        <w:tabs>
          <w:tab w:val="left" w:pos="2425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CC2BCC" w:rsidRPr="00D3791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>омиссии и регламент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7D5B48" w:rsidRPr="000D6959" w:rsidRDefault="007D5B48" w:rsidP="009535BC">
      <w:pPr>
        <w:widowControl w:val="0"/>
        <w:tabs>
          <w:tab w:val="left" w:pos="2425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7D5B48" w:rsidRPr="00D37910" w:rsidRDefault="00E857A6" w:rsidP="009535BC">
      <w:pPr>
        <w:widowControl w:val="0"/>
        <w:tabs>
          <w:tab w:val="left" w:pos="113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lastRenderedPageBreak/>
        <w:t>3.1. Состав к</w:t>
      </w:r>
      <w:r w:rsidR="007D5B48" w:rsidRPr="006D5550">
        <w:rPr>
          <w:rFonts w:ascii="Times New Roman" w:eastAsia="Times New Roman" w:hAnsi="Times New Roman" w:cs="Times New Roman"/>
          <w:sz w:val="28"/>
          <w:szCs w:val="28"/>
        </w:rPr>
        <w:t>омиссии формируется Главой муниципального образования.</w:t>
      </w:r>
    </w:p>
    <w:p w:rsidR="007D5B48" w:rsidRPr="006C6AFA" w:rsidRDefault="00E857A6" w:rsidP="009535BC">
      <w:pPr>
        <w:widowControl w:val="0"/>
        <w:tabs>
          <w:tab w:val="left" w:pos="1134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Комиссия состоит из председателя, заместителя п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редседателя, секретаря, членов комиссии. Количественный состав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должен составлять не менее пяти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7D5B48" w:rsidRPr="006C6AFA" w:rsidRDefault="00E857A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омиссии:</w:t>
      </w:r>
    </w:p>
    <w:p w:rsidR="000475C4" w:rsidRDefault="00E857A6" w:rsidP="009535BC">
      <w:pPr>
        <w:widowControl w:val="0"/>
        <w:tabs>
          <w:tab w:val="left" w:pos="1662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определяет дату, время и место проведения заседания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E857A6" w:rsidP="009535BC">
      <w:pPr>
        <w:widowControl w:val="0"/>
        <w:tabs>
          <w:tab w:val="left" w:pos="1662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согласовывает перечень вопрос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ов для обсуждения на заседании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E857A6" w:rsidP="009535BC">
      <w:pPr>
        <w:widowControl w:val="0"/>
        <w:tabs>
          <w:tab w:val="left" w:pos="1662"/>
          <w:tab w:val="left" w:pos="3969"/>
          <w:tab w:val="left" w:pos="4111"/>
          <w:tab w:val="left" w:pos="4278"/>
          <w:tab w:val="left" w:pos="4830"/>
          <w:tab w:val="left" w:pos="6421"/>
          <w:tab w:val="left" w:pos="7969"/>
          <w:tab w:val="left" w:pos="8372"/>
          <w:tab w:val="left" w:pos="87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председательствует на заседаниях комиссии, а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6C6AF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лучае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отсутствия возлагает свои функции на заместителя председателя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-осуществляет о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бщее руководство деятельностью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ведет заседание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дает поручения членам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омиссии, связанные с ее деятельностью;</w:t>
      </w:r>
    </w:p>
    <w:p w:rsidR="00E857A6" w:rsidRPr="006C6AFA" w:rsidRDefault="007D5B48" w:rsidP="009535BC">
      <w:pPr>
        <w:widowControl w:val="0"/>
        <w:tabs>
          <w:tab w:val="left" w:pos="142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одписывает протоколы заседания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омиссии.    </w:t>
      </w:r>
    </w:p>
    <w:p w:rsidR="001C375C" w:rsidRDefault="007D5B48" w:rsidP="009535BC">
      <w:pPr>
        <w:widowControl w:val="0"/>
        <w:tabs>
          <w:tab w:val="left" w:pos="142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Секретарь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омиссии:</w:t>
      </w:r>
    </w:p>
    <w:p w:rsidR="007D5B48" w:rsidRPr="006C6AFA" w:rsidRDefault="00E857A6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обеспечивает участие членов комиссии в заседании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ведет и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оформляет протоколы заседания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E857A6" w:rsidP="009535BC">
      <w:pPr>
        <w:widowControl w:val="0"/>
        <w:tabs>
          <w:tab w:val="left" w:pos="3017"/>
          <w:tab w:val="left" w:pos="3969"/>
          <w:tab w:val="left" w:pos="4111"/>
          <w:tab w:val="left" w:pos="4711"/>
          <w:tab w:val="left" w:pos="6312"/>
          <w:tab w:val="left" w:pos="7921"/>
          <w:tab w:val="left" w:pos="85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представляет протоколы заседаний комиссии на </w:t>
      </w:r>
      <w:r w:rsidR="007D5B48" w:rsidRPr="006C6AF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подпись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председателю и членам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ведет иную документацию, 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связанную с деятельностью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рганизует проведение заседания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омиссии.</w:t>
      </w:r>
    </w:p>
    <w:p w:rsidR="007D5B48" w:rsidRPr="006C6AFA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Члены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омиссии:</w:t>
      </w:r>
    </w:p>
    <w:p w:rsidR="007D5B48" w:rsidRPr="006C6AFA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рассматрива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ют представленные на заседание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 документы;</w:t>
      </w:r>
    </w:p>
    <w:p w:rsidR="007D5B48" w:rsidRPr="006C6AFA" w:rsidRDefault="007D5B48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высказывают свое мнение по рассматриваемым в документах вопросам</w:t>
      </w:r>
      <w:r w:rsidR="006E48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5B48" w:rsidRPr="000D6959" w:rsidRDefault="00E857A6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3.6. В заседаниях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</w:t>
      </w:r>
      <w:r w:rsidR="0034057B" w:rsidRPr="006C6AFA">
        <w:rPr>
          <w:rFonts w:ascii="Times New Roman" w:eastAsia="Times New Roman" w:hAnsi="Times New Roman" w:cs="Times New Roman"/>
          <w:sz w:val="28"/>
          <w:szCs w:val="28"/>
        </w:rPr>
        <w:t>ии по решению председателя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могут принимать участие иные лица из числа сотрудников Админ</w:t>
      </w:r>
      <w:r w:rsidR="0034057B" w:rsidRPr="006C6AFA">
        <w:rPr>
          <w:rFonts w:ascii="Times New Roman" w:eastAsia="Times New Roman" w:hAnsi="Times New Roman" w:cs="Times New Roman"/>
          <w:sz w:val="28"/>
          <w:szCs w:val="28"/>
        </w:rPr>
        <w:t>истрации, не входящие в состав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омиссии, обладающие правом совещательного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голоса.</w:t>
      </w:r>
    </w:p>
    <w:p w:rsidR="007D5B48" w:rsidRPr="006C6AFA" w:rsidRDefault="0034057B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3.7. Заседания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проводятся по мере необходимости, либо при получении соответствующих обращений структурных подразделений Администрации в срок не позднее пяти рабочих дней со дня получения у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казанного обращения. Секретарь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не менее чем за д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ва дня до проведения заседания комиссии сообщает членам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о дате, времени, месте его проведения и о вопросах, подлежащих рассмотрению.</w:t>
      </w:r>
    </w:p>
    <w:p w:rsidR="007D5B48" w:rsidRPr="006C6AFA" w:rsidRDefault="00AC33EC" w:rsidP="009535BC">
      <w:pPr>
        <w:widowControl w:val="0"/>
        <w:tabs>
          <w:tab w:val="left" w:pos="993"/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3.8. Заседание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считается правомочным, если в нем принимает участие не менее двух третей ее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членов.</w:t>
      </w:r>
    </w:p>
    <w:p w:rsidR="007D5B48" w:rsidRPr="006C6AFA" w:rsidRDefault="00AC33EC" w:rsidP="009535BC">
      <w:pPr>
        <w:widowControl w:val="0"/>
        <w:tabs>
          <w:tab w:val="left" w:pos="3969"/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3.9. Решение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принимается открытым голосованием простым большинством голосов и оформляе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тся протоколом заседания комиссии. Мнение председателя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и при равенстве голосов членов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является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решающим.</w:t>
      </w:r>
    </w:p>
    <w:p w:rsidR="007D5B48" w:rsidRPr="006C6AFA" w:rsidRDefault="00CC2BCC" w:rsidP="009535BC">
      <w:pPr>
        <w:widowControl w:val="0"/>
        <w:tabs>
          <w:tab w:val="left" w:pos="1662"/>
          <w:tab w:val="left" w:pos="3969"/>
          <w:tab w:val="left" w:pos="4111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3.10</w:t>
      </w:r>
      <w:r w:rsidR="00AC33EC" w:rsidRPr="006C6A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Комиссия рассматривает обращения структурных подразделений Администрации по каждому конкретному случаю нарушения требований антимонопольного</w:t>
      </w:r>
      <w:r w:rsidR="00AC33EC" w:rsidRPr="006C6AFA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 на заседании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 xml:space="preserve">омиссии и принимает решения: </w:t>
      </w:r>
    </w:p>
    <w:p w:rsidR="007D5B48" w:rsidRPr="000D6959" w:rsidRDefault="007D5B48" w:rsidP="009535BC">
      <w:pPr>
        <w:widowControl w:val="0"/>
        <w:tabs>
          <w:tab w:val="left" w:pos="1662"/>
          <w:tab w:val="left" w:pos="3969"/>
          <w:tab w:val="left" w:pos="4111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а) о разъяснении вопросов, связанных с урегулированием разногласий по соблюдению требований антимонопольного законодательства, возникающих в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структурных подразделениях администрации; </w:t>
      </w:r>
    </w:p>
    <w:p w:rsidR="009535BC" w:rsidRDefault="007D5B48" w:rsidP="009535BC">
      <w:pPr>
        <w:widowControl w:val="0"/>
        <w:tabs>
          <w:tab w:val="left" w:pos="1662"/>
          <w:tab w:val="left" w:pos="3969"/>
          <w:tab w:val="left" w:pos="4111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б) о необходимости (отсутствии необходимости) применения </w:t>
      </w:r>
    </w:p>
    <w:p w:rsidR="001C375C" w:rsidRDefault="007D5B48" w:rsidP="009535BC">
      <w:pPr>
        <w:widowControl w:val="0"/>
        <w:tabs>
          <w:tab w:val="left" w:pos="1662"/>
          <w:tab w:val="left" w:pos="3969"/>
          <w:tab w:val="left" w:pos="4111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дисциплинарного взыскания к работнику Администрации и ее структурных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подразделений с у</w:t>
      </w:r>
      <w:r w:rsidR="00AC33EC" w:rsidRPr="006C6AFA">
        <w:rPr>
          <w:rFonts w:ascii="Times New Roman" w:eastAsia="Times New Roman" w:hAnsi="Times New Roman" w:cs="Times New Roman"/>
          <w:sz w:val="28"/>
          <w:szCs w:val="28"/>
        </w:rPr>
        <w:t>казанием в протоколе заседания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омиссии оснований для принятия такого решения для его дальнейшего направления Главе муниципального </w:t>
      </w:r>
    </w:p>
    <w:p w:rsidR="007D5B48" w:rsidRPr="006C6AFA" w:rsidRDefault="007D5B48" w:rsidP="009535BC">
      <w:pPr>
        <w:widowControl w:val="0"/>
        <w:tabs>
          <w:tab w:val="left" w:pos="1662"/>
          <w:tab w:val="left" w:pos="3969"/>
          <w:tab w:val="left" w:pos="4111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на рассмотрение для принятия окончательного решения в соответствии с законодательством Российской Федерации. </w:t>
      </w:r>
    </w:p>
    <w:p w:rsidR="00C25092" w:rsidRDefault="007D5B48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3.11.Комиссия рассматривает и утверждает доклад об антимонопольном</w:t>
      </w:r>
      <w:r w:rsidR="00A7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комплаенсе.</w:t>
      </w: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C61" w:rsidRDefault="00441C61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375C" w:rsidRDefault="001C375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0F01" w:rsidRDefault="00DB0F01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0F01" w:rsidRDefault="00DB0F01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0F01" w:rsidRDefault="00DB0F01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BC" w:rsidRDefault="009535BC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7040E" w:rsidRPr="00E36DEE" w:rsidRDefault="00DB0F01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36DE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Темкинский</w:t>
      </w:r>
      <w:r w:rsidRPr="00E36DEE">
        <w:rPr>
          <w:rFonts w:ascii="Times New Roman" w:hAnsi="Times New Roman"/>
          <w:sz w:val="28"/>
          <w:szCs w:val="28"/>
        </w:rPr>
        <w:t xml:space="preserve"> муниципальный округ» </w:t>
      </w:r>
    </w:p>
    <w:p w:rsidR="00A7040E" w:rsidRPr="00E36DE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6DEE">
        <w:rPr>
          <w:rFonts w:ascii="Times New Roman" w:hAnsi="Times New Roman"/>
          <w:sz w:val="28"/>
          <w:szCs w:val="28"/>
        </w:rPr>
        <w:t>Смоленской области</w:t>
      </w:r>
    </w:p>
    <w:p w:rsidR="000155B7" w:rsidRPr="00FA4812" w:rsidRDefault="00A7040E" w:rsidP="000155B7">
      <w:pPr>
        <w:tabs>
          <w:tab w:val="left" w:pos="3969"/>
          <w:tab w:val="left" w:pos="4111"/>
          <w:tab w:val="left" w:pos="10206"/>
        </w:tabs>
        <w:spacing w:line="240" w:lineRule="auto"/>
        <w:ind w:left="25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0155B7">
        <w:rPr>
          <w:rFonts w:ascii="Times New Roman" w:hAnsi="Times New Roman" w:cs="Times New Roman"/>
          <w:sz w:val="28"/>
        </w:rPr>
        <w:t xml:space="preserve">                                   </w:t>
      </w:r>
      <w:r w:rsidR="000155B7" w:rsidRPr="00FA481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0155B7">
        <w:rPr>
          <w:rFonts w:ascii="Times New Roman" w:hAnsi="Times New Roman" w:cs="Times New Roman"/>
          <w:color w:val="000000"/>
          <w:sz w:val="28"/>
          <w:szCs w:val="28"/>
        </w:rPr>
        <w:t xml:space="preserve"> 10.02.2026</w:t>
      </w:r>
      <w:r w:rsidR="000155B7" w:rsidRPr="00FA4812">
        <w:rPr>
          <w:rFonts w:ascii="Times New Roman" w:hAnsi="Times New Roman" w:cs="Times New Roman"/>
          <w:color w:val="000000"/>
          <w:sz w:val="28"/>
          <w:szCs w:val="28"/>
        </w:rPr>
        <w:t xml:space="preserve">   № </w:t>
      </w:r>
      <w:r w:rsidR="000155B7">
        <w:rPr>
          <w:rFonts w:ascii="Times New Roman" w:hAnsi="Times New Roman" w:cs="Times New Roman"/>
          <w:color w:val="000000"/>
          <w:sz w:val="28"/>
          <w:szCs w:val="28"/>
        </w:rPr>
        <w:t>66</w:t>
      </w:r>
    </w:p>
    <w:p w:rsidR="00421CD8" w:rsidRDefault="00421CD8" w:rsidP="000155B7">
      <w:pPr>
        <w:widowControl w:val="0"/>
        <w:tabs>
          <w:tab w:val="left" w:pos="3969"/>
          <w:tab w:val="left" w:pos="4111"/>
        </w:tabs>
        <w:spacing w:after="0" w:line="240" w:lineRule="auto"/>
        <w:ind w:left="175" w:firstLine="142"/>
        <w:jc w:val="both"/>
        <w:rPr>
          <w:sz w:val="28"/>
          <w:szCs w:val="28"/>
        </w:rPr>
      </w:pPr>
    </w:p>
    <w:p w:rsidR="00A7040E" w:rsidRPr="007932B8" w:rsidRDefault="00A7040E" w:rsidP="009535BC">
      <w:pPr>
        <w:pStyle w:val="32"/>
        <w:tabs>
          <w:tab w:val="left" w:pos="3969"/>
          <w:tab w:val="left" w:pos="4111"/>
        </w:tabs>
        <w:spacing w:before="0" w:after="313" w:line="240" w:lineRule="exact"/>
        <w:ind w:right="340" w:firstLine="0"/>
        <w:rPr>
          <w:sz w:val="28"/>
          <w:szCs w:val="28"/>
        </w:rPr>
      </w:pPr>
      <w:r w:rsidRPr="007932B8">
        <w:rPr>
          <w:sz w:val="28"/>
          <w:szCs w:val="28"/>
        </w:rPr>
        <w:t>Состав Комиссии</w:t>
      </w:r>
    </w:p>
    <w:p w:rsidR="00421CD8" w:rsidRPr="00421CD8" w:rsidRDefault="00421CD8" w:rsidP="009535BC">
      <w:pPr>
        <w:widowControl w:val="0"/>
        <w:tabs>
          <w:tab w:val="left" w:pos="529"/>
          <w:tab w:val="left" w:pos="3969"/>
          <w:tab w:val="left" w:pos="4111"/>
        </w:tabs>
        <w:autoSpaceDE w:val="0"/>
        <w:autoSpaceDN w:val="0"/>
        <w:spacing w:after="0" w:line="240" w:lineRule="auto"/>
        <w:ind w:right="43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CD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оценке эффективности организации функционирования системы внутреннего обеспечения </w:t>
      </w:r>
      <w:r w:rsidRPr="00421CD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соответствия </w:t>
      </w:r>
      <w:r w:rsidRPr="00421CD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требованиям </w:t>
      </w:r>
      <w:r w:rsidRPr="00421CD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антимонопольного </w:t>
      </w:r>
      <w:r w:rsidRPr="00421CD8">
        <w:rPr>
          <w:rFonts w:ascii="Times New Roman" w:eastAsia="Times New Roman" w:hAnsi="Times New Roman" w:cs="Times New Roman"/>
          <w:b/>
          <w:sz w:val="28"/>
          <w:szCs w:val="28"/>
        </w:rPr>
        <w:t>законодательства Администрации муниципального образования «Темкинский муниципальный округ» Смоленской области (антимонопольному комплаенсу)</w:t>
      </w:r>
    </w:p>
    <w:p w:rsidR="00A7040E" w:rsidRDefault="00A7040E" w:rsidP="009535BC">
      <w:pPr>
        <w:widowControl w:val="0"/>
        <w:tabs>
          <w:tab w:val="left" w:pos="3969"/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485"/>
      </w:tblGrid>
      <w:tr w:rsidR="00421CD8" w:rsidTr="0080051D">
        <w:tc>
          <w:tcPr>
            <w:tcW w:w="3936" w:type="dxa"/>
          </w:tcPr>
          <w:p w:rsidR="00421CD8" w:rsidRDefault="00421CD8" w:rsidP="009535BC">
            <w:pPr>
              <w:tabs>
                <w:tab w:val="left" w:pos="3969"/>
                <w:tab w:val="left" w:pos="4111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xact"/>
                <w:rFonts w:eastAsia="Courier New"/>
                <w:sz w:val="28"/>
                <w:szCs w:val="28"/>
              </w:rPr>
              <w:t>В</w:t>
            </w:r>
            <w:r w:rsidRPr="007932B8">
              <w:rPr>
                <w:rStyle w:val="Exact"/>
                <w:rFonts w:eastAsia="Courier New"/>
                <w:sz w:val="28"/>
                <w:szCs w:val="28"/>
              </w:rPr>
              <w:t>олков Валентин Иванович</w:t>
            </w:r>
          </w:p>
        </w:tc>
        <w:tc>
          <w:tcPr>
            <w:tcW w:w="6486" w:type="dxa"/>
          </w:tcPr>
          <w:p w:rsidR="00421CD8" w:rsidRPr="007932B8" w:rsidRDefault="00421CD8" w:rsidP="009535BC">
            <w:pPr>
              <w:pStyle w:val="5"/>
              <w:tabs>
                <w:tab w:val="left" w:pos="2070"/>
                <w:tab w:val="left" w:pos="3969"/>
                <w:tab w:val="left" w:pos="4111"/>
                <w:tab w:val="right" w:pos="5395"/>
              </w:tabs>
              <w:spacing w:before="0" w:after="0" w:line="316" w:lineRule="exact"/>
              <w:rPr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>заместитель</w:t>
            </w:r>
            <w:r>
              <w:rPr>
                <w:rStyle w:val="Exact"/>
                <w:sz w:val="28"/>
                <w:szCs w:val="28"/>
              </w:rPr>
              <w:tab/>
              <w:t>Г</w:t>
            </w:r>
            <w:r w:rsidRPr="007932B8">
              <w:rPr>
                <w:rStyle w:val="Exact"/>
                <w:sz w:val="28"/>
                <w:szCs w:val="28"/>
              </w:rPr>
              <w:t>лавы</w:t>
            </w:r>
            <w:r w:rsidRPr="007932B8">
              <w:rPr>
                <w:rStyle w:val="Exact"/>
                <w:sz w:val="28"/>
                <w:szCs w:val="28"/>
              </w:rPr>
              <w:tab/>
            </w:r>
            <w:r>
              <w:rPr>
                <w:rStyle w:val="Exact"/>
                <w:sz w:val="28"/>
                <w:szCs w:val="28"/>
              </w:rPr>
              <w:t xml:space="preserve">                  </w:t>
            </w:r>
            <w:r w:rsidRPr="007932B8">
              <w:rPr>
                <w:rStyle w:val="Exact"/>
                <w:sz w:val="28"/>
                <w:szCs w:val="28"/>
              </w:rPr>
              <w:t>муниципального</w:t>
            </w:r>
          </w:p>
          <w:p w:rsidR="00421CD8" w:rsidRDefault="00421CD8" w:rsidP="009535BC">
            <w:pPr>
              <w:pStyle w:val="5"/>
              <w:tabs>
                <w:tab w:val="left" w:pos="2200"/>
                <w:tab w:val="left" w:pos="3969"/>
                <w:tab w:val="left" w:pos="4111"/>
                <w:tab w:val="right" w:pos="5395"/>
              </w:tabs>
              <w:spacing w:before="0" w:after="0" w:line="316" w:lineRule="exact"/>
              <w:rPr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 xml:space="preserve">образования </w:t>
            </w:r>
            <w:r w:rsidRPr="007932B8">
              <w:rPr>
                <w:rStyle w:val="Exact"/>
                <w:sz w:val="28"/>
                <w:szCs w:val="28"/>
              </w:rPr>
              <w:t>«</w:t>
            </w:r>
            <w:r w:rsidRPr="00421CD8">
              <w:rPr>
                <w:rStyle w:val="Exact"/>
                <w:sz w:val="28"/>
                <w:szCs w:val="28"/>
              </w:rPr>
              <w:t>Темкинский муниципальный округ</w:t>
            </w:r>
            <w:r w:rsidRPr="007932B8">
              <w:rPr>
                <w:rStyle w:val="Exact"/>
                <w:sz w:val="28"/>
                <w:szCs w:val="28"/>
              </w:rPr>
              <w:t>»</w:t>
            </w:r>
            <w:r>
              <w:rPr>
                <w:rStyle w:val="Exact"/>
                <w:sz w:val="28"/>
                <w:szCs w:val="28"/>
              </w:rPr>
              <w:t xml:space="preserve"> </w:t>
            </w:r>
            <w:r w:rsidRPr="007932B8">
              <w:rPr>
                <w:rStyle w:val="Exact"/>
                <w:rFonts w:eastAsia="Courier New"/>
                <w:sz w:val="28"/>
                <w:szCs w:val="28"/>
              </w:rPr>
              <w:t xml:space="preserve">Смоленской области, </w:t>
            </w:r>
            <w:r w:rsidRPr="00421CD8">
              <w:rPr>
                <w:rStyle w:val="Exact"/>
                <w:rFonts w:eastAsia="Courier New"/>
                <w:b/>
                <w:sz w:val="28"/>
                <w:szCs w:val="28"/>
              </w:rPr>
              <w:t>председатель комиссии</w:t>
            </w:r>
          </w:p>
        </w:tc>
      </w:tr>
      <w:tr w:rsidR="00421CD8" w:rsidTr="0080051D">
        <w:tc>
          <w:tcPr>
            <w:tcW w:w="3936" w:type="dxa"/>
          </w:tcPr>
          <w:p w:rsidR="00421CD8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Style w:val="Exact"/>
                <w:rFonts w:eastAsia="Courier New"/>
                <w:sz w:val="28"/>
                <w:szCs w:val="28"/>
              </w:rPr>
            </w:pPr>
          </w:p>
          <w:p w:rsidR="00421CD8" w:rsidRPr="007932B8" w:rsidRDefault="00421CD8" w:rsidP="009535BC">
            <w:pPr>
              <w:pStyle w:val="ab"/>
              <w:tabs>
                <w:tab w:val="left" w:pos="3969"/>
                <w:tab w:val="left" w:pos="4111"/>
              </w:tabs>
            </w:pPr>
            <w:r>
              <w:rPr>
                <w:rStyle w:val="Exact"/>
                <w:rFonts w:eastAsia="Courier New"/>
                <w:sz w:val="28"/>
                <w:szCs w:val="28"/>
              </w:rPr>
              <w:t>Мельниченко Татьяна Георгиевна</w:t>
            </w:r>
          </w:p>
          <w:p w:rsidR="00421CD8" w:rsidRDefault="00421CD8" w:rsidP="009535BC">
            <w:pPr>
              <w:pStyle w:val="ab"/>
              <w:tabs>
                <w:tab w:val="left" w:pos="3969"/>
                <w:tab w:val="left" w:pos="4111"/>
              </w:tabs>
            </w:pPr>
          </w:p>
        </w:tc>
        <w:tc>
          <w:tcPr>
            <w:tcW w:w="6486" w:type="dxa"/>
          </w:tcPr>
          <w:p w:rsidR="00421CD8" w:rsidRDefault="00421CD8" w:rsidP="009535BC">
            <w:pPr>
              <w:pStyle w:val="5"/>
              <w:tabs>
                <w:tab w:val="left" w:pos="2070"/>
                <w:tab w:val="left" w:pos="3969"/>
                <w:tab w:val="left" w:pos="4111"/>
                <w:tab w:val="right" w:pos="5395"/>
              </w:tabs>
              <w:spacing w:before="0" w:after="0" w:line="316" w:lineRule="exact"/>
              <w:ind w:right="120"/>
              <w:rPr>
                <w:rStyle w:val="Exact"/>
                <w:sz w:val="28"/>
                <w:szCs w:val="28"/>
              </w:rPr>
            </w:pPr>
          </w:p>
          <w:p w:rsidR="00421CD8" w:rsidRPr="007932B8" w:rsidRDefault="00421CD8" w:rsidP="009535BC">
            <w:pPr>
              <w:pStyle w:val="5"/>
              <w:tabs>
                <w:tab w:val="left" w:pos="2070"/>
                <w:tab w:val="left" w:pos="3969"/>
                <w:tab w:val="left" w:pos="4111"/>
                <w:tab w:val="right" w:pos="5395"/>
              </w:tabs>
              <w:spacing w:before="0" w:after="0" w:line="316" w:lineRule="exact"/>
              <w:ind w:right="120"/>
              <w:rPr>
                <w:sz w:val="28"/>
                <w:szCs w:val="28"/>
              </w:rPr>
            </w:pPr>
            <w:r w:rsidRPr="007932B8">
              <w:rPr>
                <w:rStyle w:val="Exact"/>
                <w:sz w:val="28"/>
                <w:szCs w:val="28"/>
              </w:rPr>
              <w:t>заместитель</w:t>
            </w:r>
            <w:r w:rsidRPr="007932B8">
              <w:rPr>
                <w:rStyle w:val="Exact"/>
                <w:sz w:val="28"/>
                <w:szCs w:val="28"/>
              </w:rPr>
              <w:tab/>
              <w:t>Главы</w:t>
            </w:r>
            <w:r w:rsidRPr="007932B8">
              <w:rPr>
                <w:rStyle w:val="Exact"/>
                <w:sz w:val="28"/>
                <w:szCs w:val="28"/>
              </w:rPr>
              <w:tab/>
              <w:t>муниципального</w:t>
            </w:r>
          </w:p>
          <w:p w:rsidR="00421CD8" w:rsidRPr="00421CD8" w:rsidRDefault="00421CD8" w:rsidP="009535BC">
            <w:pPr>
              <w:pStyle w:val="5"/>
              <w:tabs>
                <w:tab w:val="left" w:pos="2200"/>
                <w:tab w:val="left" w:pos="3969"/>
                <w:tab w:val="left" w:pos="4111"/>
                <w:tab w:val="right" w:pos="5395"/>
              </w:tabs>
              <w:spacing w:before="0" w:after="0" w:line="316" w:lineRule="exact"/>
              <w:rPr>
                <w:b/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 xml:space="preserve">образования </w:t>
            </w:r>
            <w:r w:rsidRPr="007932B8">
              <w:rPr>
                <w:rStyle w:val="Exact"/>
                <w:sz w:val="28"/>
                <w:szCs w:val="28"/>
              </w:rPr>
              <w:t>«</w:t>
            </w:r>
            <w:r w:rsidRPr="00421CD8">
              <w:rPr>
                <w:rStyle w:val="Exact"/>
                <w:sz w:val="28"/>
                <w:szCs w:val="28"/>
              </w:rPr>
              <w:t>Темкинский муниципальный округ</w:t>
            </w:r>
            <w:r w:rsidRPr="007932B8">
              <w:rPr>
                <w:rStyle w:val="Exact"/>
                <w:sz w:val="28"/>
                <w:szCs w:val="28"/>
              </w:rPr>
              <w:t>»</w:t>
            </w:r>
            <w:r>
              <w:rPr>
                <w:rStyle w:val="Exact"/>
                <w:sz w:val="28"/>
                <w:szCs w:val="28"/>
              </w:rPr>
              <w:t xml:space="preserve"> </w:t>
            </w:r>
            <w:r w:rsidRPr="007932B8">
              <w:rPr>
                <w:rStyle w:val="Exact"/>
                <w:sz w:val="28"/>
                <w:szCs w:val="28"/>
              </w:rPr>
              <w:t>Смоленской</w:t>
            </w:r>
            <w:r w:rsidRPr="007932B8">
              <w:rPr>
                <w:rStyle w:val="Exact"/>
                <w:sz w:val="28"/>
                <w:szCs w:val="28"/>
              </w:rPr>
              <w:tab/>
              <w:t xml:space="preserve">области, </w:t>
            </w:r>
            <w:r w:rsidRPr="00421CD8">
              <w:rPr>
                <w:rStyle w:val="Exact"/>
                <w:b/>
                <w:sz w:val="28"/>
                <w:szCs w:val="28"/>
              </w:rPr>
              <w:t>заместитель</w:t>
            </w:r>
          </w:p>
          <w:p w:rsidR="00421CD8" w:rsidRDefault="00421CD8" w:rsidP="009535BC">
            <w:pPr>
              <w:pStyle w:val="ab"/>
              <w:tabs>
                <w:tab w:val="left" w:pos="3969"/>
                <w:tab w:val="left" w:pos="4111"/>
              </w:tabs>
              <w:jc w:val="both"/>
            </w:pPr>
            <w:r w:rsidRPr="00421CD8">
              <w:rPr>
                <w:rStyle w:val="Exact"/>
                <w:rFonts w:eastAsia="Courier New"/>
                <w:b/>
                <w:sz w:val="28"/>
                <w:szCs w:val="28"/>
              </w:rPr>
              <w:t>председателя комиссии</w:t>
            </w:r>
          </w:p>
        </w:tc>
      </w:tr>
      <w:tr w:rsidR="00421CD8" w:rsidTr="0080051D">
        <w:tc>
          <w:tcPr>
            <w:tcW w:w="3936" w:type="dxa"/>
          </w:tcPr>
          <w:p w:rsidR="00421CD8" w:rsidRDefault="00421CD8" w:rsidP="009535BC">
            <w:pPr>
              <w:pStyle w:val="5"/>
              <w:tabs>
                <w:tab w:val="left" w:pos="3969"/>
                <w:tab w:val="left" w:pos="4111"/>
              </w:tabs>
              <w:spacing w:before="0" w:after="0" w:line="230" w:lineRule="exact"/>
              <w:jc w:val="left"/>
              <w:rPr>
                <w:rStyle w:val="Exact"/>
                <w:sz w:val="28"/>
                <w:szCs w:val="28"/>
              </w:rPr>
            </w:pPr>
          </w:p>
          <w:p w:rsidR="00421CD8" w:rsidRDefault="00421CD8" w:rsidP="009535BC">
            <w:pPr>
              <w:pStyle w:val="5"/>
              <w:tabs>
                <w:tab w:val="left" w:pos="3969"/>
                <w:tab w:val="left" w:pos="4111"/>
              </w:tabs>
              <w:spacing w:before="0" w:after="0" w:line="230" w:lineRule="exact"/>
              <w:jc w:val="left"/>
              <w:rPr>
                <w:rStyle w:val="Exact"/>
                <w:sz w:val="28"/>
                <w:szCs w:val="28"/>
              </w:rPr>
            </w:pPr>
          </w:p>
          <w:p w:rsidR="00421CD8" w:rsidRDefault="00421CD8" w:rsidP="009535BC">
            <w:pPr>
              <w:pStyle w:val="5"/>
              <w:tabs>
                <w:tab w:val="left" w:pos="3969"/>
                <w:tab w:val="left" w:pos="4111"/>
              </w:tabs>
              <w:spacing w:before="0" w:after="0" w:line="230" w:lineRule="exact"/>
              <w:jc w:val="left"/>
              <w:rPr>
                <w:rStyle w:val="Exact"/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 xml:space="preserve">Башенина Ксения </w:t>
            </w:r>
          </w:p>
          <w:p w:rsidR="00421CD8" w:rsidRPr="007932B8" w:rsidRDefault="00421CD8" w:rsidP="009535BC">
            <w:pPr>
              <w:pStyle w:val="5"/>
              <w:tabs>
                <w:tab w:val="left" w:pos="3969"/>
                <w:tab w:val="left" w:pos="4111"/>
              </w:tabs>
              <w:spacing w:before="0" w:after="0" w:line="230" w:lineRule="exact"/>
              <w:jc w:val="left"/>
              <w:rPr>
                <w:sz w:val="28"/>
                <w:szCs w:val="28"/>
              </w:rPr>
            </w:pPr>
            <w:r>
              <w:rPr>
                <w:rStyle w:val="Exact"/>
                <w:sz w:val="28"/>
                <w:szCs w:val="28"/>
              </w:rPr>
              <w:t>Александровна</w:t>
            </w:r>
          </w:p>
          <w:p w:rsidR="00421CD8" w:rsidRDefault="00421CD8" w:rsidP="009535BC">
            <w:pPr>
              <w:tabs>
                <w:tab w:val="left" w:pos="3969"/>
                <w:tab w:val="left" w:pos="4111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421CD8" w:rsidRDefault="00421CD8" w:rsidP="009535BC">
            <w:pPr>
              <w:pStyle w:val="5"/>
              <w:tabs>
                <w:tab w:val="left" w:pos="3969"/>
                <w:tab w:val="left" w:pos="4111"/>
                <w:tab w:val="right" w:pos="5405"/>
              </w:tabs>
              <w:spacing w:before="0" w:after="0" w:line="316" w:lineRule="exact"/>
              <w:ind w:right="120"/>
              <w:rPr>
                <w:rStyle w:val="Exact"/>
                <w:sz w:val="28"/>
                <w:szCs w:val="28"/>
              </w:rPr>
            </w:pPr>
          </w:p>
          <w:p w:rsidR="00421CD8" w:rsidRDefault="00421CD8" w:rsidP="009535BC">
            <w:pPr>
              <w:pStyle w:val="5"/>
              <w:tabs>
                <w:tab w:val="left" w:pos="3969"/>
                <w:tab w:val="left" w:pos="4111"/>
                <w:tab w:val="right" w:pos="5395"/>
              </w:tabs>
              <w:spacing w:before="0" w:after="0" w:line="316" w:lineRule="exact"/>
              <w:ind w:right="120"/>
              <w:rPr>
                <w:sz w:val="28"/>
                <w:szCs w:val="28"/>
              </w:rPr>
            </w:pPr>
            <w:r>
              <w:rPr>
                <w:rStyle w:val="Exact"/>
                <w:rFonts w:eastAsia="Courier New"/>
                <w:sz w:val="28"/>
                <w:szCs w:val="28"/>
              </w:rPr>
              <w:t>Начальник отдела экономики</w:t>
            </w:r>
            <w:r w:rsidRPr="007932B8">
              <w:rPr>
                <w:rStyle w:val="Exact"/>
                <w:rFonts w:eastAsia="Courier New"/>
                <w:sz w:val="28"/>
                <w:szCs w:val="28"/>
              </w:rPr>
              <w:t>,</w:t>
            </w:r>
            <w:r>
              <w:rPr>
                <w:rStyle w:val="Exact"/>
                <w:rFonts w:eastAsia="Courier New"/>
                <w:sz w:val="28"/>
                <w:szCs w:val="28"/>
              </w:rPr>
              <w:t xml:space="preserve"> имущества и комплексного развития </w:t>
            </w:r>
            <w:r w:rsidRPr="007932B8">
              <w:rPr>
                <w:rStyle w:val="Exact"/>
                <w:sz w:val="28"/>
                <w:szCs w:val="28"/>
              </w:rPr>
              <w:t>Администрации</w:t>
            </w:r>
            <w:r>
              <w:rPr>
                <w:rStyle w:val="Exact"/>
                <w:sz w:val="28"/>
                <w:szCs w:val="28"/>
              </w:rPr>
              <w:t xml:space="preserve"> </w:t>
            </w:r>
            <w:r w:rsidRPr="007932B8">
              <w:rPr>
                <w:rStyle w:val="Exact"/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7932B8">
              <w:rPr>
                <w:rStyle w:val="Exact"/>
                <w:sz w:val="28"/>
                <w:szCs w:val="28"/>
              </w:rPr>
              <w:t>образования</w:t>
            </w:r>
            <w:r w:rsidRPr="007932B8">
              <w:rPr>
                <w:rStyle w:val="Exact"/>
                <w:sz w:val="28"/>
                <w:szCs w:val="28"/>
              </w:rPr>
              <w:tab/>
              <w:t>«</w:t>
            </w:r>
            <w:r w:rsidRPr="00421CD8">
              <w:rPr>
                <w:rStyle w:val="Exact"/>
                <w:sz w:val="28"/>
                <w:szCs w:val="28"/>
              </w:rPr>
              <w:t>Темкинский</w:t>
            </w:r>
            <w:r>
              <w:rPr>
                <w:rStyle w:val="Exact"/>
                <w:sz w:val="28"/>
                <w:szCs w:val="28"/>
              </w:rPr>
              <w:t xml:space="preserve"> муниципальный округ</w:t>
            </w:r>
            <w:r w:rsidRPr="007932B8">
              <w:rPr>
                <w:rStyle w:val="Exact"/>
                <w:sz w:val="28"/>
                <w:szCs w:val="28"/>
              </w:rPr>
              <w:t>»</w:t>
            </w:r>
            <w:r>
              <w:rPr>
                <w:rStyle w:val="Exact"/>
                <w:rFonts w:eastAsiaTheme="minorHAnsi"/>
                <w:sz w:val="28"/>
                <w:szCs w:val="28"/>
              </w:rPr>
              <w:t xml:space="preserve"> </w:t>
            </w:r>
            <w:r w:rsidRPr="007932B8">
              <w:rPr>
                <w:rStyle w:val="Exact"/>
                <w:rFonts w:eastAsia="Courier New"/>
                <w:sz w:val="28"/>
                <w:szCs w:val="28"/>
              </w:rPr>
              <w:t>Смоленской области</w:t>
            </w:r>
            <w:r>
              <w:rPr>
                <w:rStyle w:val="Exact"/>
                <w:rFonts w:eastAsia="Courier New"/>
                <w:sz w:val="28"/>
                <w:szCs w:val="28"/>
              </w:rPr>
              <w:t>,</w:t>
            </w:r>
            <w:r w:rsidRPr="007932B8">
              <w:rPr>
                <w:rStyle w:val="Exact"/>
                <w:rFonts w:eastAsia="Courier New"/>
                <w:sz w:val="28"/>
                <w:szCs w:val="28"/>
              </w:rPr>
              <w:t xml:space="preserve"> </w:t>
            </w:r>
            <w:r w:rsidRPr="00421CD8">
              <w:rPr>
                <w:rStyle w:val="Exact"/>
                <w:rFonts w:eastAsia="Courier New"/>
                <w:b/>
                <w:sz w:val="28"/>
                <w:szCs w:val="28"/>
              </w:rPr>
              <w:t>секретарь комиссии</w:t>
            </w:r>
          </w:p>
        </w:tc>
      </w:tr>
    </w:tbl>
    <w:p w:rsidR="00421CD8" w:rsidRDefault="00421CD8" w:rsidP="009535BC">
      <w:pPr>
        <w:pStyle w:val="5"/>
        <w:tabs>
          <w:tab w:val="left" w:pos="3969"/>
          <w:tab w:val="left" w:pos="4111"/>
        </w:tabs>
        <w:spacing w:before="0" w:after="0" w:line="240" w:lineRule="exact"/>
        <w:jc w:val="left"/>
        <w:rPr>
          <w:sz w:val="28"/>
          <w:szCs w:val="28"/>
        </w:rPr>
      </w:pPr>
    </w:p>
    <w:p w:rsidR="00421CD8" w:rsidRDefault="00421CD8" w:rsidP="009535BC">
      <w:pPr>
        <w:pStyle w:val="5"/>
        <w:tabs>
          <w:tab w:val="left" w:pos="3969"/>
          <w:tab w:val="left" w:pos="4111"/>
        </w:tabs>
        <w:spacing w:before="0" w:after="0" w:line="240" w:lineRule="exact"/>
        <w:jc w:val="left"/>
        <w:rPr>
          <w:sz w:val="28"/>
          <w:szCs w:val="28"/>
        </w:rPr>
      </w:pPr>
      <w:r w:rsidRPr="007932B8">
        <w:rPr>
          <w:sz w:val="28"/>
          <w:szCs w:val="28"/>
        </w:rPr>
        <w:t>Члены комиссии:</w:t>
      </w:r>
    </w:p>
    <w:p w:rsidR="00421CD8" w:rsidRDefault="00421CD8" w:rsidP="009535BC">
      <w:pPr>
        <w:pStyle w:val="5"/>
        <w:tabs>
          <w:tab w:val="left" w:pos="3969"/>
          <w:tab w:val="left" w:pos="4111"/>
        </w:tabs>
        <w:spacing w:before="0" w:after="0" w:line="240" w:lineRule="exact"/>
        <w:jc w:val="lef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485"/>
      </w:tblGrid>
      <w:tr w:rsidR="00421CD8" w:rsidRPr="0050343A" w:rsidTr="0080051D">
        <w:tc>
          <w:tcPr>
            <w:tcW w:w="3936" w:type="dxa"/>
          </w:tcPr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xact"/>
                <w:rFonts w:eastAsia="Courier New"/>
                <w:sz w:val="28"/>
                <w:szCs w:val="28"/>
              </w:rPr>
              <w:t xml:space="preserve">                   -</w:t>
            </w: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421CD8" w:rsidRPr="007932B8" w:rsidRDefault="00421CD8" w:rsidP="009535BC">
            <w:pPr>
              <w:pStyle w:val="5"/>
              <w:tabs>
                <w:tab w:val="left" w:pos="3969"/>
                <w:tab w:val="left" w:pos="4111"/>
                <w:tab w:val="right" w:pos="5405"/>
              </w:tabs>
              <w:spacing w:before="0" w:after="0" w:line="316" w:lineRule="exact"/>
              <w:ind w:right="120"/>
              <w:rPr>
                <w:sz w:val="28"/>
                <w:szCs w:val="28"/>
              </w:rPr>
            </w:pPr>
            <w:r w:rsidRPr="007932B8">
              <w:rPr>
                <w:rStyle w:val="Exact"/>
                <w:sz w:val="28"/>
                <w:szCs w:val="28"/>
              </w:rPr>
              <w:t>ведущий специалист (юрист) Аппарата</w:t>
            </w:r>
            <w:r w:rsidRPr="007932B8">
              <w:rPr>
                <w:rStyle w:val="Exact"/>
                <w:sz w:val="28"/>
                <w:szCs w:val="28"/>
              </w:rPr>
              <w:br/>
              <w:t>Администрации</w:t>
            </w:r>
            <w:r w:rsidRPr="007932B8">
              <w:rPr>
                <w:rStyle w:val="Exact"/>
                <w:sz w:val="28"/>
                <w:szCs w:val="28"/>
              </w:rPr>
              <w:tab/>
              <w:t>муниципального</w:t>
            </w: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32B8">
              <w:rPr>
                <w:rStyle w:val="Exact"/>
                <w:rFonts w:eastAsiaTheme="minorHAnsi"/>
                <w:sz w:val="28"/>
                <w:szCs w:val="28"/>
              </w:rPr>
              <w:t>образования</w:t>
            </w:r>
            <w:r w:rsidRPr="007932B8">
              <w:rPr>
                <w:rStyle w:val="Exact"/>
                <w:rFonts w:eastAsiaTheme="minorHAnsi"/>
                <w:sz w:val="28"/>
                <w:szCs w:val="28"/>
              </w:rPr>
              <w:tab/>
              <w:t>«</w:t>
            </w:r>
            <w:r w:rsidRPr="00421CD8">
              <w:rPr>
                <w:rStyle w:val="Exact"/>
                <w:rFonts w:eastAsiaTheme="minorHAnsi"/>
                <w:sz w:val="28"/>
                <w:szCs w:val="28"/>
              </w:rPr>
              <w:t>Темкинский</w:t>
            </w:r>
            <w:r>
              <w:rPr>
                <w:rStyle w:val="Exact"/>
                <w:rFonts w:eastAsiaTheme="minorHAnsi"/>
                <w:sz w:val="28"/>
                <w:szCs w:val="28"/>
              </w:rPr>
              <w:t xml:space="preserve"> муниципальный округ</w:t>
            </w:r>
            <w:r w:rsidRPr="007932B8">
              <w:rPr>
                <w:rStyle w:val="Exact"/>
                <w:rFonts w:eastAsiaTheme="minorHAnsi"/>
                <w:sz w:val="28"/>
                <w:szCs w:val="28"/>
              </w:rPr>
              <w:t>»</w:t>
            </w:r>
            <w:r>
              <w:rPr>
                <w:rStyle w:val="Exact"/>
                <w:rFonts w:eastAsiaTheme="minorHAnsi"/>
                <w:sz w:val="28"/>
                <w:szCs w:val="28"/>
              </w:rPr>
              <w:t xml:space="preserve"> </w:t>
            </w:r>
            <w:r w:rsidRPr="007932B8">
              <w:rPr>
                <w:rStyle w:val="Exact"/>
                <w:rFonts w:eastAsia="Courier New"/>
                <w:sz w:val="28"/>
                <w:szCs w:val="28"/>
              </w:rPr>
              <w:t>Смоленской области</w:t>
            </w:r>
          </w:p>
        </w:tc>
      </w:tr>
      <w:tr w:rsidR="00421CD8" w:rsidRPr="0050343A" w:rsidTr="0080051D">
        <w:tc>
          <w:tcPr>
            <w:tcW w:w="3936" w:type="dxa"/>
          </w:tcPr>
          <w:p w:rsidR="00421CD8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Колосова Наталья Леонидовна</w:t>
            </w:r>
          </w:p>
        </w:tc>
        <w:tc>
          <w:tcPr>
            <w:tcW w:w="6486" w:type="dxa"/>
          </w:tcPr>
          <w:p w:rsidR="00421CD8" w:rsidRDefault="00421CD8" w:rsidP="009535BC">
            <w:pPr>
              <w:pStyle w:val="ab"/>
              <w:tabs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7932B8" w:rsidRDefault="00421CD8" w:rsidP="009535BC">
            <w:pPr>
              <w:pStyle w:val="5"/>
              <w:tabs>
                <w:tab w:val="left" w:pos="3969"/>
                <w:tab w:val="left" w:pos="4111"/>
                <w:tab w:val="right" w:pos="5405"/>
              </w:tabs>
              <w:spacing w:before="0" w:after="0" w:line="316" w:lineRule="exact"/>
              <w:ind w:right="120"/>
              <w:rPr>
                <w:sz w:val="28"/>
                <w:szCs w:val="28"/>
              </w:rPr>
            </w:pPr>
            <w:r w:rsidRPr="0050343A">
              <w:rPr>
                <w:sz w:val="28"/>
                <w:szCs w:val="28"/>
              </w:rPr>
              <w:t>начальник Финансового управления</w:t>
            </w:r>
            <w:r w:rsidRPr="0050343A">
              <w:rPr>
                <w:sz w:val="28"/>
                <w:szCs w:val="28"/>
              </w:rPr>
              <w:br/>
            </w:r>
            <w:r w:rsidRPr="007932B8">
              <w:rPr>
                <w:rStyle w:val="Exact"/>
                <w:sz w:val="28"/>
                <w:szCs w:val="28"/>
              </w:rPr>
              <w:t>Администрации</w:t>
            </w:r>
            <w:r w:rsidRPr="007932B8">
              <w:rPr>
                <w:rStyle w:val="Exact"/>
                <w:sz w:val="28"/>
                <w:szCs w:val="28"/>
              </w:rPr>
              <w:tab/>
              <w:t>муниципального</w:t>
            </w: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2B8">
              <w:rPr>
                <w:rStyle w:val="Exact"/>
                <w:rFonts w:eastAsiaTheme="minorHAnsi"/>
                <w:sz w:val="28"/>
                <w:szCs w:val="28"/>
              </w:rPr>
              <w:lastRenderedPageBreak/>
              <w:t>образования</w:t>
            </w:r>
            <w:r w:rsidRPr="007932B8">
              <w:rPr>
                <w:rStyle w:val="Exact"/>
                <w:rFonts w:eastAsiaTheme="minorHAnsi"/>
                <w:sz w:val="28"/>
                <w:szCs w:val="28"/>
              </w:rPr>
              <w:tab/>
              <w:t>«</w:t>
            </w:r>
            <w:r w:rsidRPr="00421CD8">
              <w:rPr>
                <w:rStyle w:val="Exact"/>
                <w:rFonts w:eastAsiaTheme="minorHAnsi"/>
                <w:sz w:val="28"/>
                <w:szCs w:val="28"/>
              </w:rPr>
              <w:t>Темкинский</w:t>
            </w:r>
            <w:r>
              <w:rPr>
                <w:rStyle w:val="Exact"/>
                <w:rFonts w:eastAsiaTheme="minorHAnsi"/>
                <w:sz w:val="28"/>
                <w:szCs w:val="28"/>
              </w:rPr>
              <w:t xml:space="preserve"> муниципальный округ</w:t>
            </w:r>
            <w:r w:rsidRPr="007932B8">
              <w:rPr>
                <w:rStyle w:val="Exact"/>
                <w:rFonts w:eastAsiaTheme="minorHAnsi"/>
                <w:sz w:val="28"/>
                <w:szCs w:val="28"/>
              </w:rPr>
              <w:t>»</w:t>
            </w:r>
            <w:r>
              <w:rPr>
                <w:rStyle w:val="Exact"/>
                <w:rFonts w:eastAsiaTheme="minorHAnsi"/>
                <w:sz w:val="28"/>
                <w:szCs w:val="28"/>
              </w:rPr>
              <w:t xml:space="preserve"> </w:t>
            </w:r>
            <w:r w:rsidRPr="007932B8">
              <w:rPr>
                <w:rStyle w:val="Exact"/>
                <w:rFonts w:eastAsia="Courier New"/>
                <w:sz w:val="28"/>
                <w:szCs w:val="28"/>
              </w:rPr>
              <w:t>Смоленской области</w:t>
            </w:r>
          </w:p>
        </w:tc>
      </w:tr>
      <w:tr w:rsidR="00421CD8" w:rsidRPr="0050343A" w:rsidTr="0080051D">
        <w:tc>
          <w:tcPr>
            <w:tcW w:w="3936" w:type="dxa"/>
          </w:tcPr>
          <w:p w:rsidR="00421CD8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Голанцева Елена Владимировна </w:t>
            </w:r>
          </w:p>
        </w:tc>
        <w:tc>
          <w:tcPr>
            <w:tcW w:w="6486" w:type="dxa"/>
          </w:tcPr>
          <w:p w:rsidR="00421CD8" w:rsidRDefault="00421CD8" w:rsidP="009535BC">
            <w:pPr>
              <w:pStyle w:val="ab"/>
              <w:tabs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по строительству</w:t>
            </w:r>
            <w:r w:rsidR="007C28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транспорту</w:t>
            </w:r>
            <w:r w:rsidR="007C28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дорожному и жилищно-коммунальному хозяйству 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«Темкинский 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21CD8" w:rsidRPr="0050343A" w:rsidTr="0080051D">
        <w:tc>
          <w:tcPr>
            <w:tcW w:w="3936" w:type="dxa"/>
          </w:tcPr>
          <w:p w:rsidR="007C28A9" w:rsidRDefault="007C28A9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Павлюченкова Дарья Викторовна</w:t>
            </w:r>
          </w:p>
        </w:tc>
        <w:tc>
          <w:tcPr>
            <w:tcW w:w="6486" w:type="dxa"/>
          </w:tcPr>
          <w:p w:rsidR="007C28A9" w:rsidRDefault="007C28A9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7C28A9">
              <w:rPr>
                <w:rFonts w:ascii="Times New Roman" w:hAnsi="Times New Roman" w:cs="Times New Roman"/>
                <w:sz w:val="28"/>
                <w:szCs w:val="28"/>
              </w:rPr>
              <w:t>по культуре, спорту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8A9">
              <w:rPr>
                <w:rFonts w:ascii="Times New Roman" w:hAnsi="Times New Roman" w:cs="Times New Roman"/>
                <w:sz w:val="28"/>
                <w:szCs w:val="28"/>
              </w:rPr>
              <w:t>молодежной политике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«Темкинский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8A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421CD8" w:rsidRPr="0050343A" w:rsidTr="0080051D">
        <w:tc>
          <w:tcPr>
            <w:tcW w:w="3936" w:type="dxa"/>
          </w:tcPr>
          <w:p w:rsidR="007C28A9" w:rsidRDefault="007C28A9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7C28A9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Маслик Ольга Васильевна</w:t>
            </w: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7C28A9" w:rsidRDefault="007C28A9" w:rsidP="009535BC">
            <w:pPr>
              <w:pStyle w:val="ab"/>
              <w:tabs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8C3131" w:rsidP="009535BC">
            <w:pPr>
              <w:pStyle w:val="ab"/>
              <w:tabs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отношений </w:t>
            </w:r>
            <w:r w:rsidR="00421C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421CD8" w:rsidRPr="0050343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 w:rsidR="00421CD8">
              <w:rPr>
                <w:rFonts w:ascii="Times New Roman" w:hAnsi="Times New Roman" w:cs="Times New Roman"/>
                <w:sz w:val="28"/>
                <w:szCs w:val="28"/>
              </w:rPr>
              <w:t xml:space="preserve">«Темкинский </w:t>
            </w:r>
            <w:r w:rsidR="00421CD8" w:rsidRPr="0050343A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  <w:r w:rsidR="00421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CD8" w:rsidRPr="0050343A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21CD8" w:rsidRPr="0050343A" w:rsidTr="0080051D">
        <w:tc>
          <w:tcPr>
            <w:tcW w:w="3936" w:type="dxa"/>
          </w:tcPr>
          <w:p w:rsidR="007C28A9" w:rsidRDefault="007C28A9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Карнилова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ab/>
              <w:t>Марина</w:t>
            </w: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7C28A9" w:rsidRDefault="007C28A9" w:rsidP="009535BC">
            <w:pPr>
              <w:pStyle w:val="ab"/>
              <w:tabs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ab/>
              <w:t>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ела по 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и гражданско-патриотическому воспитанию  Администрации 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«Темкинский </w:t>
            </w:r>
            <w:r w:rsidR="007C28A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21CD8" w:rsidRPr="0050343A" w:rsidTr="0080051D">
        <w:tc>
          <w:tcPr>
            <w:tcW w:w="3936" w:type="dxa"/>
          </w:tcPr>
          <w:p w:rsidR="007C28A9" w:rsidRDefault="007C28A9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A9" w:rsidRDefault="007C28A9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Кизилова Ольга Васильевна</w:t>
            </w:r>
          </w:p>
          <w:p w:rsidR="00421CD8" w:rsidRPr="0050343A" w:rsidRDefault="00421CD8" w:rsidP="009535BC">
            <w:pPr>
              <w:pStyle w:val="ab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7C28A9" w:rsidRDefault="00421CD8" w:rsidP="009535BC">
            <w:pPr>
              <w:pStyle w:val="a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3969"/>
                <w:tab w:val="left" w:pos="4111"/>
                <w:tab w:val="left" w:pos="4248"/>
                <w:tab w:val="left" w:pos="49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43A">
              <w:rPr>
                <w:rFonts w:ascii="Times New Roman" w:hAnsi="Times New Roman" w:cs="Times New Roman"/>
                <w:sz w:val="28"/>
                <w:szCs w:val="28"/>
              </w:rPr>
              <w:t>ведущий специалист (по кадрам) Аппарата</w:t>
            </w:r>
            <w:r w:rsidRPr="0050343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21CD8" w:rsidRPr="0050343A" w:rsidRDefault="007C28A9" w:rsidP="009535BC">
            <w:pPr>
              <w:pStyle w:val="a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3969"/>
                <w:tab w:val="left" w:pos="4111"/>
                <w:tab w:val="left" w:pos="4248"/>
                <w:tab w:val="left" w:pos="49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(кадры) Администраци </w:t>
            </w:r>
            <w:r w:rsidR="00421CD8" w:rsidRPr="0050343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421CD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«Темкинский муниципальный округ</w:t>
            </w:r>
            <w:r w:rsidR="00421CD8" w:rsidRPr="005034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1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CD8" w:rsidRPr="0050343A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</w:tbl>
    <w:p w:rsidR="00204E69" w:rsidRDefault="00204E69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C61" w:rsidRDefault="00204E69" w:rsidP="009535BC">
      <w:pPr>
        <w:widowControl w:val="0"/>
        <w:tabs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Ястребов</w:t>
      </w:r>
      <w:r w:rsidR="00441C61">
        <w:rPr>
          <w:rFonts w:ascii="Times New Roman" w:hAnsi="Times New Roman"/>
          <w:sz w:val="28"/>
          <w:szCs w:val="28"/>
        </w:rPr>
        <w:t>а    Елена                       председатель Темкинского</w:t>
      </w:r>
      <w:r w:rsidR="00441C61" w:rsidRPr="00441C61">
        <w:rPr>
          <w:rFonts w:ascii="Times New Roman" w:hAnsi="Times New Roman"/>
          <w:sz w:val="28"/>
          <w:szCs w:val="28"/>
        </w:rPr>
        <w:t xml:space="preserve"> </w:t>
      </w:r>
      <w:r w:rsidR="00441C61">
        <w:rPr>
          <w:rFonts w:ascii="Times New Roman" w:hAnsi="Times New Roman"/>
          <w:sz w:val="28"/>
          <w:szCs w:val="28"/>
        </w:rPr>
        <w:t xml:space="preserve">территориального </w:t>
      </w:r>
    </w:p>
    <w:p w:rsidR="00421CD8" w:rsidRDefault="00441C61" w:rsidP="009535BC">
      <w:pPr>
        <w:widowControl w:val="0"/>
        <w:tabs>
          <w:tab w:val="left" w:pos="3969"/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Викторовна                                  комитета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 </w:t>
      </w:r>
      <w:r w:rsidRPr="0050343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C61" w:rsidRDefault="00441C61" w:rsidP="009535BC">
      <w:pPr>
        <w:widowControl w:val="0"/>
        <w:tabs>
          <w:tab w:val="left" w:pos="3969"/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образования «Темкинский муниципальный округ»</w:t>
      </w:r>
    </w:p>
    <w:p w:rsidR="00441C61" w:rsidRPr="00204E69" w:rsidRDefault="00441C61" w:rsidP="009535BC">
      <w:pPr>
        <w:widowControl w:val="0"/>
        <w:tabs>
          <w:tab w:val="left" w:pos="3969"/>
          <w:tab w:val="left" w:pos="4111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Смоленской области</w:t>
      </w:r>
    </w:p>
    <w:sectPr w:rsidR="00441C61" w:rsidRPr="00204E69" w:rsidSect="009535BC">
      <w:headerReference w:type="default" r:id="rId8"/>
      <w:pgSz w:w="11906" w:h="16838"/>
      <w:pgMar w:top="16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BD2" w:rsidRDefault="00702BD2">
      <w:pPr>
        <w:spacing w:after="0" w:line="240" w:lineRule="auto"/>
      </w:pPr>
      <w:r>
        <w:separator/>
      </w:r>
    </w:p>
  </w:endnote>
  <w:endnote w:type="continuationSeparator" w:id="1">
    <w:p w:rsidR="00702BD2" w:rsidRDefault="007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BD2" w:rsidRDefault="00702BD2">
      <w:pPr>
        <w:spacing w:after="0" w:line="240" w:lineRule="auto"/>
      </w:pPr>
      <w:r>
        <w:separator/>
      </w:r>
    </w:p>
  </w:footnote>
  <w:footnote w:type="continuationSeparator" w:id="1">
    <w:p w:rsidR="00702BD2" w:rsidRDefault="00702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1D" w:rsidRPr="00BC6A04" w:rsidRDefault="00CD7D44" w:rsidP="00611875">
    <w:pPr>
      <w:pStyle w:val="a4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="0080051D"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0155B7">
      <w:rPr>
        <w:rFonts w:ascii="Times New Roman" w:hAnsi="Times New Roman"/>
        <w:noProof/>
        <w:sz w:val="28"/>
        <w:szCs w:val="28"/>
      </w:rPr>
      <w:t>16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80051D" w:rsidRDefault="0080051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5FA"/>
    <w:rsid w:val="000155B7"/>
    <w:rsid w:val="00016BFF"/>
    <w:rsid w:val="00017379"/>
    <w:rsid w:val="00022BAD"/>
    <w:rsid w:val="00043216"/>
    <w:rsid w:val="000475C4"/>
    <w:rsid w:val="00056111"/>
    <w:rsid w:val="0006685B"/>
    <w:rsid w:val="00077689"/>
    <w:rsid w:val="00095AE7"/>
    <w:rsid w:val="000A15CE"/>
    <w:rsid w:val="000B7A84"/>
    <w:rsid w:val="000C4809"/>
    <w:rsid w:val="000D021A"/>
    <w:rsid w:val="000D46F7"/>
    <w:rsid w:val="000D6959"/>
    <w:rsid w:val="000D72CE"/>
    <w:rsid w:val="000E3D3D"/>
    <w:rsid w:val="000F11B6"/>
    <w:rsid w:val="000F2629"/>
    <w:rsid w:val="000F6BB6"/>
    <w:rsid w:val="00121F95"/>
    <w:rsid w:val="00131B3F"/>
    <w:rsid w:val="00136EB5"/>
    <w:rsid w:val="00173C75"/>
    <w:rsid w:val="00183CC9"/>
    <w:rsid w:val="00186D9D"/>
    <w:rsid w:val="001A6655"/>
    <w:rsid w:val="001C375C"/>
    <w:rsid w:val="001E1A5B"/>
    <w:rsid w:val="00204E69"/>
    <w:rsid w:val="002211ED"/>
    <w:rsid w:val="0022327E"/>
    <w:rsid w:val="002640FC"/>
    <w:rsid w:val="00270001"/>
    <w:rsid w:val="002C369D"/>
    <w:rsid w:val="002C610B"/>
    <w:rsid w:val="002D635A"/>
    <w:rsid w:val="002F729C"/>
    <w:rsid w:val="00304A42"/>
    <w:rsid w:val="00337CF6"/>
    <w:rsid w:val="0034057B"/>
    <w:rsid w:val="003652A9"/>
    <w:rsid w:val="003842F5"/>
    <w:rsid w:val="003A71BA"/>
    <w:rsid w:val="003C3870"/>
    <w:rsid w:val="003D114B"/>
    <w:rsid w:val="003E4C38"/>
    <w:rsid w:val="003F065E"/>
    <w:rsid w:val="004071AC"/>
    <w:rsid w:val="00421CD8"/>
    <w:rsid w:val="00441C61"/>
    <w:rsid w:val="00456A9F"/>
    <w:rsid w:val="004670ED"/>
    <w:rsid w:val="0049337E"/>
    <w:rsid w:val="004B369F"/>
    <w:rsid w:val="004C0DD0"/>
    <w:rsid w:val="004E5F21"/>
    <w:rsid w:val="004F23CE"/>
    <w:rsid w:val="004F2742"/>
    <w:rsid w:val="00516E76"/>
    <w:rsid w:val="00537CFA"/>
    <w:rsid w:val="0058293F"/>
    <w:rsid w:val="00595A67"/>
    <w:rsid w:val="005E46D5"/>
    <w:rsid w:val="005E75BE"/>
    <w:rsid w:val="006104F1"/>
    <w:rsid w:val="00610FE8"/>
    <w:rsid w:val="00611875"/>
    <w:rsid w:val="006140A6"/>
    <w:rsid w:val="00654065"/>
    <w:rsid w:val="00656CFD"/>
    <w:rsid w:val="00677194"/>
    <w:rsid w:val="00691305"/>
    <w:rsid w:val="00694686"/>
    <w:rsid w:val="00695953"/>
    <w:rsid w:val="006C6AFA"/>
    <w:rsid w:val="006D5550"/>
    <w:rsid w:val="006E15A0"/>
    <w:rsid w:val="006E4823"/>
    <w:rsid w:val="00702BD2"/>
    <w:rsid w:val="00726D13"/>
    <w:rsid w:val="00752676"/>
    <w:rsid w:val="00761788"/>
    <w:rsid w:val="007655FA"/>
    <w:rsid w:val="00770719"/>
    <w:rsid w:val="0077513F"/>
    <w:rsid w:val="0079081F"/>
    <w:rsid w:val="007B3B40"/>
    <w:rsid w:val="007B5342"/>
    <w:rsid w:val="007B6DC2"/>
    <w:rsid w:val="007C28A9"/>
    <w:rsid w:val="007C6C03"/>
    <w:rsid w:val="007D5B48"/>
    <w:rsid w:val="0080051D"/>
    <w:rsid w:val="008260AF"/>
    <w:rsid w:val="008342E6"/>
    <w:rsid w:val="00837489"/>
    <w:rsid w:val="008468F0"/>
    <w:rsid w:val="00873855"/>
    <w:rsid w:val="00877D66"/>
    <w:rsid w:val="0089039E"/>
    <w:rsid w:val="008A13BA"/>
    <w:rsid w:val="008C06E3"/>
    <w:rsid w:val="008C3131"/>
    <w:rsid w:val="008C589B"/>
    <w:rsid w:val="008C7659"/>
    <w:rsid w:val="008E60B4"/>
    <w:rsid w:val="008F0B24"/>
    <w:rsid w:val="00922997"/>
    <w:rsid w:val="00943FD0"/>
    <w:rsid w:val="0094527E"/>
    <w:rsid w:val="00946877"/>
    <w:rsid w:val="009535BC"/>
    <w:rsid w:val="00973D4B"/>
    <w:rsid w:val="009836F5"/>
    <w:rsid w:val="009905C4"/>
    <w:rsid w:val="009925F0"/>
    <w:rsid w:val="00992CDE"/>
    <w:rsid w:val="009B1965"/>
    <w:rsid w:val="009B2D51"/>
    <w:rsid w:val="009C08ED"/>
    <w:rsid w:val="009C17D2"/>
    <w:rsid w:val="00A10F39"/>
    <w:rsid w:val="00A325B4"/>
    <w:rsid w:val="00A35870"/>
    <w:rsid w:val="00A6514D"/>
    <w:rsid w:val="00A7040E"/>
    <w:rsid w:val="00A7446E"/>
    <w:rsid w:val="00A85457"/>
    <w:rsid w:val="00A9305E"/>
    <w:rsid w:val="00AA7C88"/>
    <w:rsid w:val="00AB6175"/>
    <w:rsid w:val="00AC33EC"/>
    <w:rsid w:val="00AE1F71"/>
    <w:rsid w:val="00B00522"/>
    <w:rsid w:val="00B07636"/>
    <w:rsid w:val="00B12584"/>
    <w:rsid w:val="00B40624"/>
    <w:rsid w:val="00B711D8"/>
    <w:rsid w:val="00B722CE"/>
    <w:rsid w:val="00B951CC"/>
    <w:rsid w:val="00B96491"/>
    <w:rsid w:val="00BB0C30"/>
    <w:rsid w:val="00BC0BF4"/>
    <w:rsid w:val="00BC2D6A"/>
    <w:rsid w:val="00C147C4"/>
    <w:rsid w:val="00C25092"/>
    <w:rsid w:val="00C40BB9"/>
    <w:rsid w:val="00C44730"/>
    <w:rsid w:val="00C5095D"/>
    <w:rsid w:val="00C605E1"/>
    <w:rsid w:val="00C67270"/>
    <w:rsid w:val="00C742A0"/>
    <w:rsid w:val="00CC2BCC"/>
    <w:rsid w:val="00CC5426"/>
    <w:rsid w:val="00CD7D44"/>
    <w:rsid w:val="00D00A81"/>
    <w:rsid w:val="00D07B31"/>
    <w:rsid w:val="00D13046"/>
    <w:rsid w:val="00D34C2E"/>
    <w:rsid w:val="00D371F1"/>
    <w:rsid w:val="00D37910"/>
    <w:rsid w:val="00D40389"/>
    <w:rsid w:val="00D43A04"/>
    <w:rsid w:val="00D567ED"/>
    <w:rsid w:val="00D66ED6"/>
    <w:rsid w:val="00DA759B"/>
    <w:rsid w:val="00DB0F01"/>
    <w:rsid w:val="00DC7321"/>
    <w:rsid w:val="00DD2CEB"/>
    <w:rsid w:val="00E36DEE"/>
    <w:rsid w:val="00E40818"/>
    <w:rsid w:val="00E44DEB"/>
    <w:rsid w:val="00E75DEF"/>
    <w:rsid w:val="00E857A6"/>
    <w:rsid w:val="00E85CCC"/>
    <w:rsid w:val="00E9747D"/>
    <w:rsid w:val="00EC1DD5"/>
    <w:rsid w:val="00ED543C"/>
    <w:rsid w:val="00EE6568"/>
    <w:rsid w:val="00F15011"/>
    <w:rsid w:val="00F15728"/>
    <w:rsid w:val="00F30EC7"/>
    <w:rsid w:val="00F404D2"/>
    <w:rsid w:val="00F41D5F"/>
    <w:rsid w:val="00F564E7"/>
    <w:rsid w:val="00F6127C"/>
    <w:rsid w:val="00F673C9"/>
    <w:rsid w:val="00FA4812"/>
    <w:rsid w:val="00FA5EC2"/>
    <w:rsid w:val="00FB3319"/>
    <w:rsid w:val="00FC10D8"/>
    <w:rsid w:val="00FC79B2"/>
    <w:rsid w:val="00FE2BF5"/>
    <w:rsid w:val="00FE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30"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link w:val="ac"/>
    <w:uiPriority w:val="99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d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">
    <w:name w:val="Strong"/>
    <w:qFormat/>
    <w:rsid w:val="00304A42"/>
    <w:rPr>
      <w:b/>
      <w:bCs/>
    </w:rPr>
  </w:style>
  <w:style w:type="paragraph" w:styleId="af0">
    <w:name w:val="Body Text"/>
    <w:basedOn w:val="a"/>
    <w:link w:val="af1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  <w:lang w:eastAsia="ru-RU"/>
    </w:rPr>
  </w:style>
  <w:style w:type="paragraph" w:styleId="af2">
    <w:name w:val="Body Text Indent"/>
    <w:basedOn w:val="a"/>
    <w:link w:val="af3"/>
    <w:unhideWhenUsed/>
    <w:rsid w:val="00304A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  <w:lang w:eastAsia="ru-RU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5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1">
    <w:name w:val="Основной текст (3)_"/>
    <w:basedOn w:val="a0"/>
    <w:link w:val="32"/>
    <w:rsid w:val="00A7040E"/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rsid w:val="00A7040E"/>
    <w:pPr>
      <w:widowControl w:val="0"/>
      <w:spacing w:before="240" w:after="240" w:line="307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f6">
    <w:name w:val="Основной текст_"/>
    <w:basedOn w:val="a0"/>
    <w:link w:val="5"/>
    <w:rsid w:val="00421CD8"/>
    <w:rPr>
      <w:rFonts w:ascii="Times New Roman" w:eastAsia="Times New Roman" w:hAnsi="Times New Roman" w:cs="Times New Roman"/>
    </w:rPr>
  </w:style>
  <w:style w:type="character" w:customStyle="1" w:styleId="Exact">
    <w:name w:val="Основной текст Exact"/>
    <w:basedOn w:val="a0"/>
    <w:rsid w:val="004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paragraph" w:customStyle="1" w:styleId="5">
    <w:name w:val="Основной текст5"/>
    <w:basedOn w:val="a"/>
    <w:link w:val="af6"/>
    <w:rsid w:val="00421CD8"/>
    <w:pPr>
      <w:widowControl w:val="0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b"/>
    <w:uiPriority w:val="99"/>
    <w:locked/>
    <w:rsid w:val="00421CD8"/>
  </w:style>
  <w:style w:type="character" w:customStyle="1" w:styleId="4">
    <w:name w:val="Основной текст4"/>
    <w:basedOn w:val="af6"/>
    <w:rsid w:val="009535B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DB0F01"/>
    <w:rPr>
      <w:rFonts w:ascii="Times New Roman" w:eastAsia="Times New Roman" w:hAnsi="Times New Roman" w:cs="Times New Roman"/>
      <w:b/>
      <w:bCs/>
    </w:rPr>
  </w:style>
  <w:style w:type="paragraph" w:customStyle="1" w:styleId="af8">
    <w:name w:val="Подпись к таблице"/>
    <w:basedOn w:val="a"/>
    <w:link w:val="af7"/>
    <w:rsid w:val="00DB0F01"/>
    <w:pPr>
      <w:widowControl w:val="0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4377-997C-4A13-B59B-0338FB11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4047</Words>
  <Characters>23070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2025-03-11T09:29:00Z</cp:lastPrinted>
  <dcterms:created xsi:type="dcterms:W3CDTF">2026-02-03T07:18:00Z</dcterms:created>
  <dcterms:modified xsi:type="dcterms:W3CDTF">2026-02-11T11:56:00Z</dcterms:modified>
</cp:coreProperties>
</file>