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D0" w:rsidRDefault="007E1D76" w:rsidP="003767D0">
      <w:pPr>
        <w:pStyle w:val="af2"/>
        <w:ind w:right="282"/>
        <w:jc w:val="center"/>
        <w:rPr>
          <w:rFonts w:eastAsia="Times New Roman CYR"/>
        </w:rPr>
      </w:pPr>
      <w:r>
        <w:rPr>
          <w:rFonts w:eastAsia="Times New Roman CYR"/>
        </w:rPr>
        <w:t xml:space="preserve">    </w:t>
      </w:r>
      <w:r w:rsidR="003767D0">
        <w:rPr>
          <w:rFonts w:eastAsia="Times New Roman CYR"/>
          <w:noProof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D0" w:rsidRDefault="003767D0" w:rsidP="003767D0">
      <w:pPr>
        <w:pStyle w:val="af2"/>
        <w:ind w:right="282"/>
        <w:jc w:val="center"/>
        <w:rPr>
          <w:rFonts w:eastAsia="Times New Roman CYR"/>
        </w:rPr>
      </w:pPr>
    </w:p>
    <w:p w:rsidR="003767D0" w:rsidRDefault="003767D0" w:rsidP="003767D0">
      <w:pPr>
        <w:pStyle w:val="af2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3767D0" w:rsidRDefault="003767D0" w:rsidP="003767D0">
      <w:pPr>
        <w:pStyle w:val="af2"/>
        <w:ind w:right="282"/>
        <w:jc w:val="center"/>
        <w:rPr>
          <w:rFonts w:eastAsia="Times New Roman CYR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3767D0" w:rsidRDefault="003767D0" w:rsidP="003767D0">
      <w:pPr>
        <w:pStyle w:val="af2"/>
        <w:ind w:right="282"/>
        <w:jc w:val="center"/>
        <w:rPr>
          <w:rFonts w:eastAsia="Times New Roman CYR"/>
        </w:rPr>
      </w:pPr>
    </w:p>
    <w:p w:rsidR="003767D0" w:rsidRDefault="003767D0" w:rsidP="003767D0">
      <w:pPr>
        <w:pStyle w:val="af2"/>
        <w:ind w:right="282"/>
        <w:jc w:val="center"/>
        <w:rPr>
          <w:rFonts w:eastAsia="Times New Roman CYR"/>
        </w:rPr>
      </w:pPr>
      <w:r>
        <w:rPr>
          <w:rFonts w:eastAsia="Times New Roman CYR"/>
          <w:b/>
          <w:sz w:val="36"/>
          <w:szCs w:val="36"/>
        </w:rPr>
        <w:t>ПОСТАНОВЛЕНИЕ</w:t>
      </w:r>
    </w:p>
    <w:p w:rsidR="003767D0" w:rsidRDefault="003767D0" w:rsidP="00A853E7">
      <w:pPr>
        <w:pStyle w:val="af2"/>
        <w:ind w:right="-284"/>
        <w:jc w:val="center"/>
        <w:rPr>
          <w:lang w:eastAsia="ar-SA"/>
        </w:rPr>
      </w:pPr>
    </w:p>
    <w:p w:rsidR="003767D0" w:rsidRPr="00BC420E" w:rsidRDefault="00350A1E" w:rsidP="00A853E7">
      <w:pPr>
        <w:pStyle w:val="af2"/>
        <w:ind w:right="-284"/>
        <w:rPr>
          <w:lang w:eastAsia="ar-SA"/>
        </w:rPr>
      </w:pPr>
      <w:r>
        <w:rPr>
          <w:lang w:eastAsia="ar-SA"/>
        </w:rPr>
        <w:t>о</w:t>
      </w:r>
      <w:r w:rsidR="003767D0" w:rsidRPr="00BC420E">
        <w:rPr>
          <w:lang w:eastAsia="ar-SA"/>
        </w:rPr>
        <w:t>т</w:t>
      </w:r>
      <w:r>
        <w:rPr>
          <w:lang w:eastAsia="ar-SA"/>
        </w:rPr>
        <w:t xml:space="preserve">  04.03.2022</w:t>
      </w:r>
      <w:r w:rsidR="003767D0" w:rsidRPr="00BC420E">
        <w:rPr>
          <w:lang w:eastAsia="ar-SA"/>
        </w:rPr>
        <w:t xml:space="preserve">  </w:t>
      </w:r>
      <w:r w:rsidR="00A853E7">
        <w:rPr>
          <w:lang w:eastAsia="ar-SA"/>
        </w:rPr>
        <w:t xml:space="preserve"> </w:t>
      </w:r>
      <w:r w:rsidR="003767D0" w:rsidRPr="00BC420E">
        <w:rPr>
          <w:lang w:eastAsia="ar-SA"/>
        </w:rPr>
        <w:t>№</w:t>
      </w:r>
      <w:r w:rsidR="00CF7EFA">
        <w:rPr>
          <w:lang w:eastAsia="ar-SA"/>
        </w:rPr>
        <w:t xml:space="preserve">  </w:t>
      </w:r>
      <w:r>
        <w:rPr>
          <w:lang w:eastAsia="ar-SA"/>
        </w:rPr>
        <w:t xml:space="preserve">79           </w:t>
      </w:r>
      <w:r w:rsidR="00CF7EFA">
        <w:rPr>
          <w:lang w:eastAsia="ar-SA"/>
        </w:rPr>
        <w:t xml:space="preserve">          </w:t>
      </w:r>
      <w:r w:rsidR="003767D0" w:rsidRPr="00BC420E">
        <w:rPr>
          <w:lang w:eastAsia="ar-SA"/>
        </w:rPr>
        <w:t xml:space="preserve">                                        </w:t>
      </w:r>
      <w:r w:rsidR="00A853E7">
        <w:rPr>
          <w:lang w:eastAsia="ar-SA"/>
        </w:rPr>
        <w:t xml:space="preserve">          </w:t>
      </w:r>
      <w:r w:rsidR="003767D0">
        <w:rPr>
          <w:lang w:eastAsia="ar-SA"/>
        </w:rPr>
        <w:t xml:space="preserve"> </w:t>
      </w:r>
      <w:r w:rsidR="003767D0" w:rsidRPr="00BC420E">
        <w:rPr>
          <w:lang w:eastAsia="ar-SA"/>
        </w:rPr>
        <w:t xml:space="preserve">  </w:t>
      </w:r>
      <w:r w:rsidR="00A853E7">
        <w:rPr>
          <w:lang w:eastAsia="ar-SA"/>
        </w:rPr>
        <w:t xml:space="preserve">     </w:t>
      </w:r>
      <w:r w:rsidR="00CF7EFA">
        <w:rPr>
          <w:lang w:eastAsia="ar-SA"/>
        </w:rPr>
        <w:t xml:space="preserve">   </w:t>
      </w:r>
      <w:r w:rsidR="00A853E7">
        <w:rPr>
          <w:lang w:eastAsia="ar-SA"/>
        </w:rPr>
        <w:t xml:space="preserve">  </w:t>
      </w:r>
      <w:r w:rsidR="003767D0" w:rsidRPr="00BC420E">
        <w:rPr>
          <w:lang w:eastAsia="ar-SA"/>
        </w:rPr>
        <w:t>с. Темкино</w:t>
      </w:r>
    </w:p>
    <w:p w:rsidR="00CC56E3" w:rsidRDefault="00CC56E3" w:rsidP="00A853E7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40D8" w:rsidRDefault="00FE40D8" w:rsidP="00FE40D8">
      <w:pPr>
        <w:tabs>
          <w:tab w:val="left" w:pos="0"/>
        </w:tabs>
        <w:ind w:right="567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 внесении изменения в постановление Администрации муниципального образования «Темкинский район» Смоленской области от </w:t>
      </w:r>
      <w:r>
        <w:rPr>
          <w:sz w:val="28"/>
          <w:szCs w:val="28"/>
        </w:rPr>
        <w:t>21.12.2020  № 496</w:t>
      </w:r>
    </w:p>
    <w:p w:rsidR="005F07CB" w:rsidRDefault="005F07CB" w:rsidP="00FE40D8">
      <w:pPr>
        <w:tabs>
          <w:tab w:val="left" w:pos="0"/>
        </w:tabs>
        <w:ind w:right="5670"/>
        <w:jc w:val="both"/>
        <w:rPr>
          <w:sz w:val="28"/>
          <w:szCs w:val="28"/>
        </w:rPr>
      </w:pPr>
    </w:p>
    <w:p w:rsidR="005F07CB" w:rsidRDefault="005F07CB" w:rsidP="005F0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 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FE40D8" w:rsidRDefault="00FE40D8" w:rsidP="00CC56E3">
      <w:pPr>
        <w:tabs>
          <w:tab w:val="left" w:pos="0"/>
        </w:tabs>
        <w:ind w:right="-285" w:firstLine="709"/>
        <w:jc w:val="both"/>
        <w:rPr>
          <w:rFonts w:eastAsia="Arial"/>
          <w:sz w:val="28"/>
          <w:szCs w:val="28"/>
        </w:rPr>
      </w:pPr>
    </w:p>
    <w:p w:rsidR="00B47470" w:rsidRDefault="00B47470" w:rsidP="00363F7F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B47470">
        <w:rPr>
          <w:b/>
          <w:bCs/>
          <w:color w:val="000000" w:themeColor="text1"/>
          <w:sz w:val="28"/>
          <w:szCs w:val="28"/>
        </w:rPr>
        <w:t>п о с т а н о в л я е т:</w:t>
      </w:r>
    </w:p>
    <w:p w:rsidR="005F07CB" w:rsidRDefault="005F07CB" w:rsidP="00363F7F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47470" w:rsidRDefault="005F07CB" w:rsidP="005F0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rFonts w:eastAsia="Arial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</w:t>
      </w:r>
      <w:r>
        <w:rPr>
          <w:bCs/>
          <w:sz w:val="28"/>
          <w:szCs w:val="28"/>
        </w:rPr>
        <w:t>от 09.01.2020 № 1 «</w:t>
      </w:r>
      <w:r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области» с изменениями от 21.12.2020  № 496</w:t>
      </w:r>
      <w:r>
        <w:rPr>
          <w:bCs/>
          <w:sz w:val="28"/>
          <w:szCs w:val="28"/>
        </w:rPr>
        <w:t xml:space="preserve"> (далее - муниципальная программа),</w:t>
      </w:r>
      <w:r>
        <w:rPr>
          <w:sz w:val="28"/>
          <w:szCs w:val="28"/>
        </w:rPr>
        <w:t xml:space="preserve"> следующее  изменение:</w:t>
      </w:r>
      <w:r w:rsidR="00B47470">
        <w:rPr>
          <w:bCs/>
          <w:color w:val="000000" w:themeColor="text1"/>
          <w:sz w:val="28"/>
          <w:szCs w:val="28"/>
        </w:rPr>
        <w:t xml:space="preserve">         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134509" w:rsidRDefault="00134509" w:rsidP="00393A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402">
        <w:rPr>
          <w:sz w:val="28"/>
          <w:szCs w:val="28"/>
        </w:rPr>
        <w:t>2. Муниципальную программу 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 изложить в новой редакции (прилагается)</w:t>
      </w:r>
      <w:r>
        <w:rPr>
          <w:sz w:val="28"/>
          <w:szCs w:val="28"/>
        </w:rPr>
        <w:t xml:space="preserve"> </w:t>
      </w:r>
    </w:p>
    <w:p w:rsidR="00F72883" w:rsidRPr="00F72883" w:rsidRDefault="007B0402" w:rsidP="00393A0D">
      <w:pPr>
        <w:shd w:val="clear" w:color="auto" w:fill="FFFFFF"/>
        <w:tabs>
          <w:tab w:val="left" w:pos="0"/>
        </w:tabs>
        <w:spacing w:line="315" w:lineRule="atLeast"/>
        <w:ind w:firstLine="142"/>
        <w:jc w:val="both"/>
        <w:textAlignment w:val="baseline"/>
        <w:rPr>
          <w:spacing w:val="2"/>
          <w:sz w:val="28"/>
          <w:szCs w:val="28"/>
        </w:rPr>
      </w:pPr>
      <w:r>
        <w:rPr>
          <w:rFonts w:cs="Tahoma"/>
          <w:sz w:val="28"/>
          <w:szCs w:val="28"/>
        </w:rPr>
        <w:t xml:space="preserve">       3</w:t>
      </w:r>
      <w:r w:rsidR="00F72883" w:rsidRPr="00F72883">
        <w:rPr>
          <w:rFonts w:cs="Tahoma"/>
          <w:sz w:val="28"/>
          <w:szCs w:val="28"/>
        </w:rPr>
        <w:t xml:space="preserve">. </w:t>
      </w:r>
      <w:r w:rsidR="00F72883" w:rsidRPr="00F72883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F72883" w:rsidRPr="00F72883" w:rsidRDefault="00F72883" w:rsidP="00393A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34509">
        <w:rPr>
          <w:sz w:val="28"/>
          <w:szCs w:val="28"/>
        </w:rPr>
        <w:t xml:space="preserve"> 4</w:t>
      </w:r>
      <w:r w:rsidRPr="00F7288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 муниципального образования «Темкинский район» Смоленской области  </w:t>
      </w:r>
      <w:r>
        <w:rPr>
          <w:sz w:val="28"/>
          <w:szCs w:val="28"/>
        </w:rPr>
        <w:t>Т.Г. Мельниченко</w:t>
      </w:r>
    </w:p>
    <w:p w:rsidR="00864016" w:rsidRDefault="00864016" w:rsidP="00393A0D">
      <w:pPr>
        <w:pStyle w:val="af2"/>
        <w:tabs>
          <w:tab w:val="left" w:pos="0"/>
        </w:tabs>
        <w:jc w:val="both"/>
      </w:pPr>
    </w:p>
    <w:p w:rsidR="00F72883" w:rsidRPr="00BC420E" w:rsidRDefault="00F72883" w:rsidP="00393A0D">
      <w:pPr>
        <w:pStyle w:val="af2"/>
        <w:tabs>
          <w:tab w:val="left" w:pos="0"/>
        </w:tabs>
        <w:jc w:val="both"/>
      </w:pPr>
      <w:r w:rsidRPr="00BC420E">
        <w:t xml:space="preserve"> Глава муниципального образования</w:t>
      </w:r>
    </w:p>
    <w:p w:rsidR="00F72883" w:rsidRPr="00BC420E" w:rsidRDefault="00864016" w:rsidP="00393A0D">
      <w:pPr>
        <w:pStyle w:val="af2"/>
        <w:tabs>
          <w:tab w:val="left" w:pos="0"/>
        </w:tabs>
        <w:jc w:val="both"/>
      </w:pPr>
      <w:r>
        <w:t xml:space="preserve"> </w:t>
      </w:r>
      <w:r w:rsidR="00F72883" w:rsidRPr="00BC420E">
        <w:t xml:space="preserve">«Темкинский район» Смоленской области              </w:t>
      </w:r>
      <w:r w:rsidR="00F72883">
        <w:t xml:space="preserve">                  </w:t>
      </w:r>
      <w:r>
        <w:t xml:space="preserve">       </w:t>
      </w:r>
      <w:r w:rsidR="00F72883" w:rsidRPr="00BC420E">
        <w:t xml:space="preserve">  </w:t>
      </w:r>
      <w:r w:rsidR="00BA6DF6">
        <w:t xml:space="preserve">  </w:t>
      </w:r>
      <w:r w:rsidR="00F72883" w:rsidRPr="00BC420E">
        <w:t>С.А. Гуляев</w:t>
      </w:r>
    </w:p>
    <w:p w:rsidR="00393A0D" w:rsidRDefault="00864016" w:rsidP="00864016">
      <w:pPr>
        <w:pStyle w:val="af2"/>
        <w:ind w:left="709" w:right="-285"/>
        <w:jc w:val="center"/>
      </w:pPr>
      <w:r>
        <w:t xml:space="preserve">                           </w:t>
      </w: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393A0D" w:rsidRDefault="00393A0D" w:rsidP="00864016">
      <w:pPr>
        <w:pStyle w:val="af2"/>
        <w:ind w:left="709" w:right="-285"/>
        <w:jc w:val="center"/>
      </w:pPr>
    </w:p>
    <w:p w:rsidR="000D0E7B" w:rsidRDefault="000D0E7B" w:rsidP="00393A0D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</w:p>
    <w:p w:rsidR="00393A0D" w:rsidRDefault="00393A0D" w:rsidP="00393A0D">
      <w:pPr>
        <w:pStyle w:val="ConsPlusTitle"/>
        <w:ind w:left="5529" w:right="-2"/>
        <w:jc w:val="both"/>
        <w:rPr>
          <w:rFonts w:ascii="Times New Roman" w:eastAsia="Arial" w:hAnsi="Times New Roman"/>
          <w:b w:val="0"/>
          <w:bCs w:val="0"/>
          <w:sz w:val="28"/>
          <w:szCs w:val="28"/>
        </w:rPr>
      </w:pPr>
      <w:r>
        <w:rPr>
          <w:rFonts w:ascii="Times New Roman" w:eastAsia="Arial" w:hAnsi="Times New Roman"/>
          <w:b w:val="0"/>
          <w:bCs w:val="0"/>
          <w:sz w:val="28"/>
          <w:szCs w:val="28"/>
        </w:rPr>
        <w:t>УТВЕРЖДЕНА</w:t>
      </w:r>
    </w:p>
    <w:p w:rsidR="00393A0D" w:rsidRPr="003A3C7B" w:rsidRDefault="00393A0D" w:rsidP="00393A0D">
      <w:pPr>
        <w:pStyle w:val="ConsPlusNormal0"/>
        <w:ind w:left="5529" w:right="-2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 w:rsidRPr="00393A0D">
        <w:rPr>
          <w:rFonts w:ascii="Times New Roman" w:hAnsi="Times New Roman" w:cs="Times New Roman"/>
          <w:bCs/>
          <w:sz w:val="28"/>
          <w:szCs w:val="28"/>
        </w:rPr>
        <w:t>09.01.2020 № 1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постановлений Администрации муниципального образования «Темкинский район» </w:t>
      </w:r>
      <w:r w:rsidR="003A3C7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A3C7B" w:rsidRPr="003A3C7B">
        <w:rPr>
          <w:rFonts w:ascii="Times New Roman" w:hAnsi="Times New Roman" w:cs="Times New Roman"/>
          <w:sz w:val="28"/>
          <w:szCs w:val="28"/>
        </w:rPr>
        <w:t>с изменениями от 21.12.2020  № 496</w:t>
      </w:r>
      <w:r w:rsidRPr="003A3C7B">
        <w:rPr>
          <w:rFonts w:ascii="Times New Roman" w:hAnsi="Times New Roman" w:cs="Times New Roman"/>
          <w:sz w:val="28"/>
          <w:szCs w:val="28"/>
        </w:rPr>
        <w:t>)</w:t>
      </w:r>
    </w:p>
    <w:p w:rsidR="00393A0D" w:rsidRDefault="00393A0D" w:rsidP="00393A0D">
      <w:pPr>
        <w:ind w:left="1701" w:right="1700"/>
        <w:jc w:val="center"/>
        <w:rPr>
          <w:b/>
          <w:sz w:val="28"/>
          <w:szCs w:val="28"/>
        </w:rPr>
      </w:pPr>
    </w:p>
    <w:p w:rsidR="00266BD0" w:rsidRDefault="00266BD0" w:rsidP="00266BD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6BD0" w:rsidRDefault="00266BD0" w:rsidP="00266BD0">
      <w:pPr>
        <w:pStyle w:val="af2"/>
        <w:jc w:val="center"/>
        <w:rPr>
          <w:b/>
        </w:rPr>
      </w:pPr>
      <w:r>
        <w:t xml:space="preserve">  </w:t>
      </w:r>
      <w:r w:rsidR="003767D0">
        <w:t>М</w:t>
      </w:r>
      <w:r w:rsidRPr="00266BD0">
        <w:rPr>
          <w:b/>
          <w:bCs/>
        </w:rPr>
        <w:t xml:space="preserve">униципальная программа </w:t>
      </w:r>
      <w:r w:rsidRPr="00266BD0">
        <w:rPr>
          <w:b/>
        </w:rPr>
        <w:t>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области»</w:t>
      </w:r>
    </w:p>
    <w:p w:rsidR="00206744" w:rsidRDefault="00206744" w:rsidP="00266BD0">
      <w:pPr>
        <w:pStyle w:val="af2"/>
        <w:jc w:val="center"/>
        <w:rPr>
          <w:b/>
        </w:rPr>
      </w:pPr>
    </w:p>
    <w:p w:rsidR="00206744" w:rsidRPr="00240624" w:rsidRDefault="00206744" w:rsidP="00206744">
      <w:pPr>
        <w:ind w:left="709"/>
        <w:jc w:val="center"/>
        <w:textAlignment w:val="top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206744" w:rsidRDefault="00206744" w:rsidP="00206744">
      <w:pPr>
        <w:pStyle w:val="af2"/>
        <w:jc w:val="center"/>
        <w:rPr>
          <w:b/>
        </w:rPr>
      </w:pPr>
      <w:r>
        <w:rPr>
          <w:b/>
        </w:rPr>
        <w:t xml:space="preserve">муниципальной программы </w:t>
      </w:r>
    </w:p>
    <w:p w:rsidR="00206744" w:rsidRPr="00240624" w:rsidRDefault="00206744" w:rsidP="00206744">
      <w:pPr>
        <w:jc w:val="center"/>
        <w:rPr>
          <w:i/>
          <w:sz w:val="28"/>
          <w:szCs w:val="28"/>
        </w:rPr>
      </w:pPr>
    </w:p>
    <w:p w:rsidR="00206744" w:rsidRPr="00261EA7" w:rsidRDefault="00206744" w:rsidP="00206744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206744" w:rsidRPr="00B20F29" w:rsidRDefault="00206744" w:rsidP="00206744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206744" w:rsidRPr="00B20F29" w:rsidTr="002D08C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jc w:val="both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заместитель Главы  муниципального образования «Темкинский район» Смоленской области    </w:t>
            </w:r>
          </w:p>
          <w:p w:rsidR="00206744" w:rsidRPr="00B20F29" w:rsidRDefault="00206744" w:rsidP="002D08CF">
            <w:pPr>
              <w:jc w:val="both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Отдел экономики, имущественных и земельных отношений</w:t>
            </w:r>
          </w:p>
          <w:p w:rsidR="00206744" w:rsidRPr="00B20F29" w:rsidRDefault="00206744" w:rsidP="002D08CF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206744" w:rsidRPr="00B20F29" w:rsidTr="002D08C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4" w:rsidRPr="00B20F29" w:rsidRDefault="00206744" w:rsidP="002D08CF">
            <w:pPr>
              <w:rPr>
                <w:rStyle w:val="211pt"/>
                <w:i w:val="0"/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Этап 1: </w:t>
            </w:r>
            <w:r w:rsidRPr="00B20F29">
              <w:rPr>
                <w:rStyle w:val="211pt"/>
                <w:i w:val="0"/>
                <w:sz w:val="24"/>
                <w:szCs w:val="24"/>
              </w:rPr>
              <w:t xml:space="preserve">год начала – 2020-2021г. </w:t>
            </w:r>
          </w:p>
          <w:p w:rsidR="00206744" w:rsidRPr="00B20F29" w:rsidRDefault="00206744" w:rsidP="002D08CF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B20F29">
              <w:rPr>
                <w:rStyle w:val="211pt"/>
                <w:i w:val="0"/>
                <w:sz w:val="24"/>
                <w:szCs w:val="24"/>
              </w:rPr>
              <w:t xml:space="preserve">Этап II: 2022г.  </w:t>
            </w:r>
          </w:p>
        </w:tc>
      </w:tr>
      <w:tr w:rsidR="00206744" w:rsidRPr="00B20F29" w:rsidTr="002D08C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4" w:rsidRPr="00B20F29" w:rsidRDefault="00206744" w:rsidP="002D08CF">
            <w:pPr>
              <w:rPr>
                <w:rStyle w:val="211pt"/>
                <w:sz w:val="24"/>
                <w:szCs w:val="24"/>
              </w:rPr>
            </w:pPr>
            <w:r w:rsidRPr="00B20F29">
              <w:rPr>
                <w:rStyle w:val="211pt"/>
                <w:sz w:val="24"/>
                <w:szCs w:val="24"/>
              </w:rPr>
              <w:t xml:space="preserve">Цель I </w:t>
            </w:r>
          </w:p>
          <w:p w:rsidR="00206744" w:rsidRPr="00B20F29" w:rsidRDefault="00206744" w:rsidP="002D08CF">
            <w:pPr>
              <w:pStyle w:val="af2"/>
              <w:spacing w:line="276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повышение эффективности управления и распоряжения муниципальной собственностью муниципального образования «Темкинский район» Смоленской области и земельными участками, находящимися в муниципальной и государственной собственности.</w:t>
            </w:r>
          </w:p>
          <w:p w:rsidR="00206744" w:rsidRPr="00B20F29" w:rsidRDefault="00206744" w:rsidP="002D08CF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206744" w:rsidRPr="00B20F29" w:rsidTr="002D08C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B20F29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206744" w:rsidRPr="00B20F29" w:rsidTr="002D08C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jc w:val="both"/>
              <w:rPr>
                <w:iCs/>
                <w:sz w:val="24"/>
                <w:szCs w:val="24"/>
              </w:rPr>
            </w:pPr>
            <w:r w:rsidRPr="00B20F29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44" w:rsidRPr="00B20F29" w:rsidRDefault="00206744" w:rsidP="002D08CF">
            <w:pPr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  <w:r w:rsidRPr="00B20F29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206744" w:rsidRPr="00B20F29" w:rsidTr="002D08CF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44" w:rsidRPr="00B20F29" w:rsidRDefault="00206744" w:rsidP="002D08CF">
            <w:pPr>
              <w:ind w:left="709"/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spacing w:line="256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общий объем финансирования составляет 562 ,0 тыс. рублей, из них: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2020 год — 150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2021 год -262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2022 год – 150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Всего: 562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Их них: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lastRenderedPageBreak/>
              <w:t xml:space="preserve"> 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- Средства бюджета муниципального образования: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2020 год -  150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2021 год -  262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2022 год -150 тыс.р</w:t>
            </w:r>
          </w:p>
          <w:p w:rsidR="00206744" w:rsidRPr="00B20F29" w:rsidRDefault="00206744" w:rsidP="002D08CF">
            <w:pPr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Всего:  562 тыс.р</w:t>
            </w:r>
          </w:p>
          <w:p w:rsidR="00206744" w:rsidRPr="00B20F29" w:rsidRDefault="00206744" w:rsidP="002D08CF">
            <w:pPr>
              <w:spacing w:line="256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 </w:t>
            </w:r>
          </w:p>
          <w:p w:rsidR="00206744" w:rsidRPr="00B20F29" w:rsidRDefault="00206744" w:rsidP="002D08CF">
            <w:pPr>
              <w:ind w:left="709" w:firstLine="709"/>
              <w:jc w:val="both"/>
              <w:rPr>
                <w:sz w:val="24"/>
                <w:szCs w:val="24"/>
              </w:rPr>
            </w:pPr>
          </w:p>
        </w:tc>
      </w:tr>
    </w:tbl>
    <w:p w:rsidR="00206744" w:rsidRPr="00B20F29" w:rsidRDefault="00206744" w:rsidP="00206744">
      <w:pPr>
        <w:ind w:left="709" w:firstLine="709"/>
        <w:jc w:val="both"/>
        <w:rPr>
          <w:b/>
          <w:sz w:val="24"/>
          <w:szCs w:val="24"/>
        </w:rPr>
      </w:pPr>
      <w:r w:rsidRPr="00B20F29">
        <w:rPr>
          <w:sz w:val="24"/>
          <w:szCs w:val="24"/>
        </w:rPr>
        <w:lastRenderedPageBreak/>
        <w:t xml:space="preserve">                     </w:t>
      </w:r>
      <w:r w:rsidRPr="00B20F29">
        <w:rPr>
          <w:b/>
          <w:sz w:val="24"/>
          <w:szCs w:val="24"/>
        </w:rPr>
        <w:t xml:space="preserve">2. Показатели муниципальной программы </w:t>
      </w:r>
    </w:p>
    <w:p w:rsidR="00206744" w:rsidRPr="00B20F29" w:rsidRDefault="00206744" w:rsidP="00206744">
      <w:pPr>
        <w:jc w:val="center"/>
        <w:rPr>
          <w:b/>
          <w:sz w:val="24"/>
          <w:szCs w:val="24"/>
        </w:rPr>
      </w:pPr>
    </w:p>
    <w:tbl>
      <w:tblPr>
        <w:tblStyle w:val="18"/>
        <w:tblW w:w="4794" w:type="pct"/>
        <w:jc w:val="center"/>
        <w:tblLook w:val="04A0"/>
      </w:tblPr>
      <w:tblGrid>
        <w:gridCol w:w="3198"/>
        <w:gridCol w:w="2170"/>
        <w:gridCol w:w="1579"/>
        <w:gridCol w:w="1495"/>
        <w:gridCol w:w="1551"/>
      </w:tblGrid>
      <w:tr w:rsidR="00206744" w:rsidRPr="00B20F29" w:rsidTr="002D08CF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206744" w:rsidRPr="00B20F29" w:rsidRDefault="00206744" w:rsidP="002D08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206744" w:rsidRPr="00B20F29" w:rsidRDefault="00206744" w:rsidP="002D08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(в году, предшествующем очередному финансовому году) </w:t>
            </w:r>
          </w:p>
          <w:p w:rsidR="00206744" w:rsidRPr="00B20F29" w:rsidRDefault="00206744" w:rsidP="002D08C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315" w:type="pct"/>
            <w:gridSpan w:val="3"/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206744" w:rsidRPr="00B20F29" w:rsidRDefault="00206744" w:rsidP="002D08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06744" w:rsidRPr="00B20F29" w:rsidTr="002D08CF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год </w:t>
            </w:r>
          </w:p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206744" w:rsidRPr="00B20F29" w:rsidTr="002D08CF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6744" w:rsidRPr="00B20F29" w:rsidTr="002D08CF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44" w:rsidRPr="00B20F29" w:rsidRDefault="003E440B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06744" w:rsidRPr="00B20F29">
              <w:rPr>
                <w:color w:val="000000"/>
                <w:sz w:val="24"/>
                <w:szCs w:val="24"/>
              </w:rPr>
              <w:t xml:space="preserve"> количество объектов муниципального имущества , прошедших государственную регистрацию права собственности муниципального образования «Темкинский район» Смоленской области (ед.);</w:t>
            </w:r>
          </w:p>
          <w:p w:rsidR="00206744" w:rsidRPr="00B20F29" w:rsidRDefault="00206744" w:rsidP="002D08CF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6744" w:rsidRPr="00B20F29" w:rsidTr="002D08CF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3E440B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206744" w:rsidRPr="00B20F29">
              <w:rPr>
                <w:color w:val="000000"/>
                <w:sz w:val="24"/>
                <w:szCs w:val="24"/>
              </w:rPr>
              <w:t xml:space="preserve"> количество земельных участков, прошедших государственную регистрацию права собственности муниципального образования «Темкинский район» Смоленской области (ед.);</w:t>
            </w:r>
          </w:p>
          <w:p w:rsidR="00206744" w:rsidRPr="00B20F29" w:rsidRDefault="00206744" w:rsidP="002D08CF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6744" w:rsidRPr="00B20F29" w:rsidTr="002D08CF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3E440B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206744" w:rsidRPr="00B20F29">
              <w:rPr>
                <w:color w:val="000000"/>
                <w:sz w:val="24"/>
                <w:szCs w:val="24"/>
              </w:rPr>
              <w:t xml:space="preserve"> количество земельных участков, выставленных на торги (конкурсы, аукционы) (ед.);</w:t>
            </w:r>
          </w:p>
          <w:p w:rsidR="00206744" w:rsidRPr="00B20F29" w:rsidRDefault="00206744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</w:tr>
      <w:tr w:rsidR="00206744" w:rsidRPr="00B20F29" w:rsidTr="002D08CF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3E440B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206744" w:rsidRPr="00B20F29">
              <w:rPr>
                <w:color w:val="000000"/>
                <w:sz w:val="24"/>
                <w:szCs w:val="24"/>
              </w:rPr>
              <w:t xml:space="preserve"> объем проведенных мероприятий, предусмотренных Прогнозным планом приватизации имущества </w:t>
            </w:r>
            <w:r w:rsidR="00206744" w:rsidRPr="00B20F29">
              <w:rPr>
                <w:color w:val="000000"/>
                <w:sz w:val="24"/>
                <w:szCs w:val="24"/>
              </w:rPr>
              <w:lastRenderedPageBreak/>
              <w:t>муниципального образования «Темкинский район» Смоленской области (%);</w:t>
            </w:r>
          </w:p>
          <w:p w:rsidR="00206744" w:rsidRPr="00B20F29" w:rsidRDefault="00206744" w:rsidP="002D08C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100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</w:tr>
      <w:tr w:rsidR="00206744" w:rsidRPr="00B20F29" w:rsidTr="002D08CF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3E440B" w:rsidP="003E440B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</w:t>
            </w:r>
            <w:r w:rsidR="00206744" w:rsidRPr="00B20F29">
              <w:rPr>
                <w:color w:val="000000"/>
                <w:sz w:val="24"/>
                <w:szCs w:val="24"/>
              </w:rPr>
              <w:t xml:space="preserve"> поступления в консолидированный бюджет муниципального образования «Темкинский район» Смоленской области от использования муниципального имущества и земельных участков (млн. руб.)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1,7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1,8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44" w:rsidRPr="00B20F29" w:rsidRDefault="00206744" w:rsidP="002D0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744" w:rsidRPr="00261EA7" w:rsidRDefault="00206744" w:rsidP="00206744">
      <w:pPr>
        <w:ind w:left="11160" w:firstLine="1260"/>
        <w:jc w:val="right"/>
        <w:rPr>
          <w:sz w:val="24"/>
          <w:szCs w:val="24"/>
        </w:rPr>
        <w:sectPr w:rsidR="00206744" w:rsidRPr="00261EA7" w:rsidSect="000D0E7B">
          <w:headerReference w:type="even" r:id="rId9"/>
          <w:headerReference w:type="default" r:id="rId10"/>
          <w:pgSz w:w="11907" w:h="16839" w:code="9"/>
          <w:pgMar w:top="1134" w:right="567" w:bottom="1134" w:left="1134" w:header="142" w:footer="6" w:gutter="0"/>
          <w:cols w:space="720"/>
          <w:noEndnote/>
          <w:titlePg/>
          <w:docGrid w:linePitch="381"/>
        </w:sectPr>
      </w:pPr>
    </w:p>
    <w:p w:rsidR="00206744" w:rsidRDefault="00206744" w:rsidP="00206744">
      <w:pPr>
        <w:ind w:left="709" w:firstLine="709"/>
        <w:jc w:val="both"/>
        <w:rPr>
          <w:sz w:val="28"/>
          <w:szCs w:val="28"/>
        </w:rPr>
      </w:pPr>
    </w:p>
    <w:p w:rsidR="00206744" w:rsidRPr="00CB0F0E" w:rsidRDefault="00206744" w:rsidP="002067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206744" w:rsidRPr="00240624" w:rsidRDefault="00206744" w:rsidP="00206744">
      <w:pPr>
        <w:ind w:firstLine="851"/>
        <w:rPr>
          <w:sz w:val="28"/>
          <w:szCs w:val="28"/>
        </w:rPr>
      </w:pPr>
    </w:p>
    <w:tbl>
      <w:tblPr>
        <w:tblStyle w:val="18"/>
        <w:tblW w:w="4881" w:type="pct"/>
        <w:tblInd w:w="392" w:type="dxa"/>
        <w:tblLook w:val="04A0"/>
      </w:tblPr>
      <w:tblGrid>
        <w:gridCol w:w="813"/>
        <w:gridCol w:w="3292"/>
        <w:gridCol w:w="3186"/>
        <w:gridCol w:w="2328"/>
      </w:tblGrid>
      <w:tr w:rsidR="00206744" w:rsidRPr="00D63D40" w:rsidTr="00471C8F">
        <w:trPr>
          <w:trHeight w:val="562"/>
        </w:trPr>
        <w:tc>
          <w:tcPr>
            <w:tcW w:w="423" w:type="pct"/>
            <w:hideMark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11" w:type="pct"/>
            <w:hideMark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56" w:type="pct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1" w:type="pct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206744" w:rsidRPr="00D63D40" w:rsidTr="00471C8F">
        <w:trPr>
          <w:trHeight w:val="170"/>
        </w:trPr>
        <w:tc>
          <w:tcPr>
            <w:tcW w:w="423" w:type="pct"/>
            <w:vAlign w:val="center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1" w:type="pct"/>
            <w:vAlign w:val="center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56" w:type="pct"/>
            <w:vAlign w:val="center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211" w:type="pct"/>
            <w:vAlign w:val="center"/>
          </w:tcPr>
          <w:p w:rsidR="00206744" w:rsidRPr="00D63D40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206744" w:rsidRPr="00D63D40" w:rsidTr="002D08CF">
        <w:trPr>
          <w:trHeight w:val="448"/>
        </w:trPr>
        <w:tc>
          <w:tcPr>
            <w:tcW w:w="5000" w:type="pct"/>
            <w:gridSpan w:val="4"/>
            <w:vAlign w:val="center"/>
          </w:tcPr>
          <w:p w:rsidR="00206744" w:rsidRPr="00D63D40" w:rsidRDefault="00206744" w:rsidP="001F172C">
            <w:pPr>
              <w:rPr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 w:rsidRPr="00B52AEA">
              <w:rPr>
                <w:sz w:val="24"/>
                <w:szCs w:val="24"/>
              </w:rPr>
              <w:t xml:space="preserve"> "Совершенствование системы учета объектов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="001F1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6744" w:rsidRPr="00D63D40" w:rsidTr="00471C8F">
        <w:trPr>
          <w:trHeight w:val="448"/>
        </w:trPr>
        <w:tc>
          <w:tcPr>
            <w:tcW w:w="423" w:type="pct"/>
            <w:vAlign w:val="center"/>
          </w:tcPr>
          <w:p w:rsidR="00206744" w:rsidRPr="00D63D40" w:rsidRDefault="00206744" w:rsidP="002D08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77" w:type="pct"/>
            <w:gridSpan w:val="3"/>
            <w:vAlign w:val="center"/>
          </w:tcPr>
          <w:p w:rsidR="00206744" w:rsidRPr="00D63D40" w:rsidRDefault="00206744" w:rsidP="002D08CF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D63D4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Отдел экономики, имущественных и земельных отношений</w:t>
            </w:r>
            <w:r w:rsidR="00471C8F">
              <w:rPr>
                <w:sz w:val="24"/>
                <w:szCs w:val="24"/>
              </w:rPr>
              <w:t xml:space="preserve"> </w:t>
            </w:r>
            <w:r w:rsidR="00471C8F" w:rsidRPr="00DE397E">
              <w:rPr>
                <w:sz w:val="24"/>
                <w:szCs w:val="24"/>
              </w:rPr>
              <w:t>Администрации муниципального образования «Темкинский район» Смоленской области.</w:t>
            </w:r>
          </w:p>
        </w:tc>
      </w:tr>
      <w:tr w:rsidR="00206744" w:rsidRPr="00D63D40" w:rsidTr="00471C8F">
        <w:trPr>
          <w:trHeight w:val="247"/>
        </w:trPr>
        <w:tc>
          <w:tcPr>
            <w:tcW w:w="423" w:type="pct"/>
          </w:tcPr>
          <w:p w:rsidR="00206744" w:rsidRPr="00D63D40" w:rsidRDefault="00206744" w:rsidP="002D08CF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11" w:type="pct"/>
          </w:tcPr>
          <w:p w:rsidR="00206744" w:rsidRPr="00D63D40" w:rsidRDefault="00471C8F" w:rsidP="00471C8F">
            <w:pPr>
              <w:ind w:firstLine="0"/>
              <w:rPr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>Совершенствова</w:t>
            </w:r>
            <w:r>
              <w:rPr>
                <w:sz w:val="24"/>
                <w:szCs w:val="24"/>
              </w:rPr>
              <w:t>ть</w:t>
            </w:r>
            <w:r w:rsidRPr="00B52AE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у</w:t>
            </w:r>
            <w:r w:rsidRPr="00B52AEA">
              <w:rPr>
                <w:sz w:val="24"/>
                <w:szCs w:val="24"/>
              </w:rPr>
              <w:t xml:space="preserve"> учета объектов муниципальной собственности</w:t>
            </w:r>
          </w:p>
        </w:tc>
        <w:tc>
          <w:tcPr>
            <w:tcW w:w="1656" w:type="pct"/>
          </w:tcPr>
          <w:p w:rsidR="00471C8F" w:rsidRDefault="00471C8F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 по изготовлению технической документации на объекты муниципального имущества</w:t>
            </w:r>
          </w:p>
          <w:p w:rsidR="00A004FE" w:rsidRDefault="00471C8F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инвентаризации и изготовление технических планов на объекты муниципального имущества</w:t>
            </w:r>
          </w:p>
          <w:p w:rsidR="00206744" w:rsidRPr="00B52AEA" w:rsidRDefault="00A004FE" w:rsidP="002D08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в отношении объектов недвижимости на территории кадастрового квартала 67:20:0330101</w:t>
            </w:r>
            <w:r w:rsidR="00471C8F">
              <w:rPr>
                <w:sz w:val="24"/>
                <w:szCs w:val="24"/>
              </w:rPr>
              <w:t xml:space="preserve"> </w:t>
            </w:r>
          </w:p>
          <w:p w:rsidR="00206744" w:rsidRPr="00D63D40" w:rsidRDefault="00206744" w:rsidP="002D08C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206744" w:rsidRDefault="00C032A3" w:rsidP="002D08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</w:t>
            </w:r>
            <w:r w:rsidR="001F172C">
              <w:rPr>
                <w:sz w:val="24"/>
                <w:szCs w:val="24"/>
              </w:rPr>
              <w:t xml:space="preserve"> 1</w:t>
            </w:r>
          </w:p>
          <w:p w:rsidR="001F172C" w:rsidRPr="00D63D40" w:rsidRDefault="001F172C" w:rsidP="001F17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2</w:t>
            </w:r>
          </w:p>
        </w:tc>
      </w:tr>
      <w:tr w:rsidR="00471C8F" w:rsidRPr="00D63D40" w:rsidTr="00471C8F">
        <w:trPr>
          <w:trHeight w:val="247"/>
        </w:trPr>
        <w:tc>
          <w:tcPr>
            <w:tcW w:w="5000" w:type="pct"/>
            <w:gridSpan w:val="4"/>
          </w:tcPr>
          <w:p w:rsidR="00471C8F" w:rsidRDefault="00471C8F" w:rsidP="0047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2AEA">
              <w:rPr>
                <w:sz w:val="24"/>
                <w:szCs w:val="24"/>
              </w:rPr>
              <w:t xml:space="preserve">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 w:rsidRPr="00B52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52AEA">
              <w:rPr>
                <w:sz w:val="24"/>
                <w:szCs w:val="24"/>
              </w:rPr>
              <w:t>"Создание условий для вовлечения в хозяйственный оборот объектов муниципального имущества и земельных участков"</w:t>
            </w:r>
          </w:p>
        </w:tc>
      </w:tr>
      <w:tr w:rsidR="00471C8F" w:rsidRPr="00D63D40" w:rsidTr="00471C8F">
        <w:trPr>
          <w:trHeight w:val="247"/>
        </w:trPr>
        <w:tc>
          <w:tcPr>
            <w:tcW w:w="423" w:type="pct"/>
          </w:tcPr>
          <w:p w:rsidR="00471C8F" w:rsidRDefault="00471C8F" w:rsidP="002D08CF">
            <w:pPr>
              <w:rPr>
                <w:sz w:val="24"/>
                <w:szCs w:val="24"/>
              </w:rPr>
            </w:pPr>
          </w:p>
        </w:tc>
        <w:tc>
          <w:tcPr>
            <w:tcW w:w="4577" w:type="pct"/>
            <w:gridSpan w:val="3"/>
          </w:tcPr>
          <w:p w:rsidR="00471C8F" w:rsidRDefault="00471C8F" w:rsidP="002D08CF">
            <w:pPr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комплекса </w:t>
            </w:r>
            <w:r>
              <w:rPr>
                <w:sz w:val="24"/>
                <w:szCs w:val="24"/>
              </w:rPr>
              <w:t xml:space="preserve">процессных </w:t>
            </w:r>
            <w:r w:rsidRPr="00D63D40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Отдел экономики, имущественных и земельных отношений </w:t>
            </w:r>
            <w:r w:rsidRPr="00DE397E">
              <w:rPr>
                <w:sz w:val="24"/>
                <w:szCs w:val="24"/>
              </w:rPr>
              <w:t>Администрации муниципального образования «Темкинский район» Смоленской области.</w:t>
            </w:r>
          </w:p>
        </w:tc>
      </w:tr>
      <w:tr w:rsidR="00471C8F" w:rsidRPr="00D63D40" w:rsidTr="00471C8F">
        <w:trPr>
          <w:trHeight w:val="247"/>
        </w:trPr>
        <w:tc>
          <w:tcPr>
            <w:tcW w:w="423" w:type="pct"/>
          </w:tcPr>
          <w:p w:rsidR="00471C8F" w:rsidRDefault="005D02AB" w:rsidP="002D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1711" w:type="pct"/>
          </w:tcPr>
          <w:p w:rsidR="00471C8F" w:rsidRPr="00B52AEA" w:rsidRDefault="005D02AB" w:rsidP="005D02AB">
            <w:pPr>
              <w:rPr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</w:t>
            </w:r>
            <w:r w:rsidRPr="00B52AEA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B52AEA">
              <w:rPr>
                <w:sz w:val="24"/>
                <w:szCs w:val="24"/>
              </w:rPr>
              <w:t xml:space="preserve"> для вовлечения в хозяйственный оборот объектов муниципального имущества и земельных участков</w:t>
            </w:r>
          </w:p>
        </w:tc>
        <w:tc>
          <w:tcPr>
            <w:tcW w:w="1656" w:type="pct"/>
          </w:tcPr>
          <w:p w:rsidR="00471C8F" w:rsidRDefault="005D02AB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осуществления торгов (аукционов, конкурсов) по продаже земельных участков в собственность или права аренды земельных участков</w:t>
            </w:r>
          </w:p>
          <w:p w:rsidR="005D02AB" w:rsidRDefault="005D02AB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 привлечением независимых оценщиков начальной стоимости </w:t>
            </w:r>
            <w:bookmarkStart w:id="0" w:name="YANDEX_316"/>
            <w:bookmarkEnd w:id="0"/>
            <w:r>
              <w:rPr>
                <w:color w:val="000000"/>
                <w:sz w:val="24"/>
                <w:szCs w:val="24"/>
              </w:rPr>
              <w:t xml:space="preserve">земельных участков, начальной цены права заключения договоров аренды </w:t>
            </w:r>
            <w:bookmarkStart w:id="1" w:name="YANDEX_317"/>
            <w:bookmarkEnd w:id="1"/>
            <w:r>
              <w:rPr>
                <w:color w:val="000000"/>
                <w:sz w:val="24"/>
                <w:szCs w:val="24"/>
              </w:rPr>
              <w:t xml:space="preserve">земельных участков, годового размера арендной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платы за </w:t>
            </w:r>
            <w:bookmarkStart w:id="2" w:name="YANDEX_318"/>
            <w:bookmarkEnd w:id="2"/>
            <w:r>
              <w:rPr>
                <w:color w:val="000000"/>
                <w:sz w:val="24"/>
                <w:szCs w:val="24"/>
              </w:rPr>
              <w:t>земельные участки</w:t>
            </w:r>
          </w:p>
          <w:p w:rsidR="005D02AB" w:rsidRDefault="005D02AB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осуществления приватизации объектов муниципального имущества</w:t>
            </w:r>
            <w:r w:rsidR="001F172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и проведения торгов (аукционов, конкурсов) на право заключения договоров аренды, иных договоров, предусматривающих переход прав в отношении муниципального имущества</w:t>
            </w:r>
          </w:p>
          <w:p w:rsidR="005D02AB" w:rsidRDefault="005D02AB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с привлечением независимых оценщиков начальной стоимости объектов муниципального имущества</w:t>
            </w:r>
            <w:r w:rsidR="001F172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F17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иного движимого имущества</w:t>
            </w:r>
          </w:p>
          <w:p w:rsidR="005D02AB" w:rsidRDefault="005D02AB" w:rsidP="002D0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с привлечением независимых оценщиков начальной стоимости годового размера арендной платы за объекты муниципального имущества</w:t>
            </w:r>
          </w:p>
        </w:tc>
        <w:tc>
          <w:tcPr>
            <w:tcW w:w="1211" w:type="pct"/>
          </w:tcPr>
          <w:p w:rsidR="00471C8F" w:rsidRDefault="001F172C" w:rsidP="001F17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№ 3</w:t>
            </w:r>
          </w:p>
          <w:p w:rsidR="001F172C" w:rsidRDefault="001F172C" w:rsidP="001F17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4</w:t>
            </w:r>
          </w:p>
          <w:p w:rsidR="001F172C" w:rsidRDefault="001F172C" w:rsidP="001F17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 5</w:t>
            </w:r>
          </w:p>
        </w:tc>
      </w:tr>
    </w:tbl>
    <w:p w:rsidR="00206744" w:rsidRDefault="00206744" w:rsidP="00206744">
      <w:r>
        <w:lastRenderedPageBreak/>
        <w:t>__________</w:t>
      </w:r>
    </w:p>
    <w:p w:rsidR="00206744" w:rsidRDefault="00206744" w:rsidP="00206744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206744" w:rsidRDefault="00206744" w:rsidP="00206744">
      <w:pPr>
        <w:jc w:val="center"/>
      </w:pPr>
    </w:p>
    <w:p w:rsidR="00206744" w:rsidRDefault="00206744" w:rsidP="00206744">
      <w:pPr>
        <w:jc w:val="center"/>
        <w:rPr>
          <w:b/>
          <w:sz w:val="28"/>
          <w:szCs w:val="28"/>
        </w:rPr>
      </w:pPr>
    </w:p>
    <w:p w:rsidR="00206744" w:rsidRPr="00FF1A26" w:rsidRDefault="00206744" w:rsidP="00206744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>4. Финансовое обеспечение  муниципальной программы</w:t>
      </w:r>
    </w:p>
    <w:tbl>
      <w:tblPr>
        <w:tblStyle w:val="18"/>
        <w:tblpPr w:leftFromText="180" w:rightFromText="180" w:vertAnchor="text" w:horzAnchor="margin" w:tblpX="392" w:tblpY="47"/>
        <w:tblW w:w="4676" w:type="pct"/>
        <w:tblLook w:val="04A0"/>
      </w:tblPr>
      <w:tblGrid>
        <w:gridCol w:w="4509"/>
        <w:gridCol w:w="848"/>
        <w:gridCol w:w="1493"/>
        <w:gridCol w:w="1182"/>
        <w:gridCol w:w="1183"/>
      </w:tblGrid>
      <w:tr w:rsidR="00206744" w:rsidRPr="001F6EFA" w:rsidTr="002D08CF">
        <w:trPr>
          <w:tblHeader/>
        </w:trPr>
        <w:tc>
          <w:tcPr>
            <w:tcW w:w="2458" w:type="pct"/>
            <w:vMerge w:val="restart"/>
          </w:tcPr>
          <w:p w:rsidR="00206744" w:rsidRPr="001F6EFA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542" w:type="pct"/>
            <w:gridSpan w:val="4"/>
          </w:tcPr>
          <w:p w:rsidR="00206744" w:rsidRPr="001F6EFA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206744" w:rsidRPr="00CB0F0E" w:rsidTr="002D08CF">
        <w:trPr>
          <w:trHeight w:val="448"/>
          <w:tblHeader/>
        </w:trPr>
        <w:tc>
          <w:tcPr>
            <w:tcW w:w="2458" w:type="pct"/>
            <w:vMerge/>
            <w:vAlign w:val="center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</w:tcPr>
          <w:p w:rsidR="00206744" w:rsidRDefault="00206744" w:rsidP="002D08CF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6" w:type="pct"/>
            <w:vAlign w:val="center"/>
          </w:tcPr>
          <w:p w:rsidR="00206744" w:rsidRDefault="00206744" w:rsidP="002D08C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206744" w:rsidRPr="004C711D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52" w:type="pct"/>
            <w:vAlign w:val="center"/>
          </w:tcPr>
          <w:p w:rsidR="00206744" w:rsidRPr="004C711D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52" w:type="pct"/>
            <w:vAlign w:val="center"/>
          </w:tcPr>
          <w:p w:rsidR="00206744" w:rsidRPr="004C711D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06744" w:rsidRPr="00CB0F0E" w:rsidTr="002D08CF">
        <w:trPr>
          <w:trHeight w:val="282"/>
          <w:tblHeader/>
        </w:trPr>
        <w:tc>
          <w:tcPr>
            <w:tcW w:w="2458" w:type="pct"/>
            <w:vAlign w:val="center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71" w:type="pct"/>
          </w:tcPr>
          <w:p w:rsidR="00206744" w:rsidRDefault="00206744" w:rsidP="002D08CF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206744" w:rsidRPr="00CB0F0E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206744" w:rsidRPr="00CB0F0E" w:rsidRDefault="00206744" w:rsidP="002D08C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52" w:type="pct"/>
            <w:vAlign w:val="center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6744" w:rsidRPr="004C711D" w:rsidTr="002D08CF">
        <w:trPr>
          <w:trHeight w:val="433"/>
        </w:trPr>
        <w:tc>
          <w:tcPr>
            <w:tcW w:w="2458" w:type="pct"/>
            <w:vAlign w:val="center"/>
          </w:tcPr>
          <w:p w:rsidR="00206744" w:rsidRPr="004C711D" w:rsidRDefault="00206744" w:rsidP="002D08C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муниципальной программе</w:t>
            </w:r>
            <w:r w:rsidRPr="004C711D">
              <w:rPr>
                <w:spacing w:val="-2"/>
                <w:sz w:val="24"/>
                <w:szCs w:val="24"/>
              </w:rPr>
              <w:t>,</w:t>
            </w:r>
          </w:p>
          <w:p w:rsidR="00206744" w:rsidRPr="004C711D" w:rsidRDefault="00206744" w:rsidP="002D08C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4C711D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71" w:type="pct"/>
          </w:tcPr>
          <w:p w:rsidR="00206744" w:rsidRPr="004C711D" w:rsidRDefault="00206744" w:rsidP="002D08CF">
            <w:pPr>
              <w:ind w:right="-2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766" w:type="pct"/>
          </w:tcPr>
          <w:p w:rsidR="00206744" w:rsidRPr="004C711D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" w:type="pct"/>
          </w:tcPr>
          <w:p w:rsidR="00206744" w:rsidRPr="004C711D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06744" w:rsidRPr="004C711D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6744" w:rsidRPr="00CB0F0E" w:rsidTr="002D08CF">
        <w:tc>
          <w:tcPr>
            <w:tcW w:w="2458" w:type="pct"/>
          </w:tcPr>
          <w:p w:rsidR="00206744" w:rsidRPr="00CB0F0E" w:rsidRDefault="00206744" w:rsidP="002D08CF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71" w:type="pct"/>
          </w:tcPr>
          <w:p w:rsidR="00206744" w:rsidRPr="00CB0F0E" w:rsidRDefault="00206744" w:rsidP="002D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5562</w:t>
            </w:r>
          </w:p>
        </w:tc>
        <w:tc>
          <w:tcPr>
            <w:tcW w:w="766" w:type="pct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2" w:type="pct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06744" w:rsidRPr="00CB0F0E" w:rsidRDefault="00206744" w:rsidP="002D08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06744" w:rsidRPr="00CB0F0E" w:rsidRDefault="00206744" w:rsidP="00206744">
      <w:pPr>
        <w:jc w:val="center"/>
        <w:rPr>
          <w:sz w:val="28"/>
          <w:szCs w:val="28"/>
        </w:rPr>
      </w:pPr>
    </w:p>
    <w:p w:rsidR="00206744" w:rsidRDefault="00206744" w:rsidP="00206744">
      <w:pPr>
        <w:jc w:val="center"/>
        <w:rPr>
          <w:b/>
          <w:sz w:val="28"/>
          <w:szCs w:val="28"/>
        </w:rPr>
      </w:pPr>
    </w:p>
    <w:p w:rsidR="00266BD0" w:rsidRPr="00266BD0" w:rsidRDefault="00266BD0" w:rsidP="00266BD0">
      <w:pPr>
        <w:pStyle w:val="af2"/>
        <w:jc w:val="center"/>
        <w:rPr>
          <w:b/>
          <w:sz w:val="24"/>
          <w:szCs w:val="24"/>
        </w:rPr>
      </w:pPr>
    </w:p>
    <w:p w:rsidR="00206744" w:rsidRDefault="00266BD0" w:rsidP="00206744">
      <w:pPr>
        <w:jc w:val="center"/>
        <w:rPr>
          <w:b/>
          <w:sz w:val="28"/>
          <w:szCs w:val="28"/>
        </w:rPr>
      </w:pPr>
      <w:r w:rsidRPr="00206744">
        <w:rPr>
          <w:b/>
          <w:sz w:val="28"/>
          <w:szCs w:val="28"/>
        </w:rPr>
        <w:t>Раздел 1.</w:t>
      </w:r>
      <w:r w:rsidRPr="00134509">
        <w:rPr>
          <w:b/>
        </w:rPr>
        <w:t xml:space="preserve"> </w:t>
      </w:r>
      <w:r w:rsidR="00206744">
        <w:rPr>
          <w:b/>
        </w:rPr>
        <w:t xml:space="preserve"> </w:t>
      </w:r>
      <w:r w:rsidR="00206744">
        <w:rPr>
          <w:b/>
          <w:sz w:val="28"/>
          <w:szCs w:val="28"/>
        </w:rPr>
        <w:t>Стратегические приоритеты в сфере реализации</w:t>
      </w:r>
    </w:p>
    <w:p w:rsidR="00206744" w:rsidRDefault="00206744" w:rsidP="00206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66BD0" w:rsidRPr="00134509" w:rsidRDefault="00266BD0" w:rsidP="00206744">
      <w:pPr>
        <w:pStyle w:val="af2"/>
        <w:jc w:val="center"/>
        <w:rPr>
          <w:b/>
          <w:color w:val="000000"/>
        </w:rPr>
      </w:pPr>
    </w:p>
    <w:p w:rsidR="00266BD0" w:rsidRPr="00134509" w:rsidRDefault="00266BD0" w:rsidP="00CC56E3">
      <w:pPr>
        <w:ind w:firstLine="567"/>
        <w:jc w:val="both"/>
        <w:rPr>
          <w:sz w:val="28"/>
          <w:szCs w:val="28"/>
        </w:rPr>
      </w:pPr>
      <w:r w:rsidRPr="00134509">
        <w:rPr>
          <w:sz w:val="28"/>
          <w:szCs w:val="28"/>
        </w:rPr>
        <w:t>Порядок</w:t>
      </w:r>
      <w:bookmarkStart w:id="3" w:name="YANDEX_79"/>
      <w:bookmarkEnd w:id="3"/>
      <w:r w:rsidRPr="00134509">
        <w:rPr>
          <w:sz w:val="28"/>
          <w:szCs w:val="28"/>
        </w:rPr>
        <w:t xml:space="preserve"> управления </w:t>
      </w:r>
      <w:bookmarkStart w:id="4" w:name="YANDEX_80"/>
      <w:bookmarkEnd w:id="4"/>
      <w:r w:rsidRPr="00134509">
        <w:rPr>
          <w:sz w:val="28"/>
          <w:szCs w:val="28"/>
        </w:rPr>
        <w:t>и распоряжения</w:t>
      </w:r>
      <w:bookmarkStart w:id="5" w:name="YANDEX_81"/>
      <w:bookmarkEnd w:id="5"/>
      <w:r w:rsidRPr="00134509">
        <w:rPr>
          <w:sz w:val="28"/>
          <w:szCs w:val="28"/>
        </w:rPr>
        <w:t xml:space="preserve"> муниципальной собственностью</w:t>
      </w:r>
      <w:bookmarkStart w:id="6" w:name="YANDEX_82"/>
      <w:bookmarkEnd w:id="6"/>
      <w:r w:rsidRPr="00134509">
        <w:rPr>
          <w:sz w:val="28"/>
          <w:szCs w:val="28"/>
        </w:rPr>
        <w:t xml:space="preserve"> муниципального </w:t>
      </w:r>
      <w:bookmarkStart w:id="7" w:name="YANDEX_83"/>
      <w:bookmarkEnd w:id="7"/>
      <w:r w:rsidRPr="00134509">
        <w:rPr>
          <w:sz w:val="28"/>
          <w:szCs w:val="28"/>
        </w:rPr>
        <w:t xml:space="preserve">образования «Темкинский район» Смоленской области </w:t>
      </w:r>
      <w:r w:rsidRPr="00134509">
        <w:rPr>
          <w:sz w:val="28"/>
          <w:szCs w:val="28"/>
        </w:rPr>
        <w:lastRenderedPageBreak/>
        <w:t>установлен Положением о порядке владения, пользования и распоряжения имуществом, находящимся в  муниципальной собственности муниципального образования «Темкинский район» Смоленской области, утвержденным решением районного Совета депутатов от 26.12.2014 г. № 141 .  Политика</w:t>
      </w:r>
      <w:bookmarkStart w:id="8" w:name="YANDEX_89"/>
      <w:bookmarkEnd w:id="8"/>
      <w:r w:rsidRPr="00134509">
        <w:rPr>
          <w:sz w:val="28"/>
          <w:szCs w:val="28"/>
        </w:rPr>
        <w:t xml:space="preserve"> управления </w:t>
      </w:r>
      <w:bookmarkStart w:id="9" w:name="YANDEX_90"/>
      <w:bookmarkEnd w:id="9"/>
      <w:r w:rsidRPr="00134509">
        <w:rPr>
          <w:sz w:val="28"/>
          <w:szCs w:val="28"/>
        </w:rPr>
        <w:t>муниципальной собственностью</w:t>
      </w:r>
      <w:bookmarkStart w:id="10" w:name="YANDEX_91"/>
      <w:bookmarkEnd w:id="10"/>
      <w:r w:rsidRPr="00134509">
        <w:rPr>
          <w:sz w:val="28"/>
          <w:szCs w:val="28"/>
        </w:rPr>
        <w:t xml:space="preserve"> муниципального </w:t>
      </w:r>
      <w:bookmarkStart w:id="11" w:name="YANDEX_92"/>
      <w:bookmarkEnd w:id="11"/>
      <w:r w:rsidRPr="00134509">
        <w:rPr>
          <w:sz w:val="28"/>
          <w:szCs w:val="28"/>
        </w:rPr>
        <w:t xml:space="preserve">образования «Темкинский район» Смоленской области строится на принципах строгого соответствия состава </w:t>
      </w:r>
      <w:bookmarkStart w:id="12" w:name="YANDEX_93"/>
      <w:bookmarkEnd w:id="12"/>
      <w:r w:rsidRPr="00134509">
        <w:rPr>
          <w:sz w:val="28"/>
          <w:szCs w:val="28"/>
        </w:rPr>
        <w:t xml:space="preserve">муниципального </w:t>
      </w:r>
      <w:bookmarkStart w:id="13" w:name="YANDEX_94"/>
      <w:bookmarkEnd w:id="13"/>
      <w:r w:rsidRPr="00134509">
        <w:rPr>
          <w:sz w:val="28"/>
          <w:szCs w:val="28"/>
        </w:rPr>
        <w:t xml:space="preserve">имущества функциям </w:t>
      </w:r>
      <w:bookmarkStart w:id="14" w:name="YANDEX_95"/>
      <w:bookmarkEnd w:id="14"/>
      <w:r w:rsidRPr="00134509">
        <w:rPr>
          <w:sz w:val="28"/>
          <w:szCs w:val="28"/>
        </w:rPr>
        <w:t>и полномочиям</w:t>
      </w:r>
      <w:bookmarkStart w:id="15" w:name="YANDEX_96"/>
      <w:bookmarkEnd w:id="15"/>
      <w:r w:rsidRPr="00134509">
        <w:rPr>
          <w:sz w:val="28"/>
          <w:szCs w:val="28"/>
        </w:rPr>
        <w:t xml:space="preserve"> муниципального района. Повышение эффективности</w:t>
      </w:r>
      <w:bookmarkStart w:id="16" w:name="YANDEX_97"/>
      <w:bookmarkEnd w:id="16"/>
      <w:r w:rsidRPr="00134509">
        <w:rPr>
          <w:sz w:val="28"/>
          <w:szCs w:val="28"/>
        </w:rPr>
        <w:t xml:space="preserve"> управления </w:t>
      </w:r>
      <w:bookmarkStart w:id="17" w:name="YANDEX_98"/>
      <w:bookmarkEnd w:id="17"/>
      <w:r w:rsidRPr="00134509">
        <w:rPr>
          <w:sz w:val="28"/>
          <w:szCs w:val="28"/>
        </w:rPr>
        <w:t xml:space="preserve">муниципальным </w:t>
      </w:r>
      <w:bookmarkStart w:id="18" w:name="YANDEX_99"/>
      <w:bookmarkEnd w:id="18"/>
      <w:r w:rsidRPr="00134509">
        <w:rPr>
          <w:sz w:val="28"/>
          <w:szCs w:val="28"/>
        </w:rPr>
        <w:t xml:space="preserve">имуществом </w:t>
      </w:r>
      <w:bookmarkStart w:id="19" w:name="YANDEX_100"/>
      <w:bookmarkEnd w:id="19"/>
      <w:r w:rsidRPr="00134509">
        <w:rPr>
          <w:sz w:val="28"/>
          <w:szCs w:val="28"/>
        </w:rPr>
        <w:t xml:space="preserve">муниципального </w:t>
      </w:r>
      <w:bookmarkStart w:id="20" w:name="YANDEX_101"/>
      <w:bookmarkEnd w:id="20"/>
      <w:r w:rsidRPr="00134509">
        <w:rPr>
          <w:sz w:val="28"/>
          <w:szCs w:val="28"/>
        </w:rPr>
        <w:t>образования «Темкинский район» Смоленской области, отдачи от его использования зависит от правильного распределения</w:t>
      </w:r>
      <w:bookmarkStart w:id="21" w:name="YANDEX_102"/>
      <w:bookmarkEnd w:id="21"/>
      <w:r w:rsidRPr="00134509">
        <w:rPr>
          <w:sz w:val="28"/>
          <w:szCs w:val="28"/>
        </w:rPr>
        <w:t xml:space="preserve"> имущества.   Распределение</w:t>
      </w:r>
      <w:bookmarkStart w:id="22" w:name="YANDEX_104"/>
      <w:bookmarkEnd w:id="22"/>
      <w:r w:rsidRPr="00134509">
        <w:rPr>
          <w:sz w:val="28"/>
          <w:szCs w:val="28"/>
        </w:rPr>
        <w:t xml:space="preserve"> имущества направлено на возможность его функционального использования, высвобождение неиспользуемого</w:t>
      </w:r>
      <w:bookmarkStart w:id="23" w:name="YANDEX_105"/>
      <w:bookmarkEnd w:id="23"/>
      <w:r w:rsidRPr="00134509">
        <w:rPr>
          <w:sz w:val="28"/>
          <w:szCs w:val="28"/>
        </w:rPr>
        <w:t xml:space="preserve"> имущества, что позволяет оптимизировать состав объектов</w:t>
      </w:r>
      <w:bookmarkStart w:id="24" w:name="YANDEX_106"/>
      <w:bookmarkEnd w:id="24"/>
      <w:r w:rsidRPr="00134509">
        <w:rPr>
          <w:sz w:val="28"/>
          <w:szCs w:val="28"/>
        </w:rPr>
        <w:t xml:space="preserve"> муниципальной собственности</w:t>
      </w:r>
      <w:bookmarkStart w:id="25" w:name="YANDEX_107"/>
      <w:bookmarkEnd w:id="25"/>
      <w:r w:rsidRPr="00134509">
        <w:rPr>
          <w:sz w:val="28"/>
          <w:szCs w:val="28"/>
        </w:rPr>
        <w:t xml:space="preserve"> муниципального </w:t>
      </w:r>
      <w:bookmarkStart w:id="26" w:name="YANDEX_108"/>
      <w:bookmarkEnd w:id="26"/>
      <w:r w:rsidRPr="00134509">
        <w:rPr>
          <w:sz w:val="28"/>
          <w:szCs w:val="28"/>
        </w:rPr>
        <w:t>образования «Темкинский район»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266BD0" w:rsidRPr="00134509" w:rsidRDefault="00266BD0" w:rsidP="00CC56E3">
      <w:pPr>
        <w:ind w:firstLine="567"/>
        <w:jc w:val="both"/>
        <w:rPr>
          <w:sz w:val="28"/>
          <w:szCs w:val="28"/>
        </w:rPr>
      </w:pPr>
      <w:r w:rsidRPr="00134509">
        <w:rPr>
          <w:sz w:val="28"/>
          <w:szCs w:val="28"/>
        </w:rPr>
        <w:t xml:space="preserve">Единство судьбы </w:t>
      </w:r>
      <w:bookmarkStart w:id="27" w:name="YANDEX_109"/>
      <w:bookmarkEnd w:id="27"/>
      <w:r w:rsidRPr="00134509">
        <w:rPr>
          <w:sz w:val="28"/>
          <w:szCs w:val="28"/>
        </w:rPr>
        <w:t xml:space="preserve">земельных участков </w:t>
      </w:r>
      <w:bookmarkStart w:id="28" w:name="YANDEX_110"/>
      <w:bookmarkEnd w:id="28"/>
      <w:r w:rsidRPr="00134509">
        <w:rPr>
          <w:sz w:val="28"/>
          <w:szCs w:val="28"/>
        </w:rPr>
        <w:t>и прочно связанных с ними объектов провозглашено</w:t>
      </w:r>
      <w:bookmarkStart w:id="29" w:name="YANDEX_111"/>
      <w:bookmarkEnd w:id="29"/>
      <w:r w:rsidRPr="00134509">
        <w:rPr>
          <w:sz w:val="28"/>
          <w:szCs w:val="28"/>
        </w:rPr>
        <w:t xml:space="preserve"> земельным </w:t>
      </w:r>
      <w:bookmarkStart w:id="30" w:name="YANDEX_112"/>
      <w:bookmarkEnd w:id="30"/>
      <w:r w:rsidRPr="00134509">
        <w:rPr>
          <w:sz w:val="28"/>
          <w:szCs w:val="28"/>
        </w:rPr>
        <w:t>и гражданским законодательством в качестве одного из основополагающих принципов, согласно которому все прочно связанные с</w:t>
      </w:r>
      <w:bookmarkStart w:id="31" w:name="YANDEX_113"/>
      <w:bookmarkEnd w:id="31"/>
      <w:r w:rsidRPr="00134509">
        <w:rPr>
          <w:sz w:val="28"/>
          <w:szCs w:val="28"/>
        </w:rPr>
        <w:t xml:space="preserve"> земельными участками объекты следуют судьбе </w:t>
      </w:r>
      <w:bookmarkStart w:id="32" w:name="YANDEX_114"/>
      <w:bookmarkEnd w:id="32"/>
      <w:r w:rsidRPr="00134509">
        <w:rPr>
          <w:sz w:val="28"/>
          <w:szCs w:val="28"/>
        </w:rPr>
        <w:t xml:space="preserve">земельных участков. </w:t>
      </w:r>
    </w:p>
    <w:p w:rsidR="00266BD0" w:rsidRPr="00134509" w:rsidRDefault="00266BD0" w:rsidP="00CC56E3">
      <w:pPr>
        <w:ind w:firstLine="567"/>
        <w:jc w:val="both"/>
        <w:rPr>
          <w:sz w:val="28"/>
          <w:szCs w:val="28"/>
        </w:rPr>
      </w:pPr>
      <w:r w:rsidRPr="00134509">
        <w:rPr>
          <w:sz w:val="28"/>
          <w:szCs w:val="28"/>
        </w:rPr>
        <w:t>В целях создания условий для эффективного использования</w:t>
      </w:r>
      <w:bookmarkStart w:id="33" w:name="YANDEX_115"/>
      <w:bookmarkEnd w:id="33"/>
      <w:r w:rsidRPr="00134509">
        <w:rPr>
          <w:sz w:val="28"/>
          <w:szCs w:val="28"/>
        </w:rPr>
        <w:t xml:space="preserve"> муниципального </w:t>
      </w:r>
      <w:bookmarkStart w:id="34" w:name="YANDEX_116"/>
      <w:bookmarkEnd w:id="34"/>
      <w:r w:rsidRPr="00134509">
        <w:rPr>
          <w:sz w:val="28"/>
          <w:szCs w:val="28"/>
        </w:rPr>
        <w:t>имущества необходимо формировать</w:t>
      </w:r>
      <w:bookmarkStart w:id="35" w:name="YANDEX_117"/>
      <w:bookmarkEnd w:id="35"/>
      <w:r w:rsidRPr="00134509">
        <w:rPr>
          <w:sz w:val="28"/>
          <w:szCs w:val="28"/>
        </w:rPr>
        <w:t xml:space="preserve"> земельные участки под объектами</w:t>
      </w:r>
      <w:bookmarkStart w:id="36" w:name="YANDEX_118"/>
      <w:bookmarkEnd w:id="36"/>
      <w:r w:rsidRPr="00134509">
        <w:rPr>
          <w:sz w:val="28"/>
          <w:szCs w:val="28"/>
        </w:rPr>
        <w:t xml:space="preserve"> муниципальной собственности</w:t>
      </w:r>
      <w:bookmarkStart w:id="37" w:name="YANDEX_119"/>
      <w:bookmarkEnd w:id="37"/>
      <w:r w:rsidRPr="00134509">
        <w:rPr>
          <w:sz w:val="28"/>
          <w:szCs w:val="28"/>
        </w:rPr>
        <w:t xml:space="preserve"> и осуществлять регистрацию права </w:t>
      </w:r>
      <w:bookmarkStart w:id="38" w:name="YANDEX_120"/>
      <w:bookmarkEnd w:id="38"/>
      <w:r w:rsidRPr="00134509">
        <w:rPr>
          <w:sz w:val="28"/>
          <w:szCs w:val="28"/>
        </w:rPr>
        <w:t>муниципальной собственности на эти участки.</w:t>
      </w:r>
    </w:p>
    <w:p w:rsidR="00266BD0" w:rsidRPr="00134509" w:rsidRDefault="00266BD0" w:rsidP="00CC56E3">
      <w:pPr>
        <w:ind w:firstLine="567"/>
        <w:jc w:val="both"/>
        <w:rPr>
          <w:sz w:val="28"/>
          <w:szCs w:val="28"/>
        </w:rPr>
      </w:pPr>
      <w:r w:rsidRPr="00134509">
        <w:rPr>
          <w:sz w:val="28"/>
          <w:szCs w:val="28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</w:t>
      </w:r>
      <w:bookmarkStart w:id="39" w:name="YANDEX_121"/>
      <w:bookmarkEnd w:id="39"/>
      <w:r w:rsidRPr="00134509">
        <w:rPr>
          <w:sz w:val="28"/>
          <w:szCs w:val="28"/>
        </w:rPr>
        <w:t xml:space="preserve"> земельных участков </w:t>
      </w:r>
      <w:bookmarkStart w:id="40" w:name="YANDEX_122"/>
      <w:bookmarkEnd w:id="40"/>
      <w:r w:rsidRPr="00134509">
        <w:rPr>
          <w:sz w:val="28"/>
          <w:szCs w:val="28"/>
        </w:rPr>
        <w:t>и улучшить информационное обеспечение рынка земли.</w:t>
      </w:r>
    </w:p>
    <w:p w:rsidR="00266BD0" w:rsidRPr="00134509" w:rsidRDefault="00266BD0" w:rsidP="00CC56E3">
      <w:pPr>
        <w:ind w:firstLine="567"/>
        <w:jc w:val="both"/>
        <w:rPr>
          <w:sz w:val="28"/>
          <w:szCs w:val="28"/>
        </w:rPr>
      </w:pPr>
      <w:r w:rsidRPr="00134509">
        <w:rPr>
          <w:sz w:val="28"/>
          <w:szCs w:val="28"/>
        </w:rPr>
        <w:t>В настоящее время основным способом предоставления</w:t>
      </w:r>
      <w:bookmarkStart w:id="41" w:name="YANDEX_123"/>
      <w:bookmarkEnd w:id="41"/>
      <w:r w:rsidRPr="00134509">
        <w:rPr>
          <w:sz w:val="28"/>
          <w:szCs w:val="28"/>
        </w:rPr>
        <w:t xml:space="preserve"> земельных участков для строительства является проведение торгов по продаже</w:t>
      </w:r>
      <w:bookmarkStart w:id="42" w:name="YANDEX_124"/>
      <w:bookmarkEnd w:id="42"/>
      <w:r w:rsidRPr="00134509">
        <w:rPr>
          <w:sz w:val="28"/>
          <w:szCs w:val="28"/>
        </w:rPr>
        <w:t xml:space="preserve"> земельных участков либо права на заключение договоров аренды </w:t>
      </w:r>
      <w:bookmarkStart w:id="43" w:name="YANDEX_125"/>
      <w:bookmarkEnd w:id="43"/>
      <w:r w:rsidRPr="00134509">
        <w:rPr>
          <w:sz w:val="28"/>
          <w:szCs w:val="28"/>
        </w:rPr>
        <w:t>земельных участков. Кроме того, предоставление</w:t>
      </w:r>
      <w:bookmarkStart w:id="44" w:name="YANDEX_126"/>
      <w:bookmarkEnd w:id="44"/>
      <w:r w:rsidRPr="00134509">
        <w:rPr>
          <w:sz w:val="28"/>
          <w:szCs w:val="28"/>
        </w:rPr>
        <w:t xml:space="preserve"> земельных участков для жилищного строительства, осуществляется исключительно на аукционах. Для организации торгов необходимо провести работы по формированию</w:t>
      </w:r>
      <w:bookmarkStart w:id="45" w:name="YANDEX_127"/>
      <w:bookmarkEnd w:id="45"/>
      <w:r w:rsidRPr="00134509">
        <w:rPr>
          <w:sz w:val="28"/>
          <w:szCs w:val="28"/>
        </w:rPr>
        <w:t xml:space="preserve"> земельных участков, оценке стоимости, либо стоимости аренды </w:t>
      </w:r>
      <w:bookmarkStart w:id="46" w:name="YANDEX_128"/>
      <w:bookmarkEnd w:id="46"/>
      <w:r w:rsidRPr="00134509">
        <w:rPr>
          <w:sz w:val="28"/>
          <w:szCs w:val="28"/>
        </w:rPr>
        <w:t>земельных участков.</w:t>
      </w:r>
    </w:p>
    <w:p w:rsidR="00266BD0" w:rsidRPr="00134509" w:rsidRDefault="00266BD0" w:rsidP="00CC56E3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134509">
        <w:rPr>
          <w:color w:val="000000"/>
          <w:sz w:val="28"/>
          <w:szCs w:val="28"/>
        </w:rPr>
        <w:t>Согласно пункту 7 статьи3 Федерального закона от 25.10.2001№ 137-ФЗ «О введении в действие</w:t>
      </w:r>
      <w:bookmarkStart w:id="47" w:name="YANDEX_129"/>
      <w:bookmarkEnd w:id="47"/>
      <w:r w:rsidRPr="00134509">
        <w:rPr>
          <w:color w:val="000000"/>
          <w:sz w:val="28"/>
          <w:szCs w:val="28"/>
        </w:rPr>
        <w:t xml:space="preserve"> Земельного кодекса Российской Федерации» приватизация зданий, строений, сооружений без одновременной приватизации</w:t>
      </w:r>
      <w:bookmarkStart w:id="48" w:name="YANDEX_130"/>
      <w:bookmarkEnd w:id="48"/>
      <w:r w:rsidRPr="00134509">
        <w:rPr>
          <w:color w:val="000000"/>
          <w:sz w:val="28"/>
          <w:szCs w:val="28"/>
        </w:rPr>
        <w:t xml:space="preserve"> земельных участков не допускается, в связи, с чем возникает необходимость проведения работ по формированию</w:t>
      </w:r>
      <w:bookmarkStart w:id="49" w:name="YANDEX_131"/>
      <w:bookmarkEnd w:id="49"/>
      <w:r w:rsidRPr="00134509">
        <w:rPr>
          <w:color w:val="000000"/>
          <w:sz w:val="28"/>
          <w:szCs w:val="28"/>
        </w:rPr>
        <w:t xml:space="preserve"> земельных участков для приватизации</w:t>
      </w:r>
      <w:bookmarkStart w:id="50" w:name="YANDEX_132"/>
      <w:bookmarkEnd w:id="50"/>
      <w:r w:rsidRPr="00134509">
        <w:rPr>
          <w:color w:val="000000"/>
          <w:sz w:val="28"/>
          <w:szCs w:val="28"/>
        </w:rPr>
        <w:t xml:space="preserve"> муниципального </w:t>
      </w:r>
      <w:bookmarkStart w:id="51" w:name="YANDEX_133"/>
      <w:bookmarkEnd w:id="51"/>
      <w:r w:rsidRPr="00134509">
        <w:rPr>
          <w:color w:val="000000"/>
          <w:sz w:val="28"/>
          <w:szCs w:val="28"/>
        </w:rPr>
        <w:t xml:space="preserve">имущества </w:t>
      </w:r>
      <w:bookmarkStart w:id="52" w:name="YANDEX_134"/>
      <w:bookmarkEnd w:id="52"/>
      <w:r w:rsidRPr="00134509">
        <w:rPr>
          <w:color w:val="000000"/>
          <w:sz w:val="28"/>
          <w:szCs w:val="28"/>
        </w:rPr>
        <w:t xml:space="preserve">муниципального </w:t>
      </w:r>
      <w:bookmarkStart w:id="53" w:name="YANDEX_135"/>
      <w:bookmarkEnd w:id="53"/>
      <w:r w:rsidRPr="00134509">
        <w:rPr>
          <w:color w:val="000000"/>
          <w:sz w:val="28"/>
          <w:szCs w:val="28"/>
        </w:rPr>
        <w:t>образования «Темкинский  район» Смоленской области.</w:t>
      </w:r>
    </w:p>
    <w:p w:rsidR="00266BD0" w:rsidRPr="00134509" w:rsidRDefault="00266BD0" w:rsidP="00CC56E3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134509">
        <w:rPr>
          <w:color w:val="000000"/>
          <w:sz w:val="28"/>
          <w:szCs w:val="28"/>
        </w:rPr>
        <w:t xml:space="preserve">Для оформления правоустанавливающих документов на </w:t>
      </w:r>
      <w:bookmarkStart w:id="54" w:name="YANDEX_136"/>
      <w:bookmarkEnd w:id="54"/>
      <w:r w:rsidRPr="00134509">
        <w:rPr>
          <w:color w:val="000000"/>
          <w:sz w:val="28"/>
          <w:szCs w:val="28"/>
        </w:rPr>
        <w:t xml:space="preserve">земельные </w:t>
      </w:r>
      <w:r w:rsidRPr="00134509">
        <w:rPr>
          <w:color w:val="000000"/>
          <w:sz w:val="28"/>
          <w:szCs w:val="28"/>
        </w:rPr>
        <w:lastRenderedPageBreak/>
        <w:t xml:space="preserve">участки под объекты, находящиеся в </w:t>
      </w:r>
      <w:bookmarkStart w:id="55" w:name="YANDEX_137"/>
      <w:bookmarkEnd w:id="55"/>
      <w:r w:rsidRPr="00134509">
        <w:rPr>
          <w:color w:val="000000"/>
          <w:sz w:val="28"/>
          <w:szCs w:val="28"/>
        </w:rPr>
        <w:t>муниципальной собственности, переданные</w:t>
      </w:r>
      <w:bookmarkStart w:id="56" w:name="YANDEX_138"/>
      <w:bookmarkEnd w:id="56"/>
      <w:r w:rsidRPr="00134509">
        <w:rPr>
          <w:color w:val="000000"/>
          <w:sz w:val="28"/>
          <w:szCs w:val="28"/>
        </w:rPr>
        <w:t xml:space="preserve"> муниципальным учреждениям в оперативное</w:t>
      </w:r>
      <w:bookmarkStart w:id="57" w:name="YANDEX_139"/>
      <w:bookmarkEnd w:id="57"/>
      <w:r w:rsidRPr="00134509">
        <w:rPr>
          <w:color w:val="000000"/>
          <w:sz w:val="28"/>
          <w:szCs w:val="28"/>
        </w:rPr>
        <w:t xml:space="preserve"> управление или безвозмездное пользование, необходимо выполнить кадастровые работы по </w:t>
      </w:r>
      <w:bookmarkStart w:id="58" w:name="YANDEX_140"/>
      <w:bookmarkEnd w:id="58"/>
      <w:r w:rsidRPr="00134509">
        <w:rPr>
          <w:color w:val="000000"/>
          <w:sz w:val="28"/>
          <w:szCs w:val="28"/>
        </w:rPr>
        <w:t xml:space="preserve">земельным участкам, занятым </w:t>
      </w:r>
      <w:bookmarkStart w:id="59" w:name="YANDEX_141"/>
      <w:bookmarkEnd w:id="59"/>
      <w:r w:rsidRPr="00134509">
        <w:rPr>
          <w:color w:val="000000"/>
          <w:sz w:val="28"/>
          <w:szCs w:val="28"/>
        </w:rPr>
        <w:t>муниципальными объектами.</w:t>
      </w:r>
    </w:p>
    <w:p w:rsidR="00266BD0" w:rsidRPr="00134509" w:rsidRDefault="00266BD0" w:rsidP="00CC56E3">
      <w:pPr>
        <w:shd w:val="clear" w:color="auto" w:fill="FFFFFF"/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134509">
        <w:rPr>
          <w:color w:val="000000"/>
          <w:sz w:val="28"/>
          <w:szCs w:val="28"/>
        </w:rPr>
        <w:t xml:space="preserve">Для целей регистрации права собственности на </w:t>
      </w:r>
      <w:bookmarkStart w:id="60" w:name="YANDEX_151"/>
      <w:bookmarkEnd w:id="60"/>
      <w:r w:rsidRPr="00134509">
        <w:rPr>
          <w:color w:val="000000"/>
          <w:sz w:val="28"/>
          <w:szCs w:val="28"/>
        </w:rPr>
        <w:t>земельные участки за</w:t>
      </w:r>
      <w:bookmarkStart w:id="61" w:name="YANDEX_152"/>
      <w:bookmarkEnd w:id="61"/>
      <w:r w:rsidRPr="00134509">
        <w:rPr>
          <w:color w:val="000000"/>
          <w:sz w:val="28"/>
          <w:szCs w:val="28"/>
        </w:rPr>
        <w:t xml:space="preserve"> муниципальным </w:t>
      </w:r>
      <w:bookmarkStart w:id="62" w:name="YANDEX_153"/>
      <w:bookmarkEnd w:id="62"/>
      <w:r w:rsidRPr="00134509">
        <w:rPr>
          <w:color w:val="000000"/>
          <w:sz w:val="28"/>
          <w:szCs w:val="28"/>
        </w:rPr>
        <w:t xml:space="preserve">образованием «Темкинский район» Смоленской области следует выполнить кадастровые работы по </w:t>
      </w:r>
      <w:bookmarkStart w:id="63" w:name="YANDEX_154"/>
      <w:bookmarkEnd w:id="63"/>
      <w:r w:rsidRPr="00134509">
        <w:rPr>
          <w:color w:val="000000"/>
          <w:sz w:val="28"/>
          <w:szCs w:val="28"/>
        </w:rPr>
        <w:t xml:space="preserve">земельным участкам под объекты, находящиеся в </w:t>
      </w:r>
      <w:bookmarkStart w:id="64" w:name="YANDEX_155"/>
      <w:bookmarkEnd w:id="64"/>
      <w:r w:rsidRPr="00134509">
        <w:rPr>
          <w:color w:val="000000"/>
          <w:sz w:val="28"/>
          <w:szCs w:val="28"/>
        </w:rPr>
        <w:t>муниципальной собственности,</w:t>
      </w:r>
      <w:bookmarkStart w:id="65" w:name="YANDEX_156"/>
      <w:bookmarkEnd w:id="65"/>
      <w:r w:rsidRPr="00134509">
        <w:rPr>
          <w:color w:val="000000"/>
          <w:sz w:val="28"/>
          <w:szCs w:val="28"/>
        </w:rPr>
        <w:t xml:space="preserve"> и которые в соответствии с действующим законодательством относятся к собственности</w:t>
      </w:r>
      <w:bookmarkStart w:id="66" w:name="YANDEX_157"/>
      <w:bookmarkEnd w:id="66"/>
      <w:r w:rsidRPr="00134509">
        <w:rPr>
          <w:color w:val="000000"/>
          <w:sz w:val="28"/>
          <w:szCs w:val="28"/>
        </w:rPr>
        <w:t xml:space="preserve"> муниципального </w:t>
      </w:r>
      <w:bookmarkStart w:id="67" w:name="YANDEX_158"/>
      <w:bookmarkEnd w:id="67"/>
      <w:r w:rsidRPr="00134509">
        <w:rPr>
          <w:color w:val="000000"/>
          <w:sz w:val="28"/>
          <w:szCs w:val="28"/>
        </w:rPr>
        <w:t>образования «Темкинский район» Смоленской области.</w:t>
      </w:r>
    </w:p>
    <w:p w:rsidR="00266BD0" w:rsidRPr="00134509" w:rsidRDefault="00266BD0" w:rsidP="00CC56E3">
      <w:pPr>
        <w:shd w:val="clear" w:color="auto" w:fill="FFFFFF"/>
        <w:spacing w:before="100" w:beforeAutospacing="1" w:line="274" w:lineRule="atLeast"/>
        <w:ind w:right="86" w:firstLine="567"/>
        <w:jc w:val="both"/>
        <w:rPr>
          <w:color w:val="000000"/>
          <w:sz w:val="28"/>
          <w:szCs w:val="28"/>
        </w:rPr>
      </w:pPr>
      <w:r w:rsidRPr="00134509">
        <w:rPr>
          <w:color w:val="000000"/>
          <w:sz w:val="28"/>
          <w:szCs w:val="28"/>
        </w:rPr>
        <w:t>Выполнение основных мероприятий по формированию</w:t>
      </w:r>
      <w:bookmarkStart w:id="68" w:name="YANDEX_159"/>
      <w:bookmarkEnd w:id="68"/>
      <w:r w:rsidRPr="00134509">
        <w:rPr>
          <w:color w:val="000000"/>
          <w:sz w:val="28"/>
          <w:szCs w:val="28"/>
        </w:rPr>
        <w:t xml:space="preserve"> земельных участков, позволит планомерно</w:t>
      </w:r>
      <w:bookmarkStart w:id="69" w:name="YANDEX_160"/>
      <w:bookmarkEnd w:id="69"/>
      <w:r w:rsidRPr="00134509">
        <w:rPr>
          <w:color w:val="000000"/>
          <w:sz w:val="28"/>
          <w:szCs w:val="28"/>
        </w:rPr>
        <w:t xml:space="preserve">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рынке недвижимости.</w:t>
      </w:r>
    </w:p>
    <w:p w:rsidR="00134509" w:rsidRDefault="00134509" w:rsidP="00F72883">
      <w:pPr>
        <w:pStyle w:val="ConsPlusNormal0"/>
        <w:widowControl/>
        <w:ind w:firstLine="0"/>
        <w:jc w:val="right"/>
      </w:pPr>
    </w:p>
    <w:p w:rsidR="00134509" w:rsidRDefault="00134509" w:rsidP="00F72883">
      <w:pPr>
        <w:pStyle w:val="ConsPlusNormal0"/>
        <w:widowControl/>
        <w:ind w:firstLine="0"/>
        <w:jc w:val="right"/>
      </w:pPr>
    </w:p>
    <w:p w:rsidR="00206744" w:rsidRDefault="00134509" w:rsidP="00206744">
      <w:pPr>
        <w:jc w:val="center"/>
        <w:rPr>
          <w:b/>
          <w:sz w:val="28"/>
          <w:szCs w:val="28"/>
        </w:rPr>
      </w:pPr>
      <w:r w:rsidRPr="0013450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1345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06744">
        <w:rPr>
          <w:b/>
          <w:sz w:val="28"/>
          <w:szCs w:val="28"/>
        </w:rPr>
        <w:t xml:space="preserve"> </w:t>
      </w:r>
      <w:r w:rsidR="00206744" w:rsidRPr="00732616">
        <w:rPr>
          <w:b/>
          <w:sz w:val="28"/>
          <w:szCs w:val="28"/>
        </w:rPr>
        <w:t xml:space="preserve"> Сведения о региональном </w:t>
      </w:r>
      <w:r w:rsidR="00206744">
        <w:rPr>
          <w:b/>
          <w:sz w:val="28"/>
          <w:szCs w:val="28"/>
        </w:rPr>
        <w:t xml:space="preserve"> </w:t>
      </w:r>
      <w:r w:rsidR="00206744" w:rsidRPr="00732616">
        <w:rPr>
          <w:b/>
          <w:sz w:val="28"/>
          <w:szCs w:val="28"/>
        </w:rPr>
        <w:t xml:space="preserve">  проекте </w:t>
      </w:r>
    </w:p>
    <w:p w:rsidR="00206744" w:rsidRDefault="00206744" w:rsidP="00206744">
      <w:pPr>
        <w:jc w:val="center"/>
        <w:rPr>
          <w:b/>
          <w:sz w:val="28"/>
          <w:szCs w:val="28"/>
        </w:rPr>
      </w:pPr>
    </w:p>
    <w:p w:rsidR="00206744" w:rsidRDefault="00206744" w:rsidP="0020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261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32616">
        <w:rPr>
          <w:sz w:val="28"/>
          <w:szCs w:val="28"/>
        </w:rPr>
        <w:t xml:space="preserve"> связанные с реализацией регио</w:t>
      </w:r>
      <w:r>
        <w:rPr>
          <w:sz w:val="28"/>
          <w:szCs w:val="28"/>
        </w:rPr>
        <w:t xml:space="preserve">нальных   </w:t>
      </w:r>
      <w:r w:rsidRPr="00732616">
        <w:rPr>
          <w:sz w:val="28"/>
          <w:szCs w:val="28"/>
        </w:rPr>
        <w:t xml:space="preserve"> проектов, в муниципальной программе отсутствуют</w:t>
      </w:r>
      <w:r>
        <w:rPr>
          <w:sz w:val="28"/>
          <w:szCs w:val="28"/>
        </w:rPr>
        <w:t xml:space="preserve"> </w:t>
      </w:r>
    </w:p>
    <w:p w:rsidR="009E29F2" w:rsidRPr="00CB0F0E" w:rsidRDefault="00FF1A26" w:rsidP="00206744">
      <w:pPr>
        <w:ind w:left="709"/>
        <w:jc w:val="center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06744">
        <w:rPr>
          <w:b/>
          <w:sz w:val="28"/>
          <w:szCs w:val="28"/>
        </w:rPr>
        <w:t xml:space="preserve"> </w:t>
      </w:r>
    </w:p>
    <w:p w:rsidR="00206744" w:rsidRDefault="00206744" w:rsidP="00206744">
      <w:pPr>
        <w:jc w:val="center"/>
        <w:rPr>
          <w:b/>
          <w:sz w:val="28"/>
          <w:szCs w:val="28"/>
        </w:rPr>
      </w:pPr>
      <w:r w:rsidRPr="0013450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345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732616">
        <w:rPr>
          <w:b/>
          <w:sz w:val="28"/>
          <w:szCs w:val="28"/>
        </w:rPr>
        <w:t xml:space="preserve"> Сведения о </w:t>
      </w:r>
      <w:r>
        <w:rPr>
          <w:b/>
          <w:sz w:val="28"/>
          <w:szCs w:val="28"/>
        </w:rPr>
        <w:t xml:space="preserve"> </w:t>
      </w:r>
      <w:r w:rsidRPr="00732616">
        <w:rPr>
          <w:b/>
          <w:sz w:val="28"/>
          <w:szCs w:val="28"/>
        </w:rPr>
        <w:t xml:space="preserve"> ведомственном  проекте </w:t>
      </w:r>
    </w:p>
    <w:p w:rsidR="00206744" w:rsidRDefault="00206744" w:rsidP="00206744">
      <w:pPr>
        <w:jc w:val="center"/>
        <w:rPr>
          <w:b/>
          <w:sz w:val="28"/>
          <w:szCs w:val="28"/>
        </w:rPr>
      </w:pPr>
    </w:p>
    <w:p w:rsidR="00206744" w:rsidRDefault="00206744" w:rsidP="00206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3261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32616">
        <w:rPr>
          <w:sz w:val="28"/>
          <w:szCs w:val="28"/>
        </w:rPr>
        <w:t xml:space="preserve"> связанные с реализацией </w:t>
      </w:r>
      <w:r>
        <w:rPr>
          <w:sz w:val="28"/>
          <w:szCs w:val="28"/>
        </w:rPr>
        <w:t xml:space="preserve">  ведомственных </w:t>
      </w:r>
      <w:r w:rsidRPr="00732616">
        <w:rPr>
          <w:sz w:val="28"/>
          <w:szCs w:val="28"/>
        </w:rPr>
        <w:t xml:space="preserve"> проектов, в муниципальной программе отсутствуют</w:t>
      </w:r>
      <w:r>
        <w:rPr>
          <w:sz w:val="28"/>
          <w:szCs w:val="28"/>
        </w:rPr>
        <w:t xml:space="preserve"> </w:t>
      </w:r>
    </w:p>
    <w:p w:rsidR="003767D0" w:rsidRPr="003767D0" w:rsidRDefault="00BD2895" w:rsidP="00206744">
      <w:pPr>
        <w:jc w:val="center"/>
      </w:pPr>
      <w:r>
        <w:rPr>
          <w:sz w:val="28"/>
          <w:szCs w:val="28"/>
        </w:rPr>
        <w:t xml:space="preserve">                   </w:t>
      </w:r>
      <w:r w:rsidR="00206744">
        <w:rPr>
          <w:sz w:val="28"/>
          <w:szCs w:val="28"/>
        </w:rPr>
        <w:t xml:space="preserve"> </w:t>
      </w:r>
    </w:p>
    <w:p w:rsidR="003767D0" w:rsidRPr="003767D0" w:rsidRDefault="003767D0" w:rsidP="003767D0">
      <w:pPr>
        <w:jc w:val="right"/>
        <w:rPr>
          <w:b/>
          <w:spacing w:val="20"/>
          <w:sz w:val="28"/>
          <w:szCs w:val="28"/>
        </w:rPr>
      </w:pPr>
    </w:p>
    <w:p w:rsidR="00732616" w:rsidRPr="00732616" w:rsidRDefault="00206744" w:rsidP="007326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5AA7" w:rsidRDefault="00FF1A26" w:rsidP="00FF1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35AA7" w:rsidRPr="00732616">
        <w:rPr>
          <w:b/>
          <w:sz w:val="28"/>
          <w:szCs w:val="28"/>
        </w:rPr>
        <w:t>Раздел 4.</w:t>
      </w:r>
      <w:r w:rsidR="00835AA7">
        <w:rPr>
          <w:b/>
          <w:sz w:val="24"/>
          <w:szCs w:val="24"/>
        </w:rPr>
        <w:t xml:space="preserve"> </w:t>
      </w:r>
      <w:r w:rsidR="00835AA7" w:rsidRPr="00835AA7">
        <w:rPr>
          <w:b/>
          <w:sz w:val="28"/>
          <w:szCs w:val="28"/>
        </w:rPr>
        <w:t>Паспорт</w:t>
      </w:r>
      <w:r w:rsidR="00835AA7">
        <w:rPr>
          <w:b/>
          <w:sz w:val="28"/>
          <w:szCs w:val="28"/>
        </w:rPr>
        <w:t xml:space="preserve"> комплексов процессных мероприятий</w:t>
      </w:r>
    </w:p>
    <w:p w:rsidR="00C62533" w:rsidRPr="00266BD0" w:rsidRDefault="00C62533" w:rsidP="00C62533">
      <w:pPr>
        <w:pStyle w:val="af2"/>
        <w:jc w:val="center"/>
        <w:rPr>
          <w:b/>
          <w:sz w:val="24"/>
          <w:szCs w:val="24"/>
        </w:rPr>
      </w:pPr>
    </w:p>
    <w:p w:rsidR="00C62533" w:rsidRDefault="00C62533" w:rsidP="00C62533">
      <w:pPr>
        <w:jc w:val="right"/>
        <w:rPr>
          <w:b/>
          <w:spacing w:val="20"/>
          <w:sz w:val="28"/>
          <w:szCs w:val="28"/>
        </w:rPr>
      </w:pPr>
      <w:r>
        <w:t xml:space="preserve"> </w:t>
      </w:r>
    </w:p>
    <w:p w:rsidR="009E29F2" w:rsidRPr="00CB0F0E" w:rsidRDefault="00835AA7" w:rsidP="009E29F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="009E29F2" w:rsidRPr="00CB0F0E">
        <w:rPr>
          <w:b/>
          <w:spacing w:val="20"/>
          <w:sz w:val="28"/>
          <w:szCs w:val="28"/>
        </w:rPr>
        <w:t>ПАСПОРТ</w:t>
      </w:r>
    </w:p>
    <w:p w:rsidR="009E29F2" w:rsidRDefault="009E29F2" w:rsidP="009E2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E29F2" w:rsidRPr="00A004FE" w:rsidRDefault="001F172C" w:rsidP="001F172C">
      <w:pPr>
        <w:jc w:val="center"/>
        <w:rPr>
          <w:i/>
          <w:sz w:val="28"/>
          <w:szCs w:val="28"/>
        </w:rPr>
      </w:pPr>
      <w:r w:rsidRPr="00A004FE">
        <w:rPr>
          <w:sz w:val="28"/>
          <w:szCs w:val="28"/>
        </w:rPr>
        <w:t xml:space="preserve">"Совершенствование системы учета объектов муниципальной собственности»  </w:t>
      </w:r>
      <w:r w:rsidR="00FF1A26" w:rsidRPr="00A004FE">
        <w:rPr>
          <w:sz w:val="28"/>
          <w:szCs w:val="28"/>
        </w:rPr>
        <w:t xml:space="preserve"> </w:t>
      </w:r>
      <w:r w:rsidR="00206744" w:rsidRPr="00A004FE">
        <w:rPr>
          <w:b/>
          <w:sz w:val="28"/>
          <w:szCs w:val="28"/>
        </w:rPr>
        <w:t xml:space="preserve"> </w:t>
      </w:r>
    </w:p>
    <w:p w:rsidR="009E29F2" w:rsidRPr="00CB0F0E" w:rsidRDefault="009E29F2" w:rsidP="009E29F2">
      <w:pPr>
        <w:jc w:val="center"/>
        <w:rPr>
          <w:b/>
          <w:sz w:val="28"/>
          <w:szCs w:val="28"/>
        </w:rPr>
      </w:pPr>
    </w:p>
    <w:p w:rsidR="009E29F2" w:rsidRPr="00CB0F0E" w:rsidRDefault="009E29F2" w:rsidP="009E29F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9E29F2" w:rsidRPr="00CB0F0E" w:rsidRDefault="009E29F2" w:rsidP="009E29F2"/>
    <w:tbl>
      <w:tblPr>
        <w:tblStyle w:val="18"/>
        <w:tblW w:w="5000" w:type="pct"/>
        <w:jc w:val="center"/>
        <w:tblLook w:val="04A0"/>
      </w:tblPr>
      <w:tblGrid>
        <w:gridCol w:w="4990"/>
        <w:gridCol w:w="4864"/>
      </w:tblGrid>
      <w:tr w:rsidR="009E29F2" w:rsidRPr="007210E8" w:rsidTr="0086784E">
        <w:trPr>
          <w:trHeight w:val="516"/>
          <w:jc w:val="center"/>
        </w:trPr>
        <w:tc>
          <w:tcPr>
            <w:tcW w:w="2532" w:type="pct"/>
            <w:vAlign w:val="center"/>
          </w:tcPr>
          <w:p w:rsidR="009E29F2" w:rsidRPr="007210E8" w:rsidRDefault="009E29F2" w:rsidP="0086784E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E29F2" w:rsidRPr="007210E8" w:rsidRDefault="003A0599" w:rsidP="008678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имущественных и земельных отношений Администрации муниципального образования «Темкинский район» Смоленской области</w:t>
            </w:r>
            <w:r w:rsidR="009E29F2">
              <w:rPr>
                <w:sz w:val="24"/>
                <w:szCs w:val="24"/>
              </w:rPr>
              <w:t xml:space="preserve"> </w:t>
            </w:r>
          </w:p>
        </w:tc>
      </w:tr>
      <w:tr w:rsidR="009E29F2" w:rsidRPr="00084DFE" w:rsidTr="0086784E">
        <w:trPr>
          <w:trHeight w:val="700"/>
          <w:jc w:val="center"/>
        </w:trPr>
        <w:tc>
          <w:tcPr>
            <w:tcW w:w="2532" w:type="pct"/>
            <w:vAlign w:val="center"/>
          </w:tcPr>
          <w:p w:rsidR="009E29F2" w:rsidRPr="00084DFE" w:rsidRDefault="009E29F2" w:rsidP="001F172C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1F172C">
              <w:rPr>
                <w:sz w:val="24"/>
                <w:szCs w:val="24"/>
              </w:rPr>
              <w:t xml:space="preserve">муниципальной </w:t>
            </w:r>
            <w:r w:rsidRPr="00084DFE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9E29F2" w:rsidRPr="00084DFE" w:rsidRDefault="009E29F2" w:rsidP="008678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084DFE">
              <w:rPr>
                <w:sz w:val="24"/>
                <w:szCs w:val="24"/>
              </w:rPr>
              <w:t xml:space="preserve"> программа </w:t>
            </w:r>
            <w:r w:rsidR="003A0599" w:rsidRPr="003A0599">
              <w:rPr>
                <w:sz w:val="24"/>
                <w:szCs w:val="24"/>
              </w:rPr>
              <w:t xml:space="preserve">«Управление муниципальным имуществом и регулирование земельных отношений на </w:t>
            </w:r>
            <w:r w:rsidR="003A0599" w:rsidRPr="003A0599">
              <w:rPr>
                <w:sz w:val="24"/>
                <w:szCs w:val="24"/>
              </w:rPr>
              <w:lastRenderedPageBreak/>
              <w:t>территории  муниципального образования «Темкинский район» Смоленской области»</w:t>
            </w:r>
          </w:p>
        </w:tc>
      </w:tr>
    </w:tbl>
    <w:p w:rsidR="009E29F2" w:rsidRDefault="009E29F2" w:rsidP="009E29F2"/>
    <w:p w:rsidR="009E29F2" w:rsidRPr="003B04C9" w:rsidRDefault="009E29F2" w:rsidP="009E29F2">
      <w:pPr>
        <w:jc w:val="right"/>
        <w:rPr>
          <w:sz w:val="28"/>
          <w:szCs w:val="28"/>
        </w:rPr>
      </w:pPr>
    </w:p>
    <w:p w:rsidR="00A3411C" w:rsidRDefault="00A3411C" w:rsidP="009E29F2">
      <w:pPr>
        <w:ind w:left="1418" w:right="1984"/>
        <w:jc w:val="center"/>
        <w:rPr>
          <w:b/>
          <w:sz w:val="28"/>
          <w:szCs w:val="28"/>
        </w:rPr>
      </w:pPr>
    </w:p>
    <w:p w:rsidR="00A3411C" w:rsidRDefault="009E29F2" w:rsidP="009E29F2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</w:t>
      </w:r>
    </w:p>
    <w:p w:rsidR="009E29F2" w:rsidRDefault="009E29F2" w:rsidP="009E29F2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522ABB" w:rsidRDefault="00522ABB" w:rsidP="009E29F2">
      <w:pPr>
        <w:ind w:left="1418" w:right="1984"/>
        <w:jc w:val="center"/>
        <w:rPr>
          <w:b/>
          <w:sz w:val="28"/>
          <w:szCs w:val="28"/>
        </w:rPr>
      </w:pPr>
    </w:p>
    <w:p w:rsidR="009E29F2" w:rsidRDefault="009E29F2" w:rsidP="009E29F2">
      <w:pPr>
        <w:jc w:val="center"/>
        <w:rPr>
          <w:b/>
          <w:sz w:val="28"/>
          <w:szCs w:val="28"/>
        </w:rPr>
      </w:pPr>
    </w:p>
    <w:tbl>
      <w:tblPr>
        <w:tblStyle w:val="18"/>
        <w:tblW w:w="5078" w:type="pct"/>
        <w:jc w:val="center"/>
        <w:tblInd w:w="-906" w:type="dxa"/>
        <w:tblLook w:val="04A0"/>
      </w:tblPr>
      <w:tblGrid>
        <w:gridCol w:w="772"/>
        <w:gridCol w:w="2313"/>
        <w:gridCol w:w="1292"/>
        <w:gridCol w:w="1596"/>
        <w:gridCol w:w="1493"/>
        <w:gridCol w:w="1271"/>
        <w:gridCol w:w="1271"/>
      </w:tblGrid>
      <w:tr w:rsidR="009E29F2" w:rsidRPr="00580B96" w:rsidTr="008B26C5">
        <w:trPr>
          <w:tblHeader/>
          <w:jc w:val="center"/>
        </w:trPr>
        <w:tc>
          <w:tcPr>
            <w:tcW w:w="386" w:type="pct"/>
            <w:vMerge w:val="restart"/>
          </w:tcPr>
          <w:p w:rsidR="009E29F2" w:rsidRPr="00580B96" w:rsidRDefault="00C621F0" w:rsidP="0086784E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29F2">
              <w:rPr>
                <w:sz w:val="24"/>
                <w:szCs w:val="24"/>
              </w:rPr>
              <w:t>№ п/п</w:t>
            </w:r>
          </w:p>
        </w:tc>
        <w:tc>
          <w:tcPr>
            <w:tcW w:w="1156" w:type="pct"/>
            <w:vMerge w:val="restart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45" w:type="pct"/>
            <w:vMerge w:val="restart"/>
          </w:tcPr>
          <w:p w:rsidR="009E29F2" w:rsidRPr="00814FFB" w:rsidRDefault="009E29F2" w:rsidP="0086784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</w:tcPr>
          <w:p w:rsidR="00A3411C" w:rsidRDefault="009E29F2" w:rsidP="0086784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</w:t>
            </w:r>
          </w:p>
          <w:p w:rsidR="00AE3CF9" w:rsidRDefault="00A3411C" w:rsidP="0086784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E29F2"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9E29F2"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AE3CF9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9F2" w:rsidRPr="00814FFB" w:rsidRDefault="00AE3CF9" w:rsidP="0086784E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016" w:type="pct"/>
            <w:gridSpan w:val="3"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9E29F2" w:rsidRPr="00580B96" w:rsidTr="008B26C5">
        <w:trPr>
          <w:trHeight w:val="448"/>
          <w:tblHeader/>
          <w:jc w:val="center"/>
        </w:trPr>
        <w:tc>
          <w:tcPr>
            <w:tcW w:w="386" w:type="pct"/>
            <w:vMerge/>
          </w:tcPr>
          <w:p w:rsidR="009E29F2" w:rsidRPr="00580B96" w:rsidRDefault="009E29F2" w:rsidP="00867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9E29F2" w:rsidRPr="00580B96" w:rsidRDefault="009E29F2" w:rsidP="008678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pct"/>
            <w:vMerge/>
          </w:tcPr>
          <w:p w:rsidR="009E29F2" w:rsidRPr="00580B96" w:rsidRDefault="009E29F2" w:rsidP="0086784E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9E29F2" w:rsidRDefault="009E29F2" w:rsidP="0086784E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E3CF9" w:rsidRPr="00580B96" w:rsidRDefault="00AE3CF9" w:rsidP="0086784E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5" w:type="pct"/>
          </w:tcPr>
          <w:p w:rsidR="009E29F2" w:rsidRPr="00580B96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5" w:type="pct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9E29F2" w:rsidRPr="00580B96" w:rsidTr="008B26C5">
        <w:trPr>
          <w:trHeight w:val="282"/>
          <w:tblHeader/>
          <w:jc w:val="center"/>
        </w:trPr>
        <w:tc>
          <w:tcPr>
            <w:tcW w:w="386" w:type="pct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9E29F2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9E29F2" w:rsidRPr="00580B96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35" w:type="pct"/>
            <w:vAlign w:val="center"/>
          </w:tcPr>
          <w:p w:rsidR="009E29F2" w:rsidRPr="00580B96" w:rsidRDefault="009E29F2" w:rsidP="0086784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1A26" w:rsidRPr="00580B96" w:rsidTr="008B26C5">
        <w:trPr>
          <w:trHeight w:val="70"/>
          <w:jc w:val="center"/>
        </w:trPr>
        <w:tc>
          <w:tcPr>
            <w:tcW w:w="386" w:type="pct"/>
          </w:tcPr>
          <w:p w:rsidR="00FF1A26" w:rsidRPr="00580B96" w:rsidRDefault="00A23F69" w:rsidP="004C4995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bookmarkStart w:id="70" w:name="_GoBack"/>
            <w:bookmarkEnd w:id="70"/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156" w:type="pct"/>
          </w:tcPr>
          <w:p w:rsidR="00FF1A26" w:rsidRDefault="00A23F69" w:rsidP="00C128A1">
            <w:pPr>
              <w:spacing w:before="100" w:beforeAutospacing="1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1A26" w:rsidRPr="00580B96" w:rsidRDefault="00822B5E" w:rsidP="00A23F69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B20F29">
              <w:rPr>
                <w:color w:val="000000"/>
                <w:sz w:val="24"/>
                <w:szCs w:val="24"/>
              </w:rPr>
              <w:t>количество объектов муниципального имущества , прошедших государственную регистрацию права собственности муниципального образования «Темкинский район» Смоленской области</w:t>
            </w:r>
          </w:p>
        </w:tc>
        <w:tc>
          <w:tcPr>
            <w:tcW w:w="645" w:type="pct"/>
          </w:tcPr>
          <w:p w:rsidR="00FF1A26" w:rsidRPr="00580B96" w:rsidRDefault="00822B5E" w:rsidP="00A23F69">
            <w:pPr>
              <w:ind w:firstLine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A23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FF1A26" w:rsidRPr="00580B96" w:rsidRDefault="00822B5E" w:rsidP="008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FF1A26" w:rsidRPr="00580B96" w:rsidRDefault="00822B5E" w:rsidP="008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3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FF1A26" w:rsidRPr="00580B96" w:rsidRDefault="00FF1A26" w:rsidP="00867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FF1A26" w:rsidRPr="00580B96" w:rsidRDefault="00FF1A26" w:rsidP="0086784E">
            <w:pPr>
              <w:jc w:val="center"/>
              <w:rPr>
                <w:sz w:val="24"/>
                <w:szCs w:val="24"/>
              </w:rPr>
            </w:pPr>
          </w:p>
        </w:tc>
      </w:tr>
      <w:tr w:rsidR="00C128A1" w:rsidRPr="00580B96" w:rsidTr="008B26C5">
        <w:trPr>
          <w:jc w:val="center"/>
        </w:trPr>
        <w:tc>
          <w:tcPr>
            <w:tcW w:w="386" w:type="pct"/>
          </w:tcPr>
          <w:p w:rsidR="00C128A1" w:rsidRPr="00580B96" w:rsidRDefault="00A23F69" w:rsidP="004C4995">
            <w:pPr>
              <w:spacing w:line="23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C128A1" w:rsidRDefault="00822B5E" w:rsidP="00A23F69">
            <w:pPr>
              <w:spacing w:before="100" w:beforeAutospacing="1"/>
              <w:rPr>
                <w:color w:val="000000"/>
              </w:rPr>
            </w:pPr>
            <w:r w:rsidRPr="00B20F29">
              <w:rPr>
                <w:color w:val="000000"/>
                <w:sz w:val="24"/>
                <w:szCs w:val="24"/>
              </w:rPr>
              <w:t>количество земельных участков, прошедших государственную регистрацию права собственности муниципального образования «Темкинский район» Смоленской области</w:t>
            </w:r>
          </w:p>
        </w:tc>
        <w:tc>
          <w:tcPr>
            <w:tcW w:w="645" w:type="pct"/>
          </w:tcPr>
          <w:p w:rsidR="00C128A1" w:rsidRPr="00580B96" w:rsidRDefault="00822B5E" w:rsidP="00522ABB">
            <w:pPr>
              <w:ind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A23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</w:tcPr>
          <w:p w:rsidR="00C128A1" w:rsidRPr="00580B96" w:rsidRDefault="00822B5E" w:rsidP="008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pct"/>
          </w:tcPr>
          <w:p w:rsidR="00C128A1" w:rsidRPr="00580B96" w:rsidRDefault="00822B5E" w:rsidP="00867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3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C128A1" w:rsidRPr="00580B96" w:rsidRDefault="00C128A1" w:rsidP="00867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C128A1" w:rsidRPr="00580B96" w:rsidRDefault="00C128A1" w:rsidP="008678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6C5" w:rsidRPr="00CB0F0E" w:rsidRDefault="009E29F2" w:rsidP="008B26C5">
      <w:pPr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 w:rsidR="008B26C5"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8B26C5" w:rsidRDefault="008B26C5" w:rsidP="008B2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8B26C5" w:rsidRPr="00A004FE" w:rsidRDefault="008B26C5" w:rsidP="008B26C5">
      <w:pPr>
        <w:jc w:val="center"/>
        <w:rPr>
          <w:b/>
          <w:sz w:val="28"/>
          <w:szCs w:val="28"/>
        </w:rPr>
      </w:pPr>
      <w:r w:rsidRPr="00A004FE">
        <w:rPr>
          <w:sz w:val="28"/>
          <w:szCs w:val="28"/>
        </w:rPr>
        <w:t>"Создание условий для вовлечения в хозяйственный оборот объектов муниципального имущества и земельных участков"</w:t>
      </w:r>
    </w:p>
    <w:p w:rsidR="008B26C5" w:rsidRPr="00CB0F0E" w:rsidRDefault="008B26C5" w:rsidP="008B26C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8B26C5" w:rsidRPr="00CB0F0E" w:rsidRDefault="008B26C5" w:rsidP="008B26C5"/>
    <w:tbl>
      <w:tblPr>
        <w:tblStyle w:val="18"/>
        <w:tblW w:w="5000" w:type="pct"/>
        <w:jc w:val="center"/>
        <w:tblLook w:val="04A0"/>
      </w:tblPr>
      <w:tblGrid>
        <w:gridCol w:w="4990"/>
        <w:gridCol w:w="4864"/>
      </w:tblGrid>
      <w:tr w:rsidR="008B26C5" w:rsidRPr="007210E8" w:rsidTr="00491D9B">
        <w:trPr>
          <w:trHeight w:val="516"/>
          <w:jc w:val="center"/>
        </w:trPr>
        <w:tc>
          <w:tcPr>
            <w:tcW w:w="2532" w:type="pct"/>
            <w:vAlign w:val="center"/>
          </w:tcPr>
          <w:p w:rsidR="008B26C5" w:rsidRPr="007210E8" w:rsidRDefault="008B26C5" w:rsidP="00491D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8B26C5" w:rsidRPr="007210E8" w:rsidRDefault="008B26C5" w:rsidP="00491D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имущественных и земельных отношений Администрации муниципального образования «Темкинский район» Смоленской области </w:t>
            </w:r>
          </w:p>
        </w:tc>
      </w:tr>
      <w:tr w:rsidR="008B26C5" w:rsidRPr="00084DFE" w:rsidTr="00491D9B">
        <w:trPr>
          <w:trHeight w:val="700"/>
          <w:jc w:val="center"/>
        </w:trPr>
        <w:tc>
          <w:tcPr>
            <w:tcW w:w="2532" w:type="pct"/>
            <w:vAlign w:val="center"/>
          </w:tcPr>
          <w:p w:rsidR="008B26C5" w:rsidRPr="00084DFE" w:rsidRDefault="008B26C5" w:rsidP="00491D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84DFE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8B26C5" w:rsidRPr="00084DFE" w:rsidRDefault="008B26C5" w:rsidP="00491D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084DFE">
              <w:rPr>
                <w:sz w:val="24"/>
                <w:szCs w:val="24"/>
              </w:rPr>
              <w:t xml:space="preserve"> программа </w:t>
            </w:r>
            <w:r w:rsidRPr="003A0599">
              <w:rPr>
                <w:sz w:val="24"/>
                <w:szCs w:val="24"/>
              </w:rPr>
              <w:t>«Управление муниципальным имуществом и регулирование земельных отношений на территории  муниципального образования «Темкинский район» Смоленской области»</w:t>
            </w:r>
          </w:p>
        </w:tc>
      </w:tr>
    </w:tbl>
    <w:p w:rsidR="008B26C5" w:rsidRDefault="008B26C5" w:rsidP="008B26C5"/>
    <w:p w:rsidR="008B26C5" w:rsidRPr="003B04C9" w:rsidRDefault="008B26C5" w:rsidP="008B26C5">
      <w:pPr>
        <w:jc w:val="right"/>
        <w:rPr>
          <w:sz w:val="28"/>
          <w:szCs w:val="28"/>
        </w:rPr>
      </w:pPr>
    </w:p>
    <w:p w:rsidR="008B26C5" w:rsidRDefault="008B26C5" w:rsidP="008B26C5">
      <w:pPr>
        <w:ind w:left="1418" w:right="1984"/>
        <w:jc w:val="center"/>
        <w:rPr>
          <w:b/>
          <w:sz w:val="28"/>
          <w:szCs w:val="28"/>
        </w:rPr>
      </w:pPr>
    </w:p>
    <w:p w:rsidR="008B26C5" w:rsidRDefault="008B26C5" w:rsidP="008B26C5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</w:t>
      </w:r>
    </w:p>
    <w:p w:rsidR="008B26C5" w:rsidRDefault="008B26C5" w:rsidP="008B26C5">
      <w:pPr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8B26C5" w:rsidRDefault="008B26C5" w:rsidP="008B26C5">
      <w:pPr>
        <w:ind w:left="1418" w:right="1984"/>
        <w:jc w:val="center"/>
        <w:rPr>
          <w:b/>
          <w:sz w:val="28"/>
          <w:szCs w:val="28"/>
        </w:rPr>
      </w:pPr>
    </w:p>
    <w:p w:rsidR="008B26C5" w:rsidRDefault="008B26C5" w:rsidP="008B26C5">
      <w:pPr>
        <w:jc w:val="center"/>
        <w:rPr>
          <w:b/>
          <w:sz w:val="28"/>
          <w:szCs w:val="28"/>
        </w:rPr>
      </w:pPr>
    </w:p>
    <w:tbl>
      <w:tblPr>
        <w:tblStyle w:val="18"/>
        <w:tblW w:w="5078" w:type="pct"/>
        <w:jc w:val="center"/>
        <w:tblInd w:w="-906" w:type="dxa"/>
        <w:tblLook w:val="04A0"/>
      </w:tblPr>
      <w:tblGrid>
        <w:gridCol w:w="772"/>
        <w:gridCol w:w="2313"/>
        <w:gridCol w:w="1292"/>
        <w:gridCol w:w="1596"/>
        <w:gridCol w:w="1493"/>
        <w:gridCol w:w="1271"/>
        <w:gridCol w:w="1271"/>
      </w:tblGrid>
      <w:tr w:rsidR="008B26C5" w:rsidRPr="00580B96" w:rsidTr="008B26C5">
        <w:trPr>
          <w:tblHeader/>
          <w:jc w:val="center"/>
        </w:trPr>
        <w:tc>
          <w:tcPr>
            <w:tcW w:w="386" w:type="pct"/>
            <w:vMerge w:val="restart"/>
          </w:tcPr>
          <w:p w:rsidR="008B26C5" w:rsidRPr="00580B96" w:rsidRDefault="008B26C5" w:rsidP="00491D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156" w:type="pct"/>
            <w:vMerge w:val="restart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45" w:type="pct"/>
            <w:vMerge w:val="restart"/>
          </w:tcPr>
          <w:p w:rsidR="008B26C5" w:rsidRPr="00814FFB" w:rsidRDefault="008B26C5" w:rsidP="00491D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97" w:type="pct"/>
            <w:vMerge w:val="restart"/>
          </w:tcPr>
          <w:p w:rsidR="008B26C5" w:rsidRDefault="008B26C5" w:rsidP="00491D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я </w:t>
            </w:r>
          </w:p>
          <w:p w:rsidR="008B26C5" w:rsidRDefault="008B26C5" w:rsidP="00491D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26C5" w:rsidRPr="00814FFB" w:rsidRDefault="008B26C5" w:rsidP="00491D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2016" w:type="pct"/>
            <w:gridSpan w:val="3"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8B26C5" w:rsidRPr="00580B96" w:rsidTr="008B26C5">
        <w:trPr>
          <w:trHeight w:val="448"/>
          <w:tblHeader/>
          <w:jc w:val="center"/>
        </w:trPr>
        <w:tc>
          <w:tcPr>
            <w:tcW w:w="386" w:type="pct"/>
            <w:vMerge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Merge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8B26C5" w:rsidRPr="00580B96" w:rsidRDefault="008B26C5" w:rsidP="00491D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7" w:type="pct"/>
            <w:vMerge/>
          </w:tcPr>
          <w:p w:rsidR="008B26C5" w:rsidRPr="00580B96" w:rsidRDefault="008B26C5" w:rsidP="00491D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8B26C5" w:rsidRDefault="008B26C5" w:rsidP="00491D9B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35" w:type="pct"/>
          </w:tcPr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5" w:type="pct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8B26C5" w:rsidRPr="00580B96" w:rsidTr="008B26C5">
        <w:trPr>
          <w:trHeight w:val="282"/>
          <w:tblHeader/>
          <w:jc w:val="center"/>
        </w:trPr>
        <w:tc>
          <w:tcPr>
            <w:tcW w:w="386" w:type="pct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8B26C5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35" w:type="pct"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35" w:type="pct"/>
            <w:vAlign w:val="center"/>
          </w:tcPr>
          <w:p w:rsidR="008B26C5" w:rsidRPr="00580B96" w:rsidRDefault="008B26C5" w:rsidP="00491D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26C5" w:rsidRPr="00580B96" w:rsidTr="008B26C5">
        <w:trPr>
          <w:jc w:val="center"/>
        </w:trPr>
        <w:tc>
          <w:tcPr>
            <w:tcW w:w="386" w:type="pct"/>
          </w:tcPr>
          <w:p w:rsidR="008B26C5" w:rsidRDefault="008B26C5" w:rsidP="008B26C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</w:t>
            </w:r>
          </w:p>
        </w:tc>
        <w:tc>
          <w:tcPr>
            <w:tcW w:w="1156" w:type="pct"/>
          </w:tcPr>
          <w:p w:rsidR="008B26C5" w:rsidRPr="00B20F29" w:rsidRDefault="008B26C5" w:rsidP="008B26C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B20F29">
              <w:rPr>
                <w:color w:val="000000"/>
                <w:sz w:val="24"/>
                <w:szCs w:val="24"/>
              </w:rPr>
              <w:t>количество земельных участков, выставленных на торги (конкурсы, аукционы)</w:t>
            </w:r>
          </w:p>
        </w:tc>
        <w:tc>
          <w:tcPr>
            <w:tcW w:w="645" w:type="pct"/>
          </w:tcPr>
          <w:p w:rsidR="008B26C5" w:rsidRDefault="008B26C5" w:rsidP="00491D9B">
            <w:pPr>
              <w:ind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797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</w:tr>
      <w:tr w:rsidR="008B26C5" w:rsidRPr="00580B96" w:rsidTr="008B26C5">
        <w:trPr>
          <w:jc w:val="center"/>
        </w:trPr>
        <w:tc>
          <w:tcPr>
            <w:tcW w:w="386" w:type="pct"/>
          </w:tcPr>
          <w:p w:rsidR="008B26C5" w:rsidRDefault="008B26C5" w:rsidP="008B26C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42</w:t>
            </w:r>
          </w:p>
        </w:tc>
        <w:tc>
          <w:tcPr>
            <w:tcW w:w="1156" w:type="pct"/>
          </w:tcPr>
          <w:p w:rsidR="008B26C5" w:rsidRPr="00B20F29" w:rsidRDefault="008B26C5" w:rsidP="008B26C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B20F29">
              <w:rPr>
                <w:color w:val="000000"/>
                <w:sz w:val="24"/>
                <w:szCs w:val="24"/>
              </w:rPr>
              <w:t>объем проведенных мероприятий, предусмотренных Прогнозным планом приватизации имущества муниципального образования «Темкинский район» Смоленской области</w:t>
            </w:r>
          </w:p>
        </w:tc>
        <w:tc>
          <w:tcPr>
            <w:tcW w:w="645" w:type="pct"/>
          </w:tcPr>
          <w:p w:rsidR="008B26C5" w:rsidRDefault="008B26C5" w:rsidP="00491D9B">
            <w:pPr>
              <w:ind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B26C5" w:rsidRDefault="008B26C5" w:rsidP="00491D9B">
            <w:pPr>
              <w:ind w:firstLine="111"/>
              <w:jc w:val="center"/>
              <w:rPr>
                <w:sz w:val="24"/>
                <w:szCs w:val="24"/>
              </w:rPr>
            </w:pPr>
          </w:p>
          <w:p w:rsidR="008B26C5" w:rsidRDefault="008B26C5" w:rsidP="00491D9B">
            <w:pPr>
              <w:ind w:firstLine="111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6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</w:tr>
      <w:tr w:rsidR="008B26C5" w:rsidRPr="00580B96" w:rsidTr="008B26C5">
        <w:trPr>
          <w:jc w:val="center"/>
        </w:trPr>
        <w:tc>
          <w:tcPr>
            <w:tcW w:w="386" w:type="pct"/>
          </w:tcPr>
          <w:p w:rsidR="008B26C5" w:rsidRDefault="008B26C5" w:rsidP="008B26C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56" w:type="pct"/>
          </w:tcPr>
          <w:p w:rsidR="008B26C5" w:rsidRPr="00B20F29" w:rsidRDefault="008B26C5" w:rsidP="008B26C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B20F29">
              <w:rPr>
                <w:color w:val="000000"/>
                <w:sz w:val="24"/>
                <w:szCs w:val="24"/>
              </w:rPr>
              <w:t>поступления в консолидированный бюджет муниципального образования «Темкинский район» Смоленской области от использования муниципального имущества и земельных участков</w:t>
            </w:r>
          </w:p>
        </w:tc>
        <w:tc>
          <w:tcPr>
            <w:tcW w:w="645" w:type="pct"/>
          </w:tcPr>
          <w:p w:rsidR="008B26C5" w:rsidRDefault="008B26C5" w:rsidP="00491D9B">
            <w:pPr>
              <w:ind w:firstLine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Млн.р</w:t>
            </w:r>
          </w:p>
        </w:tc>
        <w:tc>
          <w:tcPr>
            <w:tcW w:w="797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46" w:type="pct"/>
          </w:tcPr>
          <w:p w:rsidR="008B26C5" w:rsidRDefault="008B26C5" w:rsidP="00491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B26C5" w:rsidRPr="00580B96" w:rsidRDefault="008B26C5" w:rsidP="00491D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29F2" w:rsidRDefault="009E29F2" w:rsidP="009E29F2">
      <w:pPr>
        <w:spacing w:after="160" w:line="259" w:lineRule="auto"/>
        <w:rPr>
          <w:sz w:val="28"/>
          <w:szCs w:val="28"/>
        </w:rPr>
      </w:pPr>
    </w:p>
    <w:p w:rsidR="009E29F2" w:rsidRDefault="009E29F2" w:rsidP="009E29F2">
      <w:pPr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9E29F2" w:rsidRDefault="00E3395B" w:rsidP="00AE3CF9">
      <w:pPr>
        <w:tabs>
          <w:tab w:val="left" w:pos="9498"/>
        </w:tabs>
        <w:ind w:left="851"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326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732616">
        <w:rPr>
          <w:b/>
          <w:sz w:val="28"/>
          <w:szCs w:val="28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="002D08CF">
        <w:rPr>
          <w:b/>
          <w:sz w:val="28"/>
          <w:szCs w:val="28"/>
        </w:rPr>
        <w:t xml:space="preserve">Оценка </w:t>
      </w:r>
      <w:r w:rsidR="009E29F2" w:rsidRPr="009A24B5">
        <w:rPr>
          <w:b/>
          <w:sz w:val="28"/>
          <w:szCs w:val="28"/>
        </w:rPr>
        <w:t>применени</w:t>
      </w:r>
      <w:r w:rsidR="002D08CF">
        <w:rPr>
          <w:b/>
          <w:sz w:val="28"/>
          <w:szCs w:val="28"/>
        </w:rPr>
        <w:t>я</w:t>
      </w:r>
      <w:r w:rsidR="009E29F2" w:rsidRPr="009A24B5">
        <w:rPr>
          <w:b/>
          <w:sz w:val="28"/>
          <w:szCs w:val="28"/>
        </w:rPr>
        <w:t xml:space="preserve"> мер государственного </w:t>
      </w:r>
      <w:r w:rsidR="00AE3CF9">
        <w:rPr>
          <w:b/>
          <w:sz w:val="28"/>
          <w:szCs w:val="28"/>
        </w:rPr>
        <w:t>р</w:t>
      </w:r>
      <w:r w:rsidR="009E29F2" w:rsidRPr="009A24B5">
        <w:rPr>
          <w:b/>
          <w:sz w:val="28"/>
          <w:szCs w:val="28"/>
        </w:rPr>
        <w:t xml:space="preserve">егулирования  части налоговых льгот, освобождений и иных преференций по </w:t>
      </w:r>
      <w:r w:rsidR="00AE3CF9">
        <w:rPr>
          <w:b/>
          <w:sz w:val="28"/>
          <w:szCs w:val="28"/>
        </w:rPr>
        <w:t xml:space="preserve">             </w:t>
      </w:r>
      <w:r w:rsidR="009E29F2" w:rsidRPr="009A24B5">
        <w:rPr>
          <w:b/>
          <w:sz w:val="28"/>
          <w:szCs w:val="28"/>
        </w:rPr>
        <w:t>налогам и сборам в сфере</w:t>
      </w:r>
      <w:r w:rsidR="009E29F2">
        <w:rPr>
          <w:b/>
          <w:sz w:val="28"/>
          <w:szCs w:val="28"/>
        </w:rPr>
        <w:t xml:space="preserve"> </w:t>
      </w:r>
      <w:r w:rsidR="009E29F2" w:rsidRPr="009A24B5">
        <w:rPr>
          <w:b/>
          <w:sz w:val="28"/>
          <w:szCs w:val="28"/>
        </w:rPr>
        <w:t>р</w:t>
      </w:r>
      <w:r w:rsidR="009E29F2">
        <w:rPr>
          <w:b/>
          <w:sz w:val="28"/>
          <w:szCs w:val="28"/>
        </w:rPr>
        <w:t>еализации  муниципаль</w:t>
      </w:r>
      <w:r w:rsidR="009E29F2" w:rsidRPr="009A24B5">
        <w:rPr>
          <w:b/>
          <w:sz w:val="28"/>
          <w:szCs w:val="28"/>
        </w:rPr>
        <w:t xml:space="preserve">ной </w:t>
      </w:r>
      <w:r w:rsidR="00AE3CF9">
        <w:rPr>
          <w:b/>
          <w:sz w:val="28"/>
          <w:szCs w:val="28"/>
        </w:rPr>
        <w:t xml:space="preserve"> п</w:t>
      </w:r>
      <w:r w:rsidR="009E29F2" w:rsidRPr="009A24B5">
        <w:rPr>
          <w:b/>
          <w:sz w:val="28"/>
          <w:szCs w:val="28"/>
        </w:rPr>
        <w:t>рограммы</w:t>
      </w:r>
    </w:p>
    <w:p w:rsidR="00AE3CF9" w:rsidRDefault="00AE3CF9" w:rsidP="00E3395B">
      <w:pPr>
        <w:ind w:left="851" w:right="1700"/>
        <w:rPr>
          <w:b/>
          <w:sz w:val="28"/>
          <w:szCs w:val="28"/>
        </w:rPr>
      </w:pPr>
    </w:p>
    <w:p w:rsidR="00AE3CF9" w:rsidRDefault="00AE3CF9" w:rsidP="00AE3CF9">
      <w:pPr>
        <w:ind w:left="142" w:right="-143" w:firstLine="709"/>
        <w:jc w:val="both"/>
        <w:rPr>
          <w:sz w:val="24"/>
          <w:szCs w:val="24"/>
        </w:rPr>
      </w:pPr>
      <w:r w:rsidRPr="00AE3CF9">
        <w:rPr>
          <w:sz w:val="24"/>
          <w:szCs w:val="24"/>
        </w:rPr>
        <w:t xml:space="preserve">Меры государственного </w:t>
      </w:r>
      <w:r>
        <w:rPr>
          <w:sz w:val="24"/>
          <w:szCs w:val="24"/>
        </w:rPr>
        <w:t xml:space="preserve"> </w:t>
      </w:r>
      <w:r w:rsidR="002D08CF">
        <w:rPr>
          <w:sz w:val="24"/>
          <w:szCs w:val="24"/>
        </w:rPr>
        <w:t xml:space="preserve">и муниципального </w:t>
      </w:r>
      <w:r w:rsidRPr="00AE3CF9">
        <w:rPr>
          <w:sz w:val="24"/>
          <w:szCs w:val="24"/>
        </w:rPr>
        <w:t xml:space="preserve"> реryлирования в части н</w:t>
      </w:r>
      <w:r>
        <w:rPr>
          <w:sz w:val="24"/>
          <w:szCs w:val="24"/>
        </w:rPr>
        <w:t>ал</w:t>
      </w:r>
      <w:r w:rsidRPr="00AE3CF9">
        <w:rPr>
          <w:sz w:val="24"/>
          <w:szCs w:val="24"/>
        </w:rPr>
        <w:t>оговых льгот, освобождений и иных преференций по на</w:t>
      </w:r>
      <w:r>
        <w:rPr>
          <w:sz w:val="24"/>
          <w:szCs w:val="24"/>
        </w:rPr>
        <w:t>л</w:t>
      </w:r>
      <w:r w:rsidRPr="00AE3CF9">
        <w:rPr>
          <w:sz w:val="24"/>
          <w:szCs w:val="24"/>
        </w:rPr>
        <w:t>огам и сборам в рамках ре</w:t>
      </w:r>
      <w:r>
        <w:rPr>
          <w:sz w:val="24"/>
          <w:szCs w:val="24"/>
        </w:rPr>
        <w:t>али</w:t>
      </w:r>
      <w:r w:rsidRPr="00AE3CF9">
        <w:rPr>
          <w:sz w:val="24"/>
          <w:szCs w:val="24"/>
        </w:rPr>
        <w:t>зации муниципальной программы не предусмотрены.</w:t>
      </w:r>
    </w:p>
    <w:p w:rsidR="008B26C5" w:rsidRPr="00AE3CF9" w:rsidRDefault="008B26C5" w:rsidP="00AE3CF9">
      <w:pPr>
        <w:ind w:left="142" w:right="-143" w:firstLine="709"/>
        <w:jc w:val="both"/>
        <w:rPr>
          <w:b/>
          <w:sz w:val="24"/>
          <w:szCs w:val="24"/>
        </w:rPr>
      </w:pPr>
    </w:p>
    <w:p w:rsidR="009E29F2" w:rsidRDefault="009E29F2" w:rsidP="009E29F2">
      <w:pPr>
        <w:jc w:val="both"/>
        <w:rPr>
          <w:rFonts w:eastAsia="Calibri"/>
          <w:lang w:eastAsia="en-US"/>
        </w:rPr>
      </w:pPr>
    </w:p>
    <w:p w:rsidR="00FF1A26" w:rsidRPr="00FF1A26" w:rsidRDefault="00AE3CF9" w:rsidP="00FF1A26">
      <w:pPr>
        <w:ind w:left="1701" w:right="1700"/>
        <w:jc w:val="center"/>
        <w:rPr>
          <w:b/>
          <w:sz w:val="28"/>
          <w:szCs w:val="28"/>
        </w:rPr>
      </w:pPr>
      <w:r w:rsidRPr="00FF1A26">
        <w:rPr>
          <w:b/>
          <w:sz w:val="28"/>
          <w:szCs w:val="28"/>
        </w:rPr>
        <w:t>Раздел.6</w:t>
      </w:r>
      <w:r w:rsidR="00FF1A26" w:rsidRPr="00FF1A26">
        <w:rPr>
          <w:b/>
          <w:sz w:val="28"/>
          <w:szCs w:val="28"/>
        </w:rPr>
        <w:t xml:space="preserve"> </w:t>
      </w:r>
      <w:r w:rsidRPr="00FF1A26">
        <w:rPr>
          <w:b/>
          <w:sz w:val="28"/>
          <w:szCs w:val="28"/>
        </w:rPr>
        <w:t xml:space="preserve"> Сведения</w:t>
      </w:r>
      <w:r w:rsidR="00FF1A26" w:rsidRPr="00FF1A26">
        <w:rPr>
          <w:b/>
          <w:sz w:val="28"/>
          <w:szCs w:val="28"/>
        </w:rPr>
        <w:t xml:space="preserve"> о финансировании структурных элементов   муниципальной программы</w:t>
      </w:r>
    </w:p>
    <w:p w:rsidR="008B26C5" w:rsidRDefault="008B26C5" w:rsidP="00AE3CF9">
      <w:pPr>
        <w:spacing w:line="259" w:lineRule="auto"/>
        <w:ind w:left="1560"/>
        <w:rPr>
          <w:sz w:val="28"/>
          <w:szCs w:val="28"/>
        </w:rPr>
      </w:pPr>
    </w:p>
    <w:p w:rsidR="009E29F2" w:rsidRDefault="009E29F2" w:rsidP="009E29F2">
      <w:pPr>
        <w:jc w:val="center"/>
        <w:rPr>
          <w:sz w:val="28"/>
          <w:szCs w:val="28"/>
        </w:rPr>
      </w:pPr>
    </w:p>
    <w:p w:rsidR="009E29F2" w:rsidRPr="00E0775D" w:rsidRDefault="009E29F2" w:rsidP="009E29F2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9E29F2" w:rsidRDefault="009E29F2" w:rsidP="009E29F2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7D3BF5" w:rsidRDefault="007D3BF5" w:rsidP="007D3BF5">
      <w:pPr>
        <w:pStyle w:val="af2"/>
        <w:jc w:val="center"/>
        <w:rPr>
          <w:b/>
        </w:rPr>
      </w:pPr>
      <w:r>
        <w:rPr>
          <w:b/>
        </w:rPr>
        <w:t xml:space="preserve">  </w:t>
      </w:r>
      <w:r w:rsidRPr="00266BD0">
        <w:rPr>
          <w:b/>
        </w:rPr>
        <w:t xml:space="preserve">«Управление муниципальным имуществом и регулирование земельных отношений на территории  муниципального образования </w:t>
      </w:r>
    </w:p>
    <w:p w:rsidR="007D3BF5" w:rsidRDefault="007D3BF5" w:rsidP="007D3BF5">
      <w:pPr>
        <w:pStyle w:val="af2"/>
        <w:jc w:val="center"/>
        <w:rPr>
          <w:b/>
        </w:rPr>
      </w:pPr>
      <w:r w:rsidRPr="00266BD0">
        <w:rPr>
          <w:b/>
        </w:rPr>
        <w:t>«Темкинский район» Смоленской области»</w:t>
      </w:r>
    </w:p>
    <w:p w:rsidR="009E29F2" w:rsidRPr="00066329" w:rsidRDefault="009E29F2" w:rsidP="009E29F2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9E29F2" w:rsidRPr="00E0775D" w:rsidTr="0086784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>
              <w:rPr>
                <w:sz w:val="22"/>
                <w:szCs w:val="22"/>
              </w:rPr>
              <w:t>едств на реализацию  муниципаль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9E29F2" w:rsidRPr="00E0775D" w:rsidTr="0086784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2" w:rsidRPr="00E0775D" w:rsidRDefault="009E29F2" w:rsidP="0086784E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2" w:rsidRPr="00E0775D" w:rsidRDefault="009E29F2" w:rsidP="0086784E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2" w:rsidRPr="00E0775D" w:rsidRDefault="009E29F2" w:rsidP="0086784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F2" w:rsidRPr="00E0775D" w:rsidRDefault="009E29F2" w:rsidP="008678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29F2" w:rsidRDefault="007D3BF5" w:rsidP="0086784E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</w:t>
            </w:r>
            <w:r w:rsidR="009E29F2" w:rsidRPr="00E0775D">
              <w:rPr>
                <w:sz w:val="22"/>
                <w:szCs w:val="22"/>
              </w:rPr>
              <w:t>сего</w:t>
            </w:r>
          </w:p>
          <w:p w:rsidR="007D3BF5" w:rsidRPr="00E0775D" w:rsidRDefault="007D3BF5" w:rsidP="0086784E">
            <w:pPr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13EA" w:rsidRDefault="009E29F2" w:rsidP="0086784E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</w:t>
            </w:r>
          </w:p>
          <w:p w:rsidR="009E29F2" w:rsidRDefault="009E29F2" w:rsidP="0086784E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  <w:p w:rsidR="007D3BF5" w:rsidRPr="001D5E54" w:rsidRDefault="007D3BF5" w:rsidP="0086784E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</w:t>
            </w:r>
            <w:r w:rsidR="00B813EA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29F2" w:rsidRPr="00E0775D" w:rsidRDefault="009E29F2" w:rsidP="0086784E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 периода</w:t>
            </w:r>
          </w:p>
        </w:tc>
      </w:tr>
    </w:tbl>
    <w:p w:rsidR="009E29F2" w:rsidRPr="00066329" w:rsidRDefault="009E29F2" w:rsidP="009E29F2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9E29F2" w:rsidRPr="0015308B" w:rsidTr="0086784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15308B" w:rsidRDefault="009E29F2" w:rsidP="0086784E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9E29F2" w:rsidRPr="00066329" w:rsidTr="0086784E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FC751D" w:rsidP="007D3BF5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9F2">
              <w:rPr>
                <w:sz w:val="24"/>
                <w:szCs w:val="24"/>
              </w:rPr>
              <w:t>. Комплекс процессных мероприятий «</w:t>
            </w:r>
            <w:r w:rsidR="007D3BF5" w:rsidRPr="00B52AEA">
              <w:rPr>
                <w:sz w:val="24"/>
                <w:szCs w:val="24"/>
              </w:rPr>
              <w:t>Совершенствование системы учета объектов муниципальной собственности</w:t>
            </w:r>
            <w:r w:rsidR="007D3BF5">
              <w:rPr>
                <w:sz w:val="24"/>
                <w:szCs w:val="24"/>
              </w:rPr>
              <w:t xml:space="preserve"> </w:t>
            </w:r>
            <w:r w:rsidR="009E29F2">
              <w:rPr>
                <w:sz w:val="24"/>
                <w:szCs w:val="24"/>
              </w:rPr>
              <w:t>»</w:t>
            </w:r>
          </w:p>
        </w:tc>
      </w:tr>
      <w:tr w:rsidR="009E29F2" w:rsidRPr="00066329" w:rsidTr="008678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FC751D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9F2">
              <w:rPr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Default="009E29F2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:rsidR="007D3BF5" w:rsidRPr="00066329" w:rsidRDefault="007D3BF5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работ по изготовлению технической документации на объекты </w:t>
            </w:r>
            <w:bookmarkStart w:id="71" w:name="YANDEX_288"/>
            <w:bookmarkEnd w:id="71"/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bookmarkStart w:id="72" w:name="YANDEX_289"/>
            <w:bookmarkEnd w:id="72"/>
            <w:r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9E29F2" w:rsidRPr="00066329" w:rsidTr="0086784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FC751D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9F2">
              <w:rPr>
                <w:sz w:val="24"/>
                <w:szCs w:val="24"/>
              </w:rPr>
              <w:t>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Default="009E29F2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:rsidR="007D3BF5" w:rsidRPr="00066329" w:rsidRDefault="007D3BF5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инвентаризации и изготовление технических планов на объекты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9E29F2" w:rsidRPr="00553259" w:rsidTr="0086784E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FC751D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9F2">
              <w:rPr>
                <w:sz w:val="24"/>
                <w:szCs w:val="24"/>
              </w:rPr>
              <w:t>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Default="009E29F2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7D3BF5" w:rsidRPr="007D3BF5" w:rsidRDefault="007D3BF5" w:rsidP="0086784E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в отношении объектов недвижимости на территории кадастрового квартала 67:20:0330101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7D3BF5" w:rsidP="0086784E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066329" w:rsidRDefault="009E29F2" w:rsidP="0086784E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9E29F2" w:rsidRPr="00E950D5" w:rsidTr="0086784E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AF55D9" w:rsidRDefault="009E29F2" w:rsidP="0086784E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950D5" w:rsidRDefault="009E29F2" w:rsidP="0086784E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9F2" w:rsidRPr="00E950D5" w:rsidRDefault="009E29F2" w:rsidP="008678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9F2" w:rsidRPr="00E950D5" w:rsidRDefault="00FC751D" w:rsidP="008678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9F2" w:rsidRPr="00E950D5" w:rsidRDefault="00FC751D" w:rsidP="008678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950D5" w:rsidRDefault="009E29F2" w:rsidP="008678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F2" w:rsidRPr="00E950D5" w:rsidRDefault="009E29F2" w:rsidP="008678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FC751D" w:rsidRPr="00066329" w:rsidTr="008D0049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Комплекс процессных мероприятий «</w:t>
            </w:r>
            <w:r w:rsidRPr="00B52AEA">
              <w:rPr>
                <w:sz w:val="24"/>
                <w:szCs w:val="24"/>
              </w:rPr>
              <w:t>Совершенствование системы учета объектов муниципальной собственности</w:t>
            </w:r>
            <w:r>
              <w:rPr>
                <w:sz w:val="24"/>
                <w:szCs w:val="24"/>
              </w:rPr>
              <w:t xml:space="preserve"> »</w:t>
            </w:r>
          </w:p>
        </w:tc>
      </w:tr>
      <w:tr w:rsidR="00FC751D" w:rsidRPr="00066329" w:rsidTr="008D004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Default="00FC751D" w:rsidP="008D0049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:rsidR="00FC751D" w:rsidRPr="00066329" w:rsidRDefault="00FC751D" w:rsidP="008D0049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для осуществления торгов (аукционов, конкурсов) по продаже </w:t>
            </w:r>
            <w:bookmarkStart w:id="73" w:name="YANDEX_305"/>
            <w:bookmarkEnd w:id="73"/>
            <w:r>
              <w:rPr>
                <w:color w:val="000000"/>
                <w:sz w:val="24"/>
                <w:szCs w:val="24"/>
              </w:rPr>
              <w:t xml:space="preserve">земельных участков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собственность или права аренды </w:t>
            </w:r>
            <w:bookmarkStart w:id="74" w:name="YANDEX_306"/>
            <w:bookmarkEnd w:id="74"/>
            <w:r>
              <w:rPr>
                <w:color w:val="000000"/>
                <w:sz w:val="24"/>
                <w:szCs w:val="24"/>
              </w:rPr>
              <w:t>земельных участков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FC751D" w:rsidRPr="00066329" w:rsidTr="008D004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Default="00FC751D" w:rsidP="008D0049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:rsidR="00FC751D" w:rsidRPr="00066329" w:rsidRDefault="00FC751D" w:rsidP="008D0049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для осуществления приватизации объектов </w:t>
            </w:r>
            <w:bookmarkStart w:id="75" w:name="YANDEX_323"/>
            <w:bookmarkEnd w:id="75"/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bookmarkStart w:id="76" w:name="YANDEX_324"/>
            <w:bookmarkEnd w:id="76"/>
            <w:r>
              <w:rPr>
                <w:color w:val="000000"/>
                <w:sz w:val="24"/>
                <w:szCs w:val="24"/>
              </w:rPr>
              <w:t xml:space="preserve">имущества , </w:t>
            </w:r>
            <w:bookmarkStart w:id="77" w:name="YANDEX_325"/>
            <w:bookmarkEnd w:id="77"/>
            <w:r>
              <w:rPr>
                <w:color w:val="000000"/>
                <w:sz w:val="24"/>
                <w:szCs w:val="24"/>
              </w:rPr>
              <w:t xml:space="preserve">и проведения торгов (аукционов, конкурсов) на право заключения договоров аренды, иных договоров, предусматривающих переход прав в отношении </w:t>
            </w:r>
            <w:bookmarkStart w:id="78" w:name="YANDEX_326"/>
            <w:bookmarkEnd w:id="78"/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bookmarkStart w:id="79" w:name="YANDEX_327"/>
            <w:bookmarkEnd w:id="79"/>
            <w:r>
              <w:rPr>
                <w:color w:val="000000"/>
                <w:sz w:val="24"/>
                <w:szCs w:val="24"/>
              </w:rPr>
              <w:t>имущества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FC751D" w:rsidRPr="00553259" w:rsidTr="008D0049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7D3BF5" w:rsidRDefault="00FC751D" w:rsidP="008D0049">
            <w:pPr>
              <w:ind w:left="34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 привлечением независимых оценщиков начальной стоимости объектов </w:t>
            </w:r>
            <w:bookmarkStart w:id="80" w:name="YANDEX_332"/>
            <w:bookmarkEnd w:id="80"/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bookmarkStart w:id="81" w:name="YANDEX_333"/>
            <w:bookmarkEnd w:id="81"/>
            <w:r>
              <w:rPr>
                <w:color w:val="000000"/>
                <w:sz w:val="24"/>
                <w:szCs w:val="24"/>
              </w:rPr>
              <w:t xml:space="preserve">имущества , иного движимого </w:t>
            </w:r>
            <w:bookmarkStart w:id="82" w:name="YANDEX_334"/>
            <w:bookmarkEnd w:id="82"/>
            <w:r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635E08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635E08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FC751D" w:rsidRPr="00553259" w:rsidTr="008D0049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FC751D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Default="00FC751D" w:rsidP="008D004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с привлечением независимых оценщиков начальной стоимости годового размера арендной платы за объекты </w:t>
            </w:r>
            <w:bookmarkStart w:id="83" w:name="YANDEX_339"/>
            <w:bookmarkEnd w:id="83"/>
            <w:r>
              <w:rPr>
                <w:color w:val="000000"/>
                <w:sz w:val="24"/>
                <w:szCs w:val="24"/>
              </w:rPr>
              <w:t xml:space="preserve">муниципального </w:t>
            </w:r>
            <w:bookmarkStart w:id="84" w:name="YANDEX_340"/>
            <w:bookmarkEnd w:id="84"/>
            <w:r>
              <w:rPr>
                <w:color w:val="000000"/>
                <w:sz w:val="24"/>
                <w:szCs w:val="24"/>
              </w:rPr>
              <w:t xml:space="preserve">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635E08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635E08" w:rsidP="008D0049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066329" w:rsidRDefault="00FC751D" w:rsidP="008D0049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FC751D" w:rsidRPr="00E950D5" w:rsidTr="008D0049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AF55D9" w:rsidRDefault="00FC751D" w:rsidP="008D0049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E950D5" w:rsidRDefault="00FC751D" w:rsidP="008D0049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E950D5" w:rsidRDefault="00FC751D" w:rsidP="008D004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E950D5" w:rsidRDefault="00F5605D" w:rsidP="008D004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E950D5" w:rsidRDefault="00F5605D" w:rsidP="008D004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E950D5" w:rsidRDefault="00FC751D" w:rsidP="008D004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E950D5" w:rsidRDefault="00FC751D" w:rsidP="008D004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FC751D" w:rsidRPr="00724081" w:rsidTr="0086784E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724081" w:rsidRDefault="00FC751D" w:rsidP="0086784E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724081" w:rsidRDefault="00FC751D" w:rsidP="0086784E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724081" w:rsidRDefault="007F5D70" w:rsidP="00867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751D" w:rsidRPr="00724081" w:rsidRDefault="007F5D70" w:rsidP="008678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724081" w:rsidRDefault="00FC751D" w:rsidP="008678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1D" w:rsidRPr="00724081" w:rsidRDefault="00FC751D" w:rsidP="008678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E29F2" w:rsidRDefault="009E29F2" w:rsidP="009E29F2">
      <w:pPr>
        <w:pStyle w:val="ConsPlusNormal0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0049" w:rsidRDefault="008D0049" w:rsidP="00905772">
      <w:pPr>
        <w:framePr w:w="9634" w:wrap="auto" w:hAnchor="text" w:x="851"/>
        <w:widowControl/>
        <w:autoSpaceDE/>
        <w:autoSpaceDN/>
        <w:adjustRightInd/>
        <w:rPr>
          <w:color w:val="212121"/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8D0049" w:rsidRPr="008D0049" w:rsidRDefault="008D0049" w:rsidP="008D0049">
      <w:pPr>
        <w:rPr>
          <w:sz w:val="28"/>
          <w:szCs w:val="28"/>
        </w:rPr>
      </w:pPr>
    </w:p>
    <w:p w:rsidR="009E29F2" w:rsidRPr="008D0049" w:rsidRDefault="008D0049" w:rsidP="008D0049">
      <w:pPr>
        <w:tabs>
          <w:tab w:val="left" w:pos="5940"/>
        </w:tabs>
        <w:rPr>
          <w:sz w:val="28"/>
          <w:szCs w:val="28"/>
        </w:rPr>
        <w:sectPr w:rsidR="009E29F2" w:rsidRPr="008D0049" w:rsidSect="00761690">
          <w:headerReference w:type="even" r:id="rId11"/>
          <w:headerReference w:type="default" r:id="rId12"/>
          <w:pgSz w:w="11906" w:h="16838"/>
          <w:pgMar w:top="1134" w:right="1134" w:bottom="1134" w:left="1134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DC3924" w:rsidRDefault="00DC3924" w:rsidP="00B813EA">
      <w:pPr>
        <w:tabs>
          <w:tab w:val="left" w:pos="1134"/>
        </w:tabs>
        <w:jc w:val="center"/>
      </w:pPr>
    </w:p>
    <w:sectPr w:rsidR="00DC3924" w:rsidSect="00B47470">
      <w:pgSz w:w="16838" w:h="11906" w:orient="landscape" w:code="9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1A" w:rsidRDefault="00534E1A" w:rsidP="00C128A1">
      <w:r>
        <w:separator/>
      </w:r>
    </w:p>
  </w:endnote>
  <w:endnote w:type="continuationSeparator" w:id="0">
    <w:p w:rsidR="00534E1A" w:rsidRDefault="00534E1A" w:rsidP="00C1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1A" w:rsidRDefault="00534E1A" w:rsidP="00C128A1">
      <w:r>
        <w:separator/>
      </w:r>
    </w:p>
  </w:footnote>
  <w:footnote w:type="continuationSeparator" w:id="0">
    <w:p w:rsidR="00534E1A" w:rsidRDefault="00534E1A" w:rsidP="00C12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94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0E7B" w:rsidRDefault="000D0E7B">
        <w:pPr>
          <w:pStyle w:val="a5"/>
          <w:jc w:val="center"/>
        </w:pPr>
      </w:p>
      <w:p w:rsidR="000D0E7B" w:rsidRDefault="000D0E7B">
        <w:pPr>
          <w:pStyle w:val="a5"/>
          <w:jc w:val="center"/>
        </w:pPr>
      </w:p>
      <w:p w:rsidR="002D08CF" w:rsidRPr="00EF0B1D" w:rsidRDefault="0017697F">
        <w:pPr>
          <w:pStyle w:val="a5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2D08C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7B0402">
          <w:rPr>
            <w:noProof/>
            <w:sz w:val="28"/>
            <w:szCs w:val="28"/>
          </w:rPr>
          <w:t>2</w:t>
        </w:r>
        <w:r w:rsidRPr="00EF0B1D">
          <w:rPr>
            <w:sz w:val="28"/>
            <w:szCs w:val="28"/>
          </w:rPr>
          <w:fldChar w:fldCharType="end"/>
        </w:r>
      </w:p>
    </w:sdtContent>
  </w:sdt>
  <w:p w:rsidR="002D08CF" w:rsidRDefault="002D08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CF" w:rsidRDefault="002D08CF">
    <w:pPr>
      <w:pStyle w:val="a5"/>
      <w:jc w:val="center"/>
    </w:pPr>
  </w:p>
  <w:p w:rsidR="002D08CF" w:rsidRPr="00E51A84" w:rsidRDefault="0017697F">
    <w:pPr>
      <w:pStyle w:val="a5"/>
      <w:jc w:val="center"/>
      <w:rPr>
        <w:sz w:val="28"/>
        <w:szCs w:val="28"/>
      </w:rPr>
    </w:pPr>
    <w:sdt>
      <w:sdtPr>
        <w:id w:val="1090940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E51A84">
          <w:rPr>
            <w:sz w:val="28"/>
            <w:szCs w:val="28"/>
          </w:rPr>
          <w:fldChar w:fldCharType="begin"/>
        </w:r>
        <w:r w:rsidR="002D08CF" w:rsidRPr="00E51A84">
          <w:rPr>
            <w:sz w:val="28"/>
            <w:szCs w:val="28"/>
          </w:rPr>
          <w:instrText>PAGE   \* MERGEFORMAT</w:instrText>
        </w:r>
        <w:r w:rsidRPr="00E51A84">
          <w:rPr>
            <w:sz w:val="28"/>
            <w:szCs w:val="28"/>
          </w:rPr>
          <w:fldChar w:fldCharType="separate"/>
        </w:r>
        <w:r w:rsidR="007B0402">
          <w:rPr>
            <w:noProof/>
            <w:sz w:val="28"/>
            <w:szCs w:val="28"/>
          </w:rPr>
          <w:t>3</w:t>
        </w:r>
        <w:r w:rsidRPr="00E51A84">
          <w:rPr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08CF" w:rsidRPr="00EF0B1D" w:rsidRDefault="0017697F">
        <w:pPr>
          <w:pStyle w:val="a5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2D08C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2815EE">
          <w:rPr>
            <w:noProof/>
            <w:sz w:val="28"/>
            <w:szCs w:val="28"/>
          </w:rPr>
          <w:t>14</w:t>
        </w:r>
        <w:r w:rsidRPr="00EF0B1D">
          <w:rPr>
            <w:sz w:val="28"/>
            <w:szCs w:val="28"/>
          </w:rPr>
          <w:fldChar w:fldCharType="end"/>
        </w:r>
      </w:p>
    </w:sdtContent>
  </w:sdt>
  <w:p w:rsidR="002D08CF" w:rsidRDefault="002D08C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CF" w:rsidRDefault="002D08CF">
    <w:pPr>
      <w:pStyle w:val="a5"/>
      <w:jc w:val="center"/>
    </w:pPr>
  </w:p>
  <w:p w:rsidR="002D08CF" w:rsidRPr="00E51A84" w:rsidRDefault="0017697F">
    <w:pPr>
      <w:pStyle w:val="a5"/>
      <w:jc w:val="center"/>
      <w:rPr>
        <w:sz w:val="28"/>
        <w:szCs w:val="28"/>
      </w:rPr>
    </w:pPr>
    <w:sdt>
      <w:sdtPr>
        <w:id w:val="25478832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E51A84">
          <w:rPr>
            <w:sz w:val="28"/>
            <w:szCs w:val="28"/>
          </w:rPr>
          <w:fldChar w:fldCharType="begin"/>
        </w:r>
        <w:r w:rsidR="002D08CF" w:rsidRPr="00E51A84">
          <w:rPr>
            <w:sz w:val="28"/>
            <w:szCs w:val="28"/>
          </w:rPr>
          <w:instrText>PAGE   \* MERGEFORMAT</w:instrText>
        </w:r>
        <w:r w:rsidRPr="00E51A84">
          <w:rPr>
            <w:sz w:val="28"/>
            <w:szCs w:val="28"/>
          </w:rPr>
          <w:fldChar w:fldCharType="separate"/>
        </w:r>
        <w:r w:rsidR="002815EE">
          <w:rPr>
            <w:noProof/>
            <w:sz w:val="28"/>
            <w:szCs w:val="28"/>
          </w:rPr>
          <w:t>15</w:t>
        </w:r>
        <w:r w:rsidRPr="00E51A84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34796"/>
    <w:multiLevelType w:val="hybridMultilevel"/>
    <w:tmpl w:val="F31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rawingGridVerticalSpacing w:val="381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47470"/>
    <w:rsid w:val="00030F05"/>
    <w:rsid w:val="00052742"/>
    <w:rsid w:val="00054CB5"/>
    <w:rsid w:val="00094AEA"/>
    <w:rsid w:val="000D0E7B"/>
    <w:rsid w:val="00107018"/>
    <w:rsid w:val="00134509"/>
    <w:rsid w:val="0017697F"/>
    <w:rsid w:val="001B7919"/>
    <w:rsid w:val="001F172C"/>
    <w:rsid w:val="00206744"/>
    <w:rsid w:val="00210BFE"/>
    <w:rsid w:val="00221AD8"/>
    <w:rsid w:val="00223156"/>
    <w:rsid w:val="00266BD0"/>
    <w:rsid w:val="002815EE"/>
    <w:rsid w:val="0028163D"/>
    <w:rsid w:val="002B3D35"/>
    <w:rsid w:val="002D08CF"/>
    <w:rsid w:val="002E1B27"/>
    <w:rsid w:val="00350A1E"/>
    <w:rsid w:val="00363F7F"/>
    <w:rsid w:val="003767D0"/>
    <w:rsid w:val="00393A0D"/>
    <w:rsid w:val="003A0599"/>
    <w:rsid w:val="003A0A5E"/>
    <w:rsid w:val="003A3C7B"/>
    <w:rsid w:val="003E440B"/>
    <w:rsid w:val="003E45AD"/>
    <w:rsid w:val="003F4C30"/>
    <w:rsid w:val="00462120"/>
    <w:rsid w:val="00471C8F"/>
    <w:rsid w:val="00477C98"/>
    <w:rsid w:val="004B4FDB"/>
    <w:rsid w:val="004C4995"/>
    <w:rsid w:val="00522ABB"/>
    <w:rsid w:val="00534E1A"/>
    <w:rsid w:val="0057234C"/>
    <w:rsid w:val="005B793D"/>
    <w:rsid w:val="005D02AB"/>
    <w:rsid w:val="005E3994"/>
    <w:rsid w:val="005F07CB"/>
    <w:rsid w:val="005F11FA"/>
    <w:rsid w:val="00635E08"/>
    <w:rsid w:val="006B6928"/>
    <w:rsid w:val="006C032B"/>
    <w:rsid w:val="00732616"/>
    <w:rsid w:val="007356E6"/>
    <w:rsid w:val="00735DE7"/>
    <w:rsid w:val="00761690"/>
    <w:rsid w:val="00781F20"/>
    <w:rsid w:val="007B0402"/>
    <w:rsid w:val="007D3BF5"/>
    <w:rsid w:val="007D7E05"/>
    <w:rsid w:val="007E1D76"/>
    <w:rsid w:val="007F3D42"/>
    <w:rsid w:val="007F5D70"/>
    <w:rsid w:val="00820F81"/>
    <w:rsid w:val="00822B5E"/>
    <w:rsid w:val="00835AA7"/>
    <w:rsid w:val="00864016"/>
    <w:rsid w:val="0086784E"/>
    <w:rsid w:val="008B26C5"/>
    <w:rsid w:val="008B4667"/>
    <w:rsid w:val="008D0049"/>
    <w:rsid w:val="00905772"/>
    <w:rsid w:val="00941F62"/>
    <w:rsid w:val="00952CF5"/>
    <w:rsid w:val="00957480"/>
    <w:rsid w:val="009774D7"/>
    <w:rsid w:val="009A7603"/>
    <w:rsid w:val="009E29F2"/>
    <w:rsid w:val="00A004FE"/>
    <w:rsid w:val="00A05943"/>
    <w:rsid w:val="00A23F69"/>
    <w:rsid w:val="00A3411C"/>
    <w:rsid w:val="00A853E7"/>
    <w:rsid w:val="00A90DA0"/>
    <w:rsid w:val="00AA0947"/>
    <w:rsid w:val="00AA4EE3"/>
    <w:rsid w:val="00AD1C95"/>
    <w:rsid w:val="00AE3CF9"/>
    <w:rsid w:val="00B20F29"/>
    <w:rsid w:val="00B47470"/>
    <w:rsid w:val="00B52AEA"/>
    <w:rsid w:val="00B813EA"/>
    <w:rsid w:val="00BA6DF6"/>
    <w:rsid w:val="00BC6ECD"/>
    <w:rsid w:val="00BD2895"/>
    <w:rsid w:val="00BF7594"/>
    <w:rsid w:val="00C032A3"/>
    <w:rsid w:val="00C128A1"/>
    <w:rsid w:val="00C31CCE"/>
    <w:rsid w:val="00C3612C"/>
    <w:rsid w:val="00C50BED"/>
    <w:rsid w:val="00C621F0"/>
    <w:rsid w:val="00C62533"/>
    <w:rsid w:val="00CC49A7"/>
    <w:rsid w:val="00CC56E3"/>
    <w:rsid w:val="00CF0BCD"/>
    <w:rsid w:val="00CF7EFA"/>
    <w:rsid w:val="00D667CB"/>
    <w:rsid w:val="00DC3924"/>
    <w:rsid w:val="00E3395B"/>
    <w:rsid w:val="00E34397"/>
    <w:rsid w:val="00E51A84"/>
    <w:rsid w:val="00E75EF2"/>
    <w:rsid w:val="00EF0B1D"/>
    <w:rsid w:val="00F06C0D"/>
    <w:rsid w:val="00F134F3"/>
    <w:rsid w:val="00F5605D"/>
    <w:rsid w:val="00F72883"/>
    <w:rsid w:val="00F81198"/>
    <w:rsid w:val="00FC751D"/>
    <w:rsid w:val="00FE31DE"/>
    <w:rsid w:val="00FE40D8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47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7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B474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747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B47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locked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nhideWhenUsed/>
    <w:rsid w:val="00B47470"/>
    <w:pPr>
      <w:tabs>
        <w:tab w:val="center" w:pos="4677"/>
        <w:tab w:val="right" w:pos="9355"/>
      </w:tabs>
    </w:pPr>
  </w:style>
  <w:style w:type="character" w:customStyle="1" w:styleId="a8">
    <w:name w:val="Название Знак"/>
    <w:basedOn w:val="a0"/>
    <w:link w:val="a9"/>
    <w:locked/>
    <w:rsid w:val="00B47470"/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a8"/>
    <w:qFormat/>
    <w:rsid w:val="00B4747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a">
    <w:name w:val="Основной текст Знак"/>
    <w:basedOn w:val="a0"/>
    <w:link w:val="ab"/>
    <w:semiHidden/>
    <w:locked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B47470"/>
    <w:pPr>
      <w:spacing w:after="120"/>
    </w:pPr>
  </w:style>
  <w:style w:type="character" w:customStyle="1" w:styleId="ac">
    <w:name w:val="Основной текст с отступом Знак"/>
    <w:basedOn w:val="a0"/>
    <w:link w:val="ad"/>
    <w:uiPriority w:val="99"/>
    <w:semiHidden/>
    <w:locked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B47470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locked/>
    <w:rsid w:val="00B47470"/>
    <w:rPr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B4747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f"/>
    <w:semiHidden/>
    <w:locked/>
    <w:rsid w:val="00B47470"/>
    <w:rPr>
      <w:rFonts w:ascii="Tahoma" w:hAnsi="Tahoma" w:cs="Tahoma"/>
    </w:rPr>
  </w:style>
  <w:style w:type="paragraph" w:styleId="af">
    <w:name w:val="Document Map"/>
    <w:basedOn w:val="a"/>
    <w:link w:val="ae"/>
    <w:semiHidden/>
    <w:unhideWhenUsed/>
    <w:rsid w:val="00B47470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1">
    <w:name w:val="Текст выноски Знак1"/>
    <w:basedOn w:val="a0"/>
    <w:link w:val="af0"/>
    <w:semiHidden/>
    <w:locked/>
    <w:rsid w:val="00B4747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1"/>
    <w:semiHidden/>
    <w:unhideWhenUsed/>
    <w:rsid w:val="00B4747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B47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7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47470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7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47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47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B47470"/>
    <w:pPr>
      <w:widowControl w:val="0"/>
      <w:autoSpaceDE w:val="0"/>
      <w:autoSpaceDN w:val="0"/>
      <w:spacing w:after="0" w:line="30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B474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2">
    <w:name w:val="Название Знак1"/>
    <w:basedOn w:val="a0"/>
    <w:rsid w:val="00B47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Верхний колонтитул Знак1"/>
    <w:basedOn w:val="a0"/>
    <w:semiHidden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semiHidden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uiPriority w:val="99"/>
    <w:semiHidden/>
    <w:rsid w:val="00B4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Знак1"/>
    <w:basedOn w:val="a0"/>
    <w:semiHidden/>
    <w:rsid w:val="00B47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B474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semiHidden/>
    <w:rsid w:val="00B4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en">
    <w:name w:val="gen"/>
    <w:basedOn w:val="a0"/>
    <w:rsid w:val="00B47470"/>
  </w:style>
  <w:style w:type="character" w:customStyle="1" w:styleId="apple-converted-space">
    <w:name w:val="apple-converted-space"/>
    <w:rsid w:val="00B47470"/>
  </w:style>
  <w:style w:type="character" w:customStyle="1" w:styleId="100">
    <w:name w:val="Основной текст + 10"/>
    <w:aliases w:val="5 pt,Не полужирный"/>
    <w:rsid w:val="00B47470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styleId="af2">
    <w:name w:val="No Spacing"/>
    <w:link w:val="af3"/>
    <w:uiPriority w:val="1"/>
    <w:qFormat/>
    <w:rsid w:val="006B69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F72883"/>
    <w:pPr>
      <w:ind w:left="720"/>
      <w:contextualSpacing/>
    </w:pPr>
  </w:style>
  <w:style w:type="character" w:customStyle="1" w:styleId="af3">
    <w:name w:val="Без интервала Знак"/>
    <w:link w:val="af2"/>
    <w:uiPriority w:val="99"/>
    <w:locked/>
    <w:rsid w:val="00F728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C31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8">
    <w:name w:val="Сетка таблицы1"/>
    <w:basedOn w:val="a1"/>
    <w:uiPriority w:val="39"/>
    <w:rsid w:val="009E29F2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9E2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2">
    <w:name w:val="ГОСТ 7.32"/>
    <w:basedOn w:val="a"/>
    <w:qFormat/>
    <w:rsid w:val="001B7919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2"/>
    <w:rsid w:val="001B7919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6"/>
    <w:rsid w:val="001B7919"/>
    <w:pPr>
      <w:autoSpaceDE/>
      <w:autoSpaceDN/>
      <w:adjustRightInd/>
      <w:spacing w:before="1140" w:line="322" w:lineRule="exact"/>
      <w:jc w:val="both"/>
    </w:pPr>
    <w:rPr>
      <w:sz w:val="26"/>
      <w:szCs w:val="26"/>
      <w:lang w:eastAsia="en-US"/>
    </w:rPr>
  </w:style>
  <w:style w:type="character" w:customStyle="1" w:styleId="19">
    <w:name w:val="Основной текст1"/>
    <w:basedOn w:val="af6"/>
    <w:rsid w:val="001B791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7">
    <w:name w:val="Основной текст + Курсив"/>
    <w:basedOn w:val="af6"/>
    <w:rsid w:val="001B7919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7FAB-E01F-4828-AAB3-4AE93D97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30</cp:revision>
  <cp:lastPrinted>2022-03-28T10:49:00Z</cp:lastPrinted>
  <dcterms:created xsi:type="dcterms:W3CDTF">2022-03-03T13:22:00Z</dcterms:created>
  <dcterms:modified xsi:type="dcterms:W3CDTF">2022-03-28T10:52:00Z</dcterms:modified>
</cp:coreProperties>
</file>