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BD319F" w:rsidRPr="00DA4F34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123DEF">
        <w:rPr>
          <w:sz w:val="28"/>
          <w:szCs w:val="28"/>
        </w:rPr>
        <w:t>8</w:t>
      </w:r>
      <w:r w:rsidR="00A70328" w:rsidRPr="000D60C6">
        <w:rPr>
          <w:sz w:val="28"/>
          <w:szCs w:val="28"/>
        </w:rPr>
        <w:t xml:space="preserve"> </w:t>
      </w:r>
      <w:r w:rsidR="00123DEF">
        <w:rPr>
          <w:sz w:val="28"/>
          <w:szCs w:val="28"/>
        </w:rPr>
        <w:t>октября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916D69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 № </w:t>
      </w:r>
      <w:r w:rsidR="00916D69">
        <w:rPr>
          <w:sz w:val="28"/>
          <w:szCs w:val="28"/>
        </w:rPr>
        <w:t>8</w:t>
      </w:r>
      <w:r w:rsidR="001A3414">
        <w:rPr>
          <w:sz w:val="28"/>
          <w:szCs w:val="28"/>
        </w:rPr>
        <w:t>4</w:t>
      </w: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123DEF" w:rsidRDefault="00123DEF" w:rsidP="00123DEF">
      <w:pPr>
        <w:tabs>
          <w:tab w:val="left" w:pos="4111"/>
        </w:tabs>
        <w:ind w:right="5812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 структуры Администрации муниципального образования «Темкинский район» Смоленской области</w:t>
      </w:r>
    </w:p>
    <w:p w:rsidR="00123DEF" w:rsidRDefault="00123DEF" w:rsidP="00123DEF">
      <w:pPr>
        <w:ind w:right="5655"/>
        <w:jc w:val="both"/>
        <w:rPr>
          <w:rFonts w:cs="Tahoma"/>
          <w:sz w:val="28"/>
          <w:szCs w:val="28"/>
        </w:rPr>
      </w:pPr>
    </w:p>
    <w:p w:rsidR="00123DEF" w:rsidRDefault="00123DEF" w:rsidP="00123DEF">
      <w:pPr>
        <w:tabs>
          <w:tab w:val="left" w:pos="3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8 статьи 37 Федерального закона                                   от 6 октября 2003 года № 131-ФЗ «Об общих принципах организации местного самоуправления в Российской Федерации», </w:t>
      </w:r>
      <w:r>
        <w:rPr>
          <w:rFonts w:cs="Tahoma"/>
          <w:sz w:val="28"/>
          <w:szCs w:val="28"/>
        </w:rPr>
        <w:t>пунктом 2 части 3 статьи 21 Устава</w:t>
      </w:r>
      <w:r>
        <w:rPr>
          <w:sz w:val="28"/>
          <w:szCs w:val="28"/>
        </w:rPr>
        <w:t xml:space="preserve"> муниципального образования «Темкинский район» Смоленской области                  (новая редакция) (с изменениями), решением постоянной комиссии по законности и правопорядку</w:t>
      </w:r>
    </w:p>
    <w:p w:rsidR="00123DEF" w:rsidRDefault="00123DEF" w:rsidP="00123DEF">
      <w:pPr>
        <w:ind w:firstLine="705"/>
        <w:jc w:val="both"/>
        <w:rPr>
          <w:rFonts w:cs="Tahoma"/>
          <w:sz w:val="28"/>
          <w:szCs w:val="28"/>
        </w:rPr>
      </w:pPr>
    </w:p>
    <w:p w:rsidR="00123DEF" w:rsidRPr="00123DEF" w:rsidRDefault="00123DEF" w:rsidP="00123DEF">
      <w:pPr>
        <w:ind w:firstLine="705"/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Темкинский районный Совет депутатов </w:t>
      </w:r>
      <w:r w:rsidRPr="00123DEF">
        <w:rPr>
          <w:rFonts w:cs="Tahoma"/>
          <w:bCs/>
          <w:sz w:val="28"/>
          <w:szCs w:val="28"/>
        </w:rPr>
        <w:t>р е ш и л:</w:t>
      </w:r>
    </w:p>
    <w:p w:rsidR="00123DEF" w:rsidRDefault="00123DEF" w:rsidP="00123DEF">
      <w:pPr>
        <w:ind w:firstLine="705"/>
        <w:jc w:val="both"/>
      </w:pPr>
    </w:p>
    <w:p w:rsidR="00123DEF" w:rsidRDefault="00123DEF" w:rsidP="00123DEF">
      <w:pPr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Утвердить структуру Администрации муниципального образования «Темкинский район» Смоленской области согласно приложению.</w:t>
      </w:r>
    </w:p>
    <w:p w:rsidR="00123DEF" w:rsidRDefault="00123DEF" w:rsidP="00123DEF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Признать утратившим силу решение Темкинского районного Совета депутатов от 24 декабря 2021 года № 118 «Об утверждении структуры Администрации муниципального образования «Темкинский район» Смоленской области».</w:t>
      </w:r>
    </w:p>
    <w:p w:rsidR="00123DEF" w:rsidRDefault="00123DEF" w:rsidP="00123DEF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 Настоящее решение вступает в силу со дня обнародования, подлежит размещению на официальном сайте в информационно-телекоммуникационной сети «Интернет» и применяется к правоотношениям, возникшим                                  с 1 октября 2022 года.</w:t>
      </w:r>
    </w:p>
    <w:p w:rsidR="00123DEF" w:rsidRDefault="00123DEF" w:rsidP="00123DEF">
      <w:pPr>
        <w:tabs>
          <w:tab w:val="left" w:pos="720"/>
        </w:tabs>
        <w:ind w:firstLine="705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Контроль за исполнением настоящего решения возложить на постоянную комиссию по законности и правопорядку (председатель А.Ф. Горностаева).</w:t>
      </w:r>
    </w:p>
    <w:p w:rsidR="00123DEF" w:rsidRDefault="00123DEF" w:rsidP="00123DEF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123DEF" w:rsidRDefault="00123DEF" w:rsidP="00123DEF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84"/>
        <w:gridCol w:w="4077"/>
      </w:tblGrid>
      <w:tr w:rsidR="00123DEF" w:rsidTr="00123DEF">
        <w:tc>
          <w:tcPr>
            <w:tcW w:w="5778" w:type="dxa"/>
            <w:shd w:val="clear" w:color="auto" w:fill="FFFFFF"/>
            <w:hideMark/>
          </w:tcPr>
          <w:p w:rsidR="00123DEF" w:rsidRDefault="00123DEF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123DEF" w:rsidRDefault="00123DEF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123DEF" w:rsidRDefault="00123DEF">
            <w:pPr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123DEF" w:rsidTr="00123DEF">
        <w:trPr>
          <w:trHeight w:val="487"/>
        </w:trPr>
        <w:tc>
          <w:tcPr>
            <w:tcW w:w="5778" w:type="dxa"/>
            <w:shd w:val="clear" w:color="auto" w:fill="FFFFFF"/>
            <w:hideMark/>
          </w:tcPr>
          <w:p w:rsidR="00123DEF" w:rsidRDefault="00123DEF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123DEF" w:rsidRDefault="00123DEF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  <w:hideMark/>
          </w:tcPr>
          <w:p w:rsidR="00123DEF" w:rsidRDefault="00123DEF">
            <w:pPr>
              <w:jc w:val="right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>Л.Ю. Терёхина</w:t>
            </w:r>
          </w:p>
        </w:tc>
      </w:tr>
    </w:tbl>
    <w:p w:rsidR="00123DEF" w:rsidRDefault="00123DEF" w:rsidP="00123DEF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123DEF" w:rsidRDefault="00123DEF" w:rsidP="00123DEF">
      <w:pPr>
        <w:tabs>
          <w:tab w:val="left" w:pos="720"/>
        </w:tabs>
        <w:jc w:val="both"/>
        <w:rPr>
          <w:rFonts w:cs="Tahoma"/>
          <w:sz w:val="28"/>
          <w:szCs w:val="28"/>
        </w:rPr>
        <w:sectPr w:rsidR="00123DEF">
          <w:pgSz w:w="11906" w:h="16838"/>
          <w:pgMar w:top="851" w:right="849" w:bottom="709" w:left="1134" w:header="709" w:footer="709" w:gutter="0"/>
          <w:cols w:space="720"/>
        </w:sectPr>
      </w:pPr>
    </w:p>
    <w:p w:rsidR="00123DEF" w:rsidRDefault="00123DEF" w:rsidP="00123DEF">
      <w:pPr>
        <w:ind w:left="10940" w:hanging="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Приложение</w:t>
      </w:r>
    </w:p>
    <w:p w:rsidR="00123DEF" w:rsidRDefault="00123DEF" w:rsidP="00123DEF">
      <w:pPr>
        <w:ind w:left="10940" w:hanging="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 решению Темкинского</w:t>
      </w:r>
    </w:p>
    <w:p w:rsidR="00123DEF" w:rsidRDefault="00123DEF" w:rsidP="00123DEF">
      <w:pPr>
        <w:ind w:left="10940" w:hanging="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районного Совета депутатов </w:t>
      </w:r>
    </w:p>
    <w:p w:rsidR="00123DEF" w:rsidRDefault="00123DEF" w:rsidP="00123DEF">
      <w:pPr>
        <w:ind w:left="10940" w:hanging="25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от 28.10.2022  №</w:t>
      </w:r>
      <w:r w:rsidR="001A3414">
        <w:rPr>
          <w:rFonts w:cs="Tahoma"/>
          <w:sz w:val="28"/>
          <w:szCs w:val="28"/>
        </w:rPr>
        <w:t xml:space="preserve"> 84</w:t>
      </w:r>
    </w:p>
    <w:p w:rsidR="00123DEF" w:rsidRDefault="00123DEF" w:rsidP="00123DEF">
      <w:pPr>
        <w:ind w:left="10755"/>
        <w:rPr>
          <w:rFonts w:cs="Tahoma"/>
          <w:sz w:val="28"/>
          <w:szCs w:val="28"/>
        </w:rPr>
      </w:pPr>
    </w:p>
    <w:p w:rsidR="00123DEF" w:rsidRDefault="00123DEF" w:rsidP="00123DEF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Схематическое изображение </w:t>
      </w:r>
    </w:p>
    <w:p w:rsidR="00123DEF" w:rsidRDefault="00123DEF" w:rsidP="00123DEF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структуры Администрации муниципального образования </w:t>
      </w:r>
    </w:p>
    <w:p w:rsidR="00123DEF" w:rsidRDefault="00123DEF" w:rsidP="00123DEF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«Темкинский район» Смоленской области</w:t>
      </w:r>
    </w:p>
    <w:p w:rsidR="00123DEF" w:rsidRDefault="00B526A1" w:rsidP="00123DEF">
      <w:pPr>
        <w:shd w:val="clear" w:color="auto" w:fill="FFFFFF"/>
        <w:jc w:val="center"/>
        <w:rPr>
          <w:rFonts w:cs="Tahoma"/>
          <w:sz w:val="28"/>
          <w:szCs w:val="28"/>
        </w:rPr>
      </w:pPr>
      <w:r w:rsidRPr="00B526A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pt;margin-top:10.75pt;width:288.3pt;height:27.75pt;z-index:251628032;v-text-anchor:middle" strokeweight=".26mm">
            <v:fill color2="black"/>
            <v:stroke joinstyle="round"/>
            <v:textbox style="mso-rotate-with-shape:t" inset="4.41mm,2.29mm,4.41mm,2.29mm">
              <w:txbxContent>
                <w:p w:rsidR="00123DEF" w:rsidRPr="00FA30E1" w:rsidRDefault="00123DEF" w:rsidP="00123DEF">
                  <w:pPr>
                    <w:jc w:val="center"/>
                    <w:rPr>
                      <w:rFonts w:cs="Tahoma"/>
                      <w:b/>
                    </w:rPr>
                  </w:pPr>
                  <w:r w:rsidRPr="00FA30E1">
                    <w:rPr>
                      <w:rFonts w:cs="Tahoma"/>
                      <w:b/>
                    </w:rPr>
                    <w:t>Глава муниципального образования</w:t>
                  </w:r>
                </w:p>
                <w:p w:rsidR="00123DEF" w:rsidRDefault="00123DEF" w:rsidP="00123DEF">
                  <w:pPr>
                    <w:rPr>
                      <w:rFonts w:cs="Tahoma"/>
                      <w:b/>
                    </w:rPr>
                  </w:pPr>
                </w:p>
                <w:p w:rsidR="00123DEF" w:rsidRDefault="00123DEF" w:rsidP="00123DEF">
                  <w:pPr>
                    <w:rPr>
                      <w:rFonts w:cs="Tahoma"/>
                      <w:b/>
                    </w:rPr>
                  </w:pPr>
                </w:p>
                <w:p w:rsidR="00123DEF" w:rsidRDefault="00123DEF" w:rsidP="00123DEF">
                  <w:pPr>
                    <w:rPr>
                      <w:rFonts w:cs="Tahoma"/>
                      <w:b/>
                    </w:rPr>
                  </w:pPr>
                </w:p>
                <w:p w:rsidR="00123DEF" w:rsidRDefault="00123DEF" w:rsidP="00123DEF">
                  <w:pPr>
                    <w:rPr>
                      <w:rFonts w:cs="Tahoma"/>
                      <w:b/>
                      <w:sz w:val="32"/>
                    </w:rPr>
                  </w:pPr>
                  <w:r>
                    <w:rPr>
                      <w:rFonts w:cs="Tahoma"/>
                      <w:b/>
                    </w:rPr>
                    <w:t xml:space="preserve"> образова    </w:t>
                  </w:r>
                  <w:r>
                    <w:rPr>
                      <w:rFonts w:cs="Tahoma"/>
                      <w:b/>
                      <w:sz w:val="32"/>
                    </w:rPr>
                    <w:t>АдминистрацииАдминистрациимуниципального образования</w:t>
                  </w:r>
                </w:p>
              </w:txbxContent>
            </v:textbox>
          </v:shape>
        </w:pict>
      </w:r>
      <w:r w:rsidRPr="00B526A1">
        <w:pict>
          <v:shape id="_x0000_s1027" type="#_x0000_t202" style="position:absolute;left:0;text-align:left;margin-left:22.8pt;margin-top:50.3pt;width:192.7pt;height:33.45pt;z-index:251629056;v-text-anchor:middle" strokeweight=".26mm">
            <v:fill color2="black"/>
            <v:stroke joinstyle="round"/>
            <v:textbox style="mso-next-textbox:#_x0000_s1027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Заместитель Главы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муниципального </w:t>
                  </w:r>
                  <w:r>
                    <w:rPr>
                      <w:sz w:val="20"/>
                      <w:szCs w:val="20"/>
                    </w:rPr>
                    <w:t>образования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B526A1">
        <w:pict>
          <v:shape id="_x0000_s1028" type="#_x0000_t202" style="position:absolute;left:0;text-align:left;margin-left:529.6pt;margin-top:48.5pt;width:200.5pt;height:36.75pt;z-index:251630080;v-text-anchor:middle" strokeweight=".26mm">
            <v:fill color2="black"/>
            <v:stroke joinstyle="round"/>
            <v:textbox style="mso-next-textbox:#_x0000_s1028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 муниципального образования </w:t>
                  </w:r>
                </w:p>
              </w:txbxContent>
            </v:textbox>
          </v:shape>
        </w:pict>
      </w:r>
      <w:r w:rsidRPr="00B526A1">
        <w:pict>
          <v:shape id="_x0000_s1029" type="#_x0000_t202" style="position:absolute;left:0;text-align:left;margin-left:23.55pt;margin-top:92.2pt;width:191.95pt;height:43.6pt;z-index:251631104;v-text-anchor:middle" strokeweight=".26mm">
            <v:fill color2="black"/>
            <v:stroke joinstyle="round"/>
            <v:textbox style="mso-next-textbox:#_x0000_s1029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Отдел архитектуры, строительства, транспорта и жилищно-коммунального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хозяйства (ЖКХ)</w:t>
                  </w:r>
                </w:p>
              </w:txbxContent>
            </v:textbox>
          </v:shape>
        </w:pict>
      </w:r>
      <w:r w:rsidRPr="00B526A1">
        <w:pict>
          <v:shape id="_x0000_s1031" type="#_x0000_t202" style="position:absolute;left:0;text-align:left;margin-left:401.75pt;margin-top:50.3pt;width:107.6pt;height:40.55pt;z-index:251632128;v-text-anchor:middle" strokeweight=".26mm">
            <v:fill color2="black"/>
            <v:stroke joinstyle="round"/>
            <v:textbox style="mso-next-textbox:#_x0000_s1031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Сектор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бухгалтерского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учета</w:t>
                  </w:r>
                </w:p>
                <w:p w:rsidR="00123DEF" w:rsidRPr="00123DEF" w:rsidRDefault="00123DEF" w:rsidP="00123DEF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B526A1">
        <w:pict>
          <v:shape id="_x0000_s1034" type="#_x0000_t202" style="position:absolute;left:0;text-align:left;margin-left:238.05pt;margin-top:60.95pt;width:118.45pt;height:36.85pt;z-index:251633152;v-text-anchor:middle" strokeweight=".26mm">
            <v:fill color2="black"/>
            <v:stroke joinstyle="round"/>
            <v:textbox style="mso-next-textbox:#_x0000_s1034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Управляющий делами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  <w:r w:rsidRPr="00B526A1">
        <w:pict>
          <v:line id="_x0000_s1038" style="position:absolute;left:0;text-align:left;flip:x;z-index:251634176" from="110.65pt,24.35pt" to="234.9pt,24.35pt" strokeweight=".26mm"/>
        </w:pict>
      </w:r>
      <w:r w:rsidRPr="00B526A1">
        <w:pict>
          <v:line id="_x0000_s1039" style="position:absolute;left:0;text-align:left;z-index:251635200" from="523.2pt,24.35pt" to="636.4pt,24.35pt" strokeweight=".26mm"/>
        </w:pict>
      </w:r>
      <w:r w:rsidRPr="00B526A1">
        <w:pict>
          <v:line id="_x0000_s1040" style="position:absolute;left:0;text-align:left;flip:y;z-index:251636224" from="110.65pt,24.35pt" to="110.65pt,49.4pt" strokeweight=".26mm"/>
        </w:pict>
      </w:r>
      <w:r w:rsidRPr="00B526A1">
        <w:pict>
          <v:line id="_x0000_s1041" style="position:absolute;left:0;text-align:left;flip:y;z-index:251637248" from="635.65pt,24.35pt" to="636.4pt,47.15pt" strokeweight=".26mm"/>
        </w:pict>
      </w:r>
      <w:r w:rsidRPr="00B526A1">
        <w:pict>
          <v:line id="_x0000_s1043" style="position:absolute;left:0;text-align:left;z-index:251638272" from="1.15pt,66.2pt" to="21.4pt,66.2pt" strokeweight=".26mm"/>
        </w:pict>
      </w:r>
      <w:r w:rsidRPr="00B526A1">
        <w:pict>
          <v:line id="_x0000_s1044" style="position:absolute;left:0;text-align:left;z-index:251639296" from="2.55pt,108pt" to="22.05pt,108pt" strokeweight=".26mm"/>
        </w:pict>
      </w:r>
      <w:r w:rsidRPr="00B526A1">
        <w:pict>
          <v:rect id="_x0000_s1050" style="position:absolute;left:0;text-align:left;margin-left:527.9pt;margin-top:98.7pt;width:202.2pt;height:37.1pt;z-index:251640320">
            <v:textbox>
              <w:txbxContent>
                <w:p w:rsidR="00123DEF" w:rsidRDefault="00123DEF" w:rsidP="00123D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образованию и гражданско-патриотическому воспитанию</w:t>
                  </w:r>
                </w:p>
              </w:txbxContent>
            </v:textbox>
          </v:rect>
        </w:pict>
      </w:r>
      <w:r w:rsidRPr="00B526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730.1pt;margin-top:60.95pt;width:27.05pt;height:0;z-index:251641344" o:connectortype="straight"/>
        </w:pict>
      </w:r>
      <w:r w:rsidRPr="00B526A1">
        <w:pict>
          <v:shape id="_x0000_s1052" type="#_x0000_t32" style="position:absolute;left:0;text-align:left;margin-left:730.1pt;margin-top:113.3pt;width:27.05pt;height:0;flip:x;z-index:251642368" o:connectortype="straight"/>
        </w:pict>
      </w:r>
      <w:r w:rsidRPr="00B526A1">
        <w:pict>
          <v:shape id="_x0000_s1058" type="#_x0000_t32" style="position:absolute;left:0;text-align:left;margin-left:225.3pt;margin-top:122.6pt;width:12pt;height:0;z-index:251643392" o:connectortype="straight"/>
        </w:pict>
      </w:r>
      <w:r w:rsidRPr="00B526A1">
        <w:pict>
          <v:shape id="_x0000_s1061" type="#_x0000_t32" style="position:absolute;left:0;text-align:left;margin-left:225.3pt;margin-top:78.65pt;width:12.75pt;height:0;z-index:251644416" o:connectortype="straight"/>
        </w:pict>
      </w:r>
      <w:r w:rsidRPr="00B526A1">
        <w:pict>
          <v:shape id="_x0000_s1062" type="#_x0000_t32" style="position:absolute;left:0;text-align:left;margin-left:298.8pt;margin-top:38.6pt;width:0;height:21.4pt;z-index:251645440" o:connectortype="straight"/>
        </w:pict>
      </w:r>
      <w:r w:rsidRPr="00B526A1">
        <w:pict>
          <v:shape id="_x0000_s1067" type="#_x0000_t32" style="position:absolute;left:0;text-align:left;margin-left:757.15pt;margin-top:60.95pt;width:0;height:251.75pt;z-index:251646464" o:connectortype="straight"/>
        </w:pict>
      </w:r>
    </w:p>
    <w:p w:rsidR="00123DEF" w:rsidRDefault="00123DEF" w:rsidP="00123DEF">
      <w:pPr>
        <w:shd w:val="clear" w:color="auto" w:fill="FFFFFF"/>
        <w:jc w:val="both"/>
        <w:rPr>
          <w:rFonts w:cs="Tahoma"/>
        </w:rPr>
      </w:pP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53" type="#_x0000_t32" style="position:absolute;left:0;text-align:left;margin-left:380.55pt;margin-top:8.7pt;width:0;height:210.75pt;z-index:251647488" o:connectortype="straight"/>
        </w:pict>
      </w:r>
    </w:p>
    <w:p w:rsidR="00123DEF" w:rsidRDefault="00123DEF" w:rsidP="00123DEF">
      <w:pPr>
        <w:shd w:val="clear" w:color="auto" w:fill="FFFFFF"/>
        <w:jc w:val="both"/>
        <w:rPr>
          <w:rFonts w:cs="Tahoma"/>
        </w:rPr>
      </w:pPr>
    </w:p>
    <w:p w:rsidR="00123DEF" w:rsidRDefault="00B526A1" w:rsidP="00123DEF">
      <w:pPr>
        <w:rPr>
          <w:rFonts w:cs="Tahoma"/>
        </w:rPr>
      </w:pPr>
      <w:r w:rsidRPr="00B526A1">
        <w:pict>
          <v:shape id="_x0000_s1073" type="#_x0000_t32" style="position:absolute;margin-left:2.55pt;margin-top:8.7pt;width:0;height:255.25pt;z-index:251648512" o:connectortype="straight"/>
        </w:pict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54" type="#_x0000_t32" style="position:absolute;left:0;text-align:left;margin-left:380.55pt;margin-top:.35pt;width:20.5pt;height:.05pt;z-index:251649536" o:connectortype="straight"/>
        </w:pict>
      </w:r>
      <w:r w:rsidRPr="00B526A1">
        <w:pict>
          <v:shape id="_x0000_s1074" type="#_x0000_t32" style="position:absolute;left:0;text-align:left;margin-left:225.3pt;margin-top:7.35pt;width:0;height:145.3pt;z-index:251650560" o:connectortype="straight"/>
        </w:pict>
      </w:r>
    </w:p>
    <w:p w:rsidR="00123DEF" w:rsidRDefault="000C7460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33" type="#_x0000_t202" style="position:absolute;left:0;text-align:left;margin-left:401.05pt;margin-top:7.1pt;width:106.65pt;height:50.7pt;z-index:251652608;v-text-anchor:middle" strokeweight=".26mm">
            <v:fill color2="black"/>
            <v:stroke joinstyle="round"/>
            <v:textbox style="mso-next-textbox:#_x0000_s1033;mso-rotate-with-shape:t" inset=".41mm,2.29mm,.41mm,2.29mm">
              <w:txbxContent>
                <w:p w:rsidR="00122539" w:rsidRDefault="000C7460" w:rsidP="00122539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Главный с</w:t>
                  </w:r>
                  <w:r w:rsidR="00122539">
                    <w:rPr>
                      <w:rFonts w:cs="Tahoma"/>
                      <w:sz w:val="20"/>
                      <w:szCs w:val="20"/>
                    </w:rPr>
                    <w:t>пециалист</w:t>
                  </w:r>
                </w:p>
                <w:p w:rsidR="00122539" w:rsidRPr="000C7460" w:rsidRDefault="000C7460" w:rsidP="00122539">
                  <w:pPr>
                    <w:jc w:val="center"/>
                    <w:rPr>
                      <w:rFonts w:cs="Tahoma"/>
                      <w:i/>
                    </w:rPr>
                  </w:pPr>
                  <w:r>
                    <w:rPr>
                      <w:rFonts w:cs="Tahoma"/>
                      <w:i/>
                      <w:sz w:val="20"/>
                      <w:szCs w:val="20"/>
                    </w:rPr>
                    <w:t>(</w:t>
                  </w:r>
                  <w:r w:rsidR="00122539" w:rsidRPr="000C7460">
                    <w:rPr>
                      <w:rFonts w:cs="Tahoma"/>
                      <w:i/>
                      <w:sz w:val="20"/>
                      <w:szCs w:val="20"/>
                    </w:rPr>
                    <w:t>по мобилизационной</w:t>
                  </w:r>
                </w:p>
                <w:p w:rsidR="00122539" w:rsidRPr="000C7460" w:rsidRDefault="00122539" w:rsidP="00122539">
                  <w:pPr>
                    <w:jc w:val="center"/>
                    <w:rPr>
                      <w:rFonts w:cs="Tahoma"/>
                      <w:i/>
                      <w:sz w:val="20"/>
                      <w:szCs w:val="20"/>
                    </w:rPr>
                  </w:pP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 xml:space="preserve"> </w:t>
                  </w:r>
                  <w:r w:rsidR="000C7460">
                    <w:rPr>
                      <w:rFonts w:cs="Tahoma"/>
                      <w:i/>
                      <w:sz w:val="20"/>
                      <w:szCs w:val="20"/>
                    </w:rPr>
                    <w:t>р</w:t>
                  </w: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>аботе</w:t>
                  </w:r>
                  <w:r w:rsidR="000C7460">
                    <w:rPr>
                      <w:rFonts w:cs="Tahoma"/>
                      <w:i/>
                      <w:sz w:val="20"/>
                      <w:szCs w:val="20"/>
                    </w:rPr>
                    <w:t>)</w:t>
                  </w:r>
                </w:p>
                <w:p w:rsidR="00123DEF" w:rsidRDefault="00123DEF"/>
              </w:txbxContent>
            </v:textbox>
          </v:shape>
        </w:pict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35" type="#_x0000_t202" style="position:absolute;left:0;text-align:left;margin-left:238.05pt;margin-top:6pt;width:118.45pt;height:44.2pt;z-index:251651584;v-text-anchor:middle" strokeweight=".26mm">
            <v:fill color2="black"/>
            <v:stroke joinstyle="round"/>
            <v:textbox style="mso-next-textbox:#_x0000_s1035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Аппарат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123DEF" w:rsidRDefault="00123DEF" w:rsidP="00123DEF">
      <w:pPr>
        <w:shd w:val="clear" w:color="auto" w:fill="FFFFFF"/>
        <w:jc w:val="both"/>
        <w:rPr>
          <w:rFonts w:cs="Tahoma"/>
        </w:rPr>
      </w:pP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72" type="#_x0000_t32" style="position:absolute;left:0;text-align:left;margin-left:635.65pt;margin-top:9.3pt;width:0;height:20.35pt;z-index:251653632" o:connectortype="straight"/>
        </w:pict>
      </w:r>
      <w:r w:rsidRPr="00B526A1">
        <w:pict>
          <v:shape id="_x0000_s1055" type="#_x0000_t32" style="position:absolute;left:0;text-align:left;margin-left:380.55pt;margin-top:2.9pt;width:20.5pt;height:0;z-index:251654656" o:connectortype="straight"/>
        </w:pict>
      </w:r>
    </w:p>
    <w:p w:rsidR="00123DEF" w:rsidRDefault="000C7460" w:rsidP="00123DEF">
      <w:pPr>
        <w:shd w:val="clear" w:color="auto" w:fill="FFFFFF"/>
        <w:tabs>
          <w:tab w:val="left" w:pos="12495"/>
        </w:tabs>
        <w:jc w:val="both"/>
        <w:rPr>
          <w:rFonts w:cs="Tahoma"/>
        </w:rPr>
      </w:pPr>
      <w:r w:rsidRPr="00B526A1">
        <w:pict>
          <v:shape id="_x0000_s1032" type="#_x0000_t202" style="position:absolute;left:0;text-align:left;margin-left:403.3pt;margin-top:8.8pt;width:106.55pt;height:74.85pt;z-index:251657728;v-text-anchor:middle" strokeweight=".26mm">
            <v:fill color2="black"/>
            <v:stroke joinstyle="round"/>
            <v:textbox style="mso-next-textbox:#_x0000_s1032;mso-rotate-with-shape:t" inset=".41mm,2.29mm,.41mm,2.29mm">
              <w:txbxContent>
                <w:p w:rsidR="00122539" w:rsidRPr="000C7460" w:rsidRDefault="00122539" w:rsidP="000C7460">
                  <w:pPr>
                    <w:jc w:val="center"/>
                    <w:rPr>
                      <w:rFonts w:cs="Tahoma"/>
                      <w:i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Специалист</w:t>
                  </w:r>
                  <w:r w:rsidR="000C7460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0C7460">
                    <w:rPr>
                      <w:rFonts w:cs="Tahoma"/>
                      <w:sz w:val="20"/>
                      <w:szCs w:val="20"/>
                      <w:lang w:val="en-US"/>
                    </w:rPr>
                    <w:t>I</w:t>
                  </w:r>
                  <w:r w:rsidR="000C7460" w:rsidRPr="000C7460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0C7460">
                    <w:rPr>
                      <w:rFonts w:cs="Tahoma"/>
                      <w:sz w:val="20"/>
                      <w:szCs w:val="20"/>
                    </w:rPr>
                    <w:t>категории</w:t>
                  </w: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="000C7460" w:rsidRPr="000C7460">
                    <w:rPr>
                      <w:rFonts w:cs="Tahoma"/>
                      <w:i/>
                      <w:sz w:val="20"/>
                      <w:szCs w:val="20"/>
                    </w:rPr>
                    <w:t>(</w:t>
                  </w: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 xml:space="preserve">по </w:t>
                  </w:r>
                  <w:r w:rsidR="000C7460" w:rsidRPr="000C7460">
                    <w:rPr>
                      <w:rFonts w:cs="Tahoma"/>
                      <w:i/>
                      <w:sz w:val="20"/>
                      <w:szCs w:val="20"/>
                    </w:rPr>
                    <w:t xml:space="preserve"> </w:t>
                  </w: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 xml:space="preserve">гражданской обороне </w:t>
                  </w:r>
                  <w:r w:rsidR="000C7460" w:rsidRPr="000C7460">
                    <w:rPr>
                      <w:rFonts w:cs="Tahoma"/>
                      <w:i/>
                      <w:sz w:val="20"/>
                      <w:szCs w:val="20"/>
                    </w:rPr>
                    <w:t xml:space="preserve"> и </w:t>
                  </w: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 xml:space="preserve">чрезвычайным </w:t>
                  </w:r>
                </w:p>
                <w:p w:rsidR="00122539" w:rsidRPr="000C7460" w:rsidRDefault="000C7460" w:rsidP="00122539">
                  <w:pPr>
                    <w:jc w:val="center"/>
                    <w:rPr>
                      <w:rFonts w:cs="Tahoma"/>
                      <w:i/>
                      <w:sz w:val="20"/>
                      <w:szCs w:val="20"/>
                    </w:rPr>
                  </w:pP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>с</w:t>
                  </w:r>
                  <w:r w:rsidR="00122539" w:rsidRPr="000C7460">
                    <w:rPr>
                      <w:rFonts w:cs="Tahoma"/>
                      <w:i/>
                      <w:sz w:val="20"/>
                      <w:szCs w:val="20"/>
                    </w:rPr>
                    <w:t>итуациям</w:t>
                  </w:r>
                  <w:r w:rsidRPr="000C7460">
                    <w:rPr>
                      <w:rFonts w:cs="Tahoma"/>
                      <w:i/>
                      <w:sz w:val="20"/>
                      <w:szCs w:val="20"/>
                    </w:rPr>
                    <w:t>)</w:t>
                  </w:r>
                </w:p>
                <w:p w:rsidR="00122539" w:rsidRDefault="00122539"/>
              </w:txbxContent>
            </v:textbox>
          </v:shape>
        </w:pict>
      </w:r>
      <w:r w:rsidR="00B526A1" w:rsidRPr="00B526A1">
        <w:pict>
          <v:shape id="_x0000_s1045" type="#_x0000_t202" style="position:absolute;left:0;text-align:left;margin-left:21.3pt;margin-top:6.45pt;width:191.85pt;height:37.15pt;z-index:251655680;v-text-anchor:middle" strokeweight=".26mm">
            <v:fill color2="black"/>
            <v:stroke joinstyle="round"/>
            <v:textbox style="mso-next-textbox:#_x0000_s1045;mso-rotate-with-shape:t" inset=".41mm,.3mm,.41mm,.3mm">
              <w:txbxContent>
                <w:p w:rsidR="00123DEF" w:rsidRDefault="000C7460" w:rsidP="00123DEF">
                  <w:pPr>
                    <w:jc w:val="center"/>
                    <w:rPr>
                      <w:rFonts w:cs="Tahoma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А</w:t>
                  </w:r>
                  <w:r w:rsidR="00123DEF">
                    <w:rPr>
                      <w:rFonts w:cs="Tahoma"/>
                      <w:sz w:val="20"/>
                      <w:szCs w:val="20"/>
                    </w:rPr>
                    <w:t>дминистративн</w:t>
                  </w:r>
                  <w:r>
                    <w:rPr>
                      <w:rFonts w:cs="Tahoma"/>
                      <w:sz w:val="20"/>
                      <w:szCs w:val="20"/>
                    </w:rPr>
                    <w:t>ая</w:t>
                  </w:r>
                  <w:r w:rsidR="00123DEF">
                    <w:rPr>
                      <w:rFonts w:cs="Tahoma"/>
                    </w:rPr>
                    <w:t xml:space="preserve"> </w:t>
                  </w:r>
                  <w:r w:rsidR="00123DEF">
                    <w:rPr>
                      <w:rFonts w:cs="Tahoma"/>
                      <w:sz w:val="20"/>
                      <w:szCs w:val="20"/>
                    </w:rPr>
                    <w:t>комисси</w:t>
                  </w:r>
                  <w:r>
                    <w:rPr>
                      <w:rFonts w:cs="Tahoma"/>
                      <w:sz w:val="20"/>
                      <w:szCs w:val="20"/>
                    </w:rPr>
                    <w:t>я</w:t>
                  </w:r>
                </w:p>
              </w:txbxContent>
            </v:textbox>
          </v:shape>
        </w:pict>
      </w:r>
      <w:r w:rsidR="00123DEF">
        <w:rPr>
          <w:rFonts w:cs="Tahoma"/>
        </w:rPr>
        <w:tab/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36" type="#_x0000_t202" style="position:absolute;left:0;text-align:left;margin-left:240.35pt;margin-top:4.55pt;width:116.15pt;height:29.25pt;z-index:251656704;v-text-anchor:middle" strokeweight=".26mm">
            <v:fill color2="black"/>
            <v:stroke joinstyle="round"/>
            <v:textbox style="mso-next-textbox:#_x0000_s1036;mso-rotate-with-shape:t" inset="4.41mm,2.29mm,4.41mm,2.29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Архивный</w:t>
                  </w:r>
                  <w:r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  <w:sz w:val="20"/>
                      <w:szCs w:val="20"/>
                    </w:rPr>
                    <w:t>отдел</w:t>
                  </w:r>
                </w:p>
                <w:p w:rsidR="00123DEF" w:rsidRDefault="00FA30E1" w:rsidP="00123DEF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B526A1">
        <w:pict>
          <v:line id="_x0000_s1049" style="position:absolute;left:0;text-align:left;z-index:251658752" from="2.55pt,4.55pt" to="21.3pt,4.55pt" strokeweight=".26mm"/>
        </w:pict>
      </w:r>
      <w:r w:rsidRPr="00B526A1">
        <w:pict>
          <v:rect id="_x0000_s1066" style="position:absolute;left:0;text-align:left;margin-left:529.6pt;margin-top:2.05pt;width:200.5pt;height:17.6pt;z-index:251659776;v-text-anchor:middle" strokeweight=".26mm">
            <v:fill color2="black"/>
            <v:stroke joinstyle="round"/>
            <v:textbox style="mso-next-textbox:#_x0000_s1066;mso-rotate-with-shape:t" inset=".41mm,.3mm,.41mm,.3mm">
              <w:txbxContent>
                <w:p w:rsidR="00123DEF" w:rsidRPr="000C7460" w:rsidRDefault="00123DEF" w:rsidP="00123D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C7460">
                    <w:rPr>
                      <w:i/>
                      <w:sz w:val="20"/>
                      <w:szCs w:val="20"/>
                    </w:rPr>
                    <w:t>Специалисты по опеке  и попечительству</w:t>
                  </w:r>
                </w:p>
              </w:txbxContent>
            </v:textbox>
          </v:rect>
        </w:pict>
      </w:r>
    </w:p>
    <w:p w:rsidR="00123DEF" w:rsidRDefault="00B526A1" w:rsidP="00123DEF">
      <w:pPr>
        <w:shd w:val="clear" w:color="auto" w:fill="FFFFFF"/>
        <w:tabs>
          <w:tab w:val="left" w:pos="4350"/>
        </w:tabs>
        <w:jc w:val="both"/>
        <w:rPr>
          <w:rFonts w:cs="Tahoma"/>
        </w:rPr>
      </w:pPr>
      <w:r w:rsidRPr="00B526A1">
        <w:pict>
          <v:shape id="_x0000_s1060" type="#_x0000_t32" style="position:absolute;left:0;text-align:left;margin-left:226.05pt;margin-top:5.9pt;width:14.3pt;height:0;z-index:251660800" o:connectortype="straight"/>
        </w:pict>
      </w:r>
      <w:r w:rsidR="00123DEF">
        <w:rPr>
          <w:rFonts w:cs="Tahoma"/>
        </w:rPr>
        <w:tab/>
        <w:t xml:space="preserve"> </w:t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56" type="#_x0000_t32" style="position:absolute;left:0;text-align:left;margin-left:380.55pt;margin-top:11.2pt;width:22.75pt;height:0;z-index:251661824" o:connectortype="straight"/>
        </w:pict>
      </w:r>
      <w:r w:rsidRPr="00B526A1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5" type="#_x0000_t109" style="position:absolute;left:0;text-align:left;margin-left:529.6pt;margin-top:21.6pt;width:200.5pt;height:46.1pt;z-index:251662848">
            <v:textbox style="mso-next-textbox:#_x0000_s1065">
              <w:txbxContent>
                <w:p w:rsidR="00FA30E1" w:rsidRDefault="000C7460" w:rsidP="00123D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123DEF">
                    <w:rPr>
                      <w:sz w:val="20"/>
                      <w:szCs w:val="20"/>
                    </w:rPr>
                    <w:t>омисси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="00123DEF">
                    <w:rPr>
                      <w:sz w:val="20"/>
                      <w:szCs w:val="20"/>
                    </w:rPr>
                    <w:t xml:space="preserve"> по делам несовершеннолетних</w:t>
                  </w:r>
                </w:p>
                <w:p w:rsidR="00123DEF" w:rsidRDefault="00123DEF" w:rsidP="00123D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 защите их прав</w:t>
                  </w:r>
                </w:p>
              </w:txbxContent>
            </v:textbox>
          </v:shape>
        </w:pict>
      </w:r>
      <w:r w:rsidRPr="00B526A1">
        <w:pict>
          <v:shape id="_x0000_s1046" type="#_x0000_t202" style="position:absolute;left:0;text-align:left;margin-left:22.05pt;margin-top:11.2pt;width:193.45pt;height:49.1pt;z-index:251663872;v-text-anchor:middle" strokeweight=".26mm">
            <v:fill color2="black"/>
            <v:stroke joinstyle="round"/>
            <v:textbox style="mso-next-textbox:#_x0000_s1046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Отдел по организации и обеспечению исполнительно-распорядительных полномочий Темкинского сельского поселения</w:t>
                  </w:r>
                </w:p>
              </w:txbxContent>
            </v:textbox>
          </v:shape>
        </w:pict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37" type="#_x0000_t202" style="position:absolute;left:0;text-align:left;margin-left:240.9pt;margin-top:1.8pt;width:115.6pt;height:38.8pt;z-index:251664896;v-text-anchor:middle" strokeweight=".26mm">
            <v:fill color2="black"/>
            <v:stroke joinstyle="round"/>
            <v:textbox style="mso-next-textbox:#_x0000_s1037;mso-rotate-with-shape:t" inset=".41mm,2.29mm,.41mm,2.29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Отдел записи актов 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гражданского</w:t>
                  </w:r>
                  <w:r>
                    <w:rPr>
                      <w:rFonts w:cs="Tahoma"/>
                    </w:rPr>
                    <w:t xml:space="preserve"> </w:t>
                  </w:r>
                  <w:r>
                    <w:rPr>
                      <w:rFonts w:cs="Tahoma"/>
                      <w:sz w:val="20"/>
                      <w:szCs w:val="20"/>
                    </w:rPr>
                    <w:t>состояния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</w:p>
                <w:p w:rsidR="00123DEF" w:rsidRDefault="00123DEF" w:rsidP="00123DEF">
                  <w:pPr>
                    <w:jc w:val="center"/>
                    <w:rPr>
                      <w:rFonts w:cs="Tahoma"/>
                    </w:rPr>
                  </w:pPr>
                </w:p>
              </w:txbxContent>
            </v:textbox>
          </v:shape>
        </w:pict>
      </w:r>
    </w:p>
    <w:p w:rsidR="00123DEF" w:rsidRDefault="00B526A1" w:rsidP="00123DEF">
      <w:pPr>
        <w:shd w:val="clear" w:color="auto" w:fill="FFFFFF"/>
        <w:tabs>
          <w:tab w:val="left" w:pos="6435"/>
        </w:tabs>
        <w:jc w:val="both"/>
        <w:rPr>
          <w:rFonts w:cs="Tahoma"/>
        </w:rPr>
      </w:pPr>
      <w:r w:rsidRPr="00B526A1">
        <w:pict>
          <v:line id="_x0000_s1047" style="position:absolute;left:0;text-align:left;z-index:251665920" from="2.55pt,4.2pt" to="22.05pt,4.2pt"/>
        </w:pict>
      </w:r>
      <w:r w:rsidRPr="00B526A1">
        <w:pict>
          <v:shape id="_x0000_s1068" type="#_x0000_t32" style="position:absolute;left:0;text-align:left;margin-left:730.1pt;margin-top:10.2pt;width:27.05pt;height:0;flip:x;z-index:251666944" o:connectortype="straight"/>
        </w:pict>
      </w:r>
      <w:r w:rsidR="00123DEF">
        <w:rPr>
          <w:rFonts w:cs="Tahoma"/>
        </w:rPr>
        <w:t xml:space="preserve">                                                           </w:t>
      </w:r>
      <w:r w:rsidR="00123DEF">
        <w:rPr>
          <w:rFonts w:cs="Tahoma"/>
        </w:rPr>
        <w:tab/>
      </w:r>
    </w:p>
    <w:p w:rsidR="00123DEF" w:rsidRDefault="00B526A1" w:rsidP="00123DEF">
      <w:pPr>
        <w:shd w:val="clear" w:color="auto" w:fill="FFFFFF"/>
        <w:tabs>
          <w:tab w:val="left" w:pos="4455"/>
          <w:tab w:val="left" w:pos="5055"/>
          <w:tab w:val="left" w:pos="11505"/>
        </w:tabs>
        <w:jc w:val="both"/>
        <w:rPr>
          <w:rFonts w:cs="Tahoma"/>
        </w:rPr>
      </w:pPr>
      <w:r w:rsidRPr="00B526A1">
        <w:pict>
          <v:shape id="_x0000_s1042" type="#_x0000_t202" style="position:absolute;left:0;text-align:left;margin-left:403.3pt;margin-top:9.1pt;width:104.4pt;height:48pt;z-index:251667968;v-text-anchor:middle" strokeweight=".26mm">
            <v:fill color2="black"/>
            <v:stroke joinstyle="round"/>
            <v:textbox style="mso-next-textbox:#_x0000_s1042;mso-rotate-with-shape:t" inset=".41mm,.3mm,.41mm,.3mm">
              <w:txbxContent>
                <w:p w:rsidR="00122539" w:rsidRDefault="00122539" w:rsidP="0012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122539">
                    <w:rPr>
                      <w:sz w:val="20"/>
                      <w:szCs w:val="20"/>
                    </w:rPr>
                    <w:t>Финансовое управление</w:t>
                  </w:r>
                </w:p>
                <w:p w:rsidR="00122539" w:rsidRPr="00122539" w:rsidRDefault="00122539" w:rsidP="0012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122539">
                    <w:rPr>
                      <w:sz w:val="20"/>
                      <w:szCs w:val="20"/>
                    </w:rPr>
                    <w:t xml:space="preserve"> (наделено правами</w:t>
                  </w:r>
                  <w:r>
                    <w:t xml:space="preserve"> </w:t>
                  </w:r>
                  <w:r w:rsidRPr="00122539">
                    <w:rPr>
                      <w:sz w:val="20"/>
                      <w:szCs w:val="20"/>
                    </w:rPr>
                    <w:t>юр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122539">
                    <w:rPr>
                      <w:sz w:val="20"/>
                      <w:szCs w:val="20"/>
                    </w:rPr>
                    <w:t>лица)</w:t>
                  </w:r>
                </w:p>
              </w:txbxContent>
            </v:textbox>
          </v:shape>
        </w:pict>
      </w:r>
      <w:r w:rsidRPr="00B526A1">
        <w:pict>
          <v:shape id="_x0000_s1059" type="#_x0000_t32" style="position:absolute;left:0;text-align:left;margin-left:225.3pt;margin-top:.9pt;width:14.3pt;height:0;z-index:251668992" o:connectortype="straight"/>
        </w:pict>
      </w:r>
      <w:r w:rsidR="00123DEF">
        <w:rPr>
          <w:rFonts w:cs="Tahoma"/>
        </w:rPr>
        <w:tab/>
      </w:r>
      <w:r w:rsidR="00123DEF">
        <w:rPr>
          <w:rFonts w:cs="Tahoma"/>
        </w:rPr>
        <w:tab/>
      </w:r>
      <w:r w:rsidR="00123DEF">
        <w:rPr>
          <w:rFonts w:cs="Tahoma"/>
        </w:rPr>
        <w:tab/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 w:rsidRPr="00B526A1">
        <w:pict>
          <v:shape id="_x0000_s1057" type="#_x0000_t32" style="position:absolute;left:0;text-align:left;margin-left:380.55pt;margin-top:12.45pt;width:22.75pt;height:.05pt;z-index:251670016" o:connectortype="straight"/>
        </w:pict>
      </w:r>
      <w:r w:rsidRPr="00B526A1">
        <w:rPr>
          <w:noProof/>
        </w:rPr>
        <w:pict>
          <v:shape id="_x0000_s1076" type="#_x0000_t32" style="position:absolute;left:0;text-align:left;margin-left:117.2pt;margin-top:5.2pt;width:0;height:18.2pt;z-index:251679232" o:connectortype="straight"/>
        </w:pict>
      </w:r>
      <w:r w:rsidRPr="00B526A1">
        <w:pict>
          <v:shape id="_x0000_s1030" type="#_x0000_t202" style="position:absolute;left:0;text-align:left;margin-left:528.3pt;margin-top:23.4pt;width:199.45pt;height:35.4pt;z-index:251671040;v-text-anchor:middle" strokeweight=".26mm">
            <v:fill color2="black"/>
            <v:stroke joinstyle="round"/>
            <v:textbox style="mso-next-textbox:#_x0000_s1030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Отдел по культуре, спорту </w:t>
                  </w:r>
                </w:p>
                <w:p w:rsidR="00123DEF" w:rsidRDefault="00123DEF" w:rsidP="00123DEF">
                  <w:pPr>
                    <w:jc w:val="center"/>
                    <w:rPr>
                      <w:rFonts w:cs="Tahoma"/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 xml:space="preserve">и молодежной политике </w:t>
                  </w:r>
                </w:p>
              </w:txbxContent>
            </v:textbox>
          </v:shape>
        </w:pict>
      </w:r>
    </w:p>
    <w:p w:rsidR="00123DEF" w:rsidRDefault="00B526A1" w:rsidP="00123DEF">
      <w:pPr>
        <w:shd w:val="clear" w:color="auto" w:fill="FFFFFF"/>
        <w:jc w:val="both"/>
        <w:rPr>
          <w:rFonts w:cs="Tahoma"/>
        </w:rPr>
      </w:pPr>
      <w:r>
        <w:rPr>
          <w:rFonts w:cs="Tahoma"/>
          <w:noProof/>
        </w:rPr>
        <w:pict>
          <v:rect id="_x0000_s1075" style="position:absolute;left:0;text-align:left;margin-left:22.8pt;margin-top:9.6pt;width:190.35pt;height:29.65pt;z-index:251678208">
            <v:textbox>
              <w:txbxContent>
                <w:p w:rsidR="00123DEF" w:rsidRPr="00123DEF" w:rsidRDefault="000C7460" w:rsidP="00123D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Инспектор</w:t>
                  </w:r>
                  <w:r w:rsidR="00123DEF" w:rsidRPr="00123DEF">
                    <w:rPr>
                      <w:sz w:val="20"/>
                      <w:szCs w:val="20"/>
                    </w:rPr>
                    <w:t xml:space="preserve"> по воинскому учету</w:t>
                  </w:r>
                </w:p>
              </w:txbxContent>
            </v:textbox>
          </v:rect>
        </w:pict>
      </w:r>
    </w:p>
    <w:p w:rsidR="00123DEF" w:rsidRDefault="00B526A1" w:rsidP="00123DEF">
      <w:pPr>
        <w:shd w:val="clear" w:color="auto" w:fill="FFFFFF"/>
        <w:tabs>
          <w:tab w:val="left" w:pos="11490"/>
        </w:tabs>
        <w:jc w:val="both"/>
        <w:rPr>
          <w:rFonts w:cs="Tahoma"/>
        </w:rPr>
      </w:pPr>
      <w:r w:rsidRPr="00B526A1">
        <w:pict>
          <v:shape id="_x0000_s1069" type="#_x0000_t32" style="position:absolute;left:0;text-align:left;margin-left:727.75pt;margin-top:9.75pt;width:29.4pt;height:0;flip:x;z-index:251672064" o:connectortype="straight"/>
        </w:pict>
      </w:r>
      <w:r w:rsidR="00123DEF">
        <w:rPr>
          <w:rFonts w:cs="Tahoma"/>
        </w:rPr>
        <w:tab/>
      </w:r>
    </w:p>
    <w:p w:rsidR="00123DEF" w:rsidRDefault="00B526A1" w:rsidP="00123DEF">
      <w:r>
        <w:rPr>
          <w:noProof/>
        </w:rPr>
        <w:pict>
          <v:shape id="_x0000_s1085" type="#_x0000_t32" style="position:absolute;margin-left:466.4pt;margin-top:11.65pt;width:0;height:15.8pt;z-index:251687424" o:connectortype="straight"/>
        </w:pict>
      </w:r>
      <w:r>
        <w:rPr>
          <w:noProof/>
        </w:rPr>
        <w:pict>
          <v:shape id="_x0000_s1084" type="#_x0000_t32" style="position:absolute;margin-left:368.45pt;margin-top:11.65pt;width:.75pt;height:15.8pt;flip:x;z-index:251686400" o:connectortype="straight"/>
        </w:pict>
      </w:r>
      <w:r>
        <w:rPr>
          <w:noProof/>
        </w:rPr>
        <w:pict>
          <v:shape id="_x0000_s1083" type="#_x0000_t32" style="position:absolute;margin-left:267.65pt;margin-top:11.65pt;width:0;height:15.8pt;z-index:251685376" o:connectortype="straight"/>
        </w:pict>
      </w:r>
      <w:r>
        <w:rPr>
          <w:noProof/>
        </w:rPr>
        <w:pict>
          <v:shape id="_x0000_s1078" type="#_x0000_t32" style="position:absolute;margin-left:267.65pt;margin-top:11.65pt;width:198.75pt;height:0;flip:x;z-index:251681280" o:connectortype="straight"/>
        </w:pict>
      </w:r>
      <w:r>
        <w:rPr>
          <w:noProof/>
        </w:rPr>
        <w:pict>
          <v:shape id="_x0000_s1077" type="#_x0000_t32" style="position:absolute;margin-left:451.7pt;margin-top:1.9pt;width:0;height:9.75pt;z-index:251680256" o:connectortype="straight"/>
        </w:pict>
      </w:r>
      <w:r>
        <w:pict>
          <v:shape id="_x0000_s1070" type="#_x0000_t32" style="position:absolute;margin-left:727.75pt;margin-top:43.2pt;width:29.4pt;height:0;z-index:251673088" o:connectortype="straight"/>
        </w:pict>
      </w:r>
      <w:r>
        <w:pict>
          <v:shape id="_x0000_s1071" type="#_x0000_t32" style="position:absolute;margin-left:757.15pt;margin-top:33.45pt;width:0;height:9.75pt;z-index:251674112" o:connectortype="straight"/>
        </w:pict>
      </w:r>
    </w:p>
    <w:p w:rsidR="00123DEF" w:rsidRDefault="00B526A1" w:rsidP="00123DEF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  <w:r w:rsidRPr="00B526A1">
        <w:rPr>
          <w:noProof/>
        </w:rPr>
        <w:pict>
          <v:rect id="_x0000_s1082" style="position:absolute;left:0;text-align:left;margin-left:425.45pt;margin-top:13.65pt;width:82.25pt;height:44.2pt;z-index:251684352">
            <v:textbox>
              <w:txbxContent>
                <w:p w:rsidR="00122539" w:rsidRPr="00122539" w:rsidRDefault="00122539" w:rsidP="0012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122539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Pr="00B526A1">
        <w:pict>
          <v:rect id="_x0000_s1048" style="position:absolute;left:0;text-align:left;margin-left:527.9pt;margin-top:13.65pt;width:199.85pt;height:44.2pt;z-index:251675136;v-text-anchor:middle" strokeweight=".26mm">
            <v:fill color2="black"/>
            <v:stroke joinstyle="round"/>
            <v:textbox style="mso-next-textbox:#_x0000_s1048;mso-rotate-with-shape:t" inset=".41mm,.3mm,.41mm,.3mm">
              <w:txbxContent>
                <w:p w:rsidR="00123DEF" w:rsidRDefault="00123DEF" w:rsidP="00123DEF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Отдел экономики, имущественных и земельных отношений</w:t>
                  </w:r>
                </w:p>
              </w:txbxContent>
            </v:textbox>
          </v:rect>
        </w:pict>
      </w:r>
      <w:r w:rsidRPr="00B526A1">
        <w:pict>
          <v:rect id="_x0000_s1063" style="position:absolute;left:0;text-align:left;margin-left:23.55pt;margin-top:13.65pt;width:191.95pt;height:44.2pt;z-index:251676160">
            <v:textbox>
              <w:txbxContent>
                <w:p w:rsidR="00122539" w:rsidRDefault="00122539" w:rsidP="00123DE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3DEF" w:rsidRPr="000C7460" w:rsidRDefault="00123DEF" w:rsidP="00123D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0C7460">
                    <w:rPr>
                      <w:i/>
                      <w:sz w:val="20"/>
                      <w:szCs w:val="20"/>
                    </w:rPr>
                    <w:t>Специалисты по сельскому хозяйству</w:t>
                  </w:r>
                </w:p>
              </w:txbxContent>
            </v:textbox>
          </v:rect>
        </w:pict>
      </w:r>
      <w:r w:rsidRPr="00B526A1">
        <w:rPr>
          <w:noProof/>
        </w:rPr>
        <w:pict>
          <v:rect id="_x0000_s1079" style="position:absolute;left:0;text-align:left;margin-left:234.9pt;margin-top:13.65pt;width:84.05pt;height:44.2pt;z-index:251682304">
            <v:textbox>
              <w:txbxContent>
                <w:p w:rsidR="00122539" w:rsidRPr="00122539" w:rsidRDefault="000C7460" w:rsidP="0012253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="00122539" w:rsidRPr="00122539">
                    <w:rPr>
                      <w:sz w:val="20"/>
                      <w:szCs w:val="20"/>
                    </w:rPr>
                    <w:t xml:space="preserve"> по бюджету</w:t>
                  </w:r>
                </w:p>
              </w:txbxContent>
            </v:textbox>
          </v:rect>
        </w:pict>
      </w:r>
      <w:r w:rsidRPr="00B526A1">
        <w:rPr>
          <w:noProof/>
        </w:rPr>
        <w:pict>
          <v:rect id="_x0000_s1081" style="position:absolute;left:0;text-align:left;margin-left:328.2pt;margin-top:13.65pt;width:80.3pt;height:44.2pt;z-index:251683328">
            <v:textbox>
              <w:txbxContent>
                <w:p w:rsidR="00122539" w:rsidRPr="00122539" w:rsidRDefault="00122539" w:rsidP="00122539">
                  <w:pPr>
                    <w:jc w:val="center"/>
                    <w:rPr>
                      <w:sz w:val="20"/>
                      <w:szCs w:val="20"/>
                    </w:rPr>
                  </w:pPr>
                  <w:r w:rsidRPr="00122539">
                    <w:rPr>
                      <w:sz w:val="20"/>
                      <w:szCs w:val="20"/>
                    </w:rPr>
                    <w:t>Отдел казначейского</w:t>
                  </w:r>
                  <w:r>
                    <w:t xml:space="preserve"> </w:t>
                  </w:r>
                  <w:r w:rsidRPr="00122539">
                    <w:rPr>
                      <w:sz w:val="20"/>
                      <w:szCs w:val="20"/>
                    </w:rPr>
                    <w:t>исполнения</w:t>
                  </w:r>
                </w:p>
              </w:txbxContent>
            </v:textbox>
          </v:rect>
        </w:pict>
      </w:r>
    </w:p>
    <w:p w:rsidR="00A72B33" w:rsidRDefault="00B526A1" w:rsidP="00123DEF">
      <w:pPr>
        <w:tabs>
          <w:tab w:val="right" w:pos="10205"/>
        </w:tabs>
        <w:ind w:right="5387"/>
        <w:jc w:val="both"/>
        <w:rPr>
          <w:sz w:val="28"/>
          <w:szCs w:val="28"/>
        </w:rPr>
      </w:pPr>
      <w:r w:rsidRPr="00B526A1">
        <w:pict>
          <v:shape id="_x0000_s1064" type="#_x0000_t32" style="position:absolute;left:0;text-align:left;margin-left:2.55pt;margin-top:13.3pt;width:21pt;height:0;z-index:251677184" o:connectortype="straight"/>
        </w:pict>
      </w:r>
    </w:p>
    <w:sectPr w:rsidR="00A72B33" w:rsidSect="00123DEF">
      <w:headerReference w:type="even" r:id="rId9"/>
      <w:headerReference w:type="default" r:id="rId10"/>
      <w:pgSz w:w="16838" w:h="11906" w:orient="landscape"/>
      <w:pgMar w:top="851" w:right="709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C9" w:rsidRDefault="00452FC9" w:rsidP="0034207B">
      <w:r>
        <w:separator/>
      </w:r>
    </w:p>
  </w:endnote>
  <w:endnote w:type="continuationSeparator" w:id="1">
    <w:p w:rsidR="00452FC9" w:rsidRDefault="00452FC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C9" w:rsidRDefault="00452FC9" w:rsidP="0034207B">
      <w:r>
        <w:separator/>
      </w:r>
    </w:p>
  </w:footnote>
  <w:footnote w:type="continuationSeparator" w:id="1">
    <w:p w:rsidR="00452FC9" w:rsidRDefault="00452FC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26A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52F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B526A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DEF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452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A5599"/>
    <w:rsid w:val="000B44D9"/>
    <w:rsid w:val="000B79FF"/>
    <w:rsid w:val="000C7460"/>
    <w:rsid w:val="000D1EED"/>
    <w:rsid w:val="000D60C6"/>
    <w:rsid w:val="000E0BD1"/>
    <w:rsid w:val="000E3992"/>
    <w:rsid w:val="000F4187"/>
    <w:rsid w:val="000F5235"/>
    <w:rsid w:val="000F7584"/>
    <w:rsid w:val="001136D2"/>
    <w:rsid w:val="00114CEF"/>
    <w:rsid w:val="00122539"/>
    <w:rsid w:val="0012255B"/>
    <w:rsid w:val="00123DEF"/>
    <w:rsid w:val="00134892"/>
    <w:rsid w:val="0014576E"/>
    <w:rsid w:val="0015145B"/>
    <w:rsid w:val="001554EC"/>
    <w:rsid w:val="00165CA3"/>
    <w:rsid w:val="00184FCE"/>
    <w:rsid w:val="001A3414"/>
    <w:rsid w:val="001B00BC"/>
    <w:rsid w:val="001C4234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2FC9"/>
    <w:rsid w:val="0045553B"/>
    <w:rsid w:val="00471908"/>
    <w:rsid w:val="004822DD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6D5D69"/>
    <w:rsid w:val="00701BDB"/>
    <w:rsid w:val="00717480"/>
    <w:rsid w:val="00721029"/>
    <w:rsid w:val="0072760A"/>
    <w:rsid w:val="00737BAE"/>
    <w:rsid w:val="00755A72"/>
    <w:rsid w:val="00761F03"/>
    <w:rsid w:val="007656B9"/>
    <w:rsid w:val="00772FAE"/>
    <w:rsid w:val="00792145"/>
    <w:rsid w:val="007A09F2"/>
    <w:rsid w:val="007B5314"/>
    <w:rsid w:val="007B56B5"/>
    <w:rsid w:val="007C7BD3"/>
    <w:rsid w:val="007D788E"/>
    <w:rsid w:val="007E2CAB"/>
    <w:rsid w:val="007F1391"/>
    <w:rsid w:val="00831DC0"/>
    <w:rsid w:val="00843617"/>
    <w:rsid w:val="008845FA"/>
    <w:rsid w:val="008A1DA7"/>
    <w:rsid w:val="008D01C7"/>
    <w:rsid w:val="008E6241"/>
    <w:rsid w:val="008E6E66"/>
    <w:rsid w:val="008F16FD"/>
    <w:rsid w:val="008F4901"/>
    <w:rsid w:val="00916D69"/>
    <w:rsid w:val="00921DC8"/>
    <w:rsid w:val="009230E3"/>
    <w:rsid w:val="00926606"/>
    <w:rsid w:val="00933997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22FB8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AD6F0B"/>
    <w:rsid w:val="00B3389A"/>
    <w:rsid w:val="00B42B47"/>
    <w:rsid w:val="00B526A1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553F3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50CB5"/>
    <w:rsid w:val="00E5747D"/>
    <w:rsid w:val="00E86541"/>
    <w:rsid w:val="00EB72C5"/>
    <w:rsid w:val="00EB75D3"/>
    <w:rsid w:val="00EC444F"/>
    <w:rsid w:val="00ED1151"/>
    <w:rsid w:val="00EE5983"/>
    <w:rsid w:val="00EF570D"/>
    <w:rsid w:val="00F042EB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A30E1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8" type="connector" idref="#_x0000_s1052"/>
        <o:r id="V:Rule29" type="connector" idref="#_x0000_s1061"/>
        <o:r id="V:Rule30" type="connector" idref="#_x0000_s1057"/>
        <o:r id="V:Rule31" type="connector" idref="#_x0000_s1077"/>
        <o:r id="V:Rule32" type="connector" idref="#_x0000_s1071"/>
        <o:r id="V:Rule33" type="connector" idref="#_x0000_s1078"/>
        <o:r id="V:Rule34" type="connector" idref="#_x0000_s1053"/>
        <o:r id="V:Rule35" type="connector" idref="#_x0000_s1076"/>
        <o:r id="V:Rule36" type="connector" idref="#_x0000_s1055"/>
        <o:r id="V:Rule37" type="connector" idref="#_x0000_s1084"/>
        <o:r id="V:Rule38" type="connector" idref="#_x0000_s1064"/>
        <o:r id="V:Rule39" type="connector" idref="#_x0000_s1083"/>
        <o:r id="V:Rule40" type="connector" idref="#_x0000_s1073"/>
        <o:r id="V:Rule41" type="connector" idref="#_x0000_s1072"/>
        <o:r id="V:Rule42" type="connector" idref="#_x0000_s1058"/>
        <o:r id="V:Rule43" type="connector" idref="#_x0000_s1060"/>
        <o:r id="V:Rule44" type="connector" idref="#_x0000_s1051"/>
        <o:r id="V:Rule45" type="connector" idref="#_x0000_s1062"/>
        <o:r id="V:Rule46" type="connector" idref="#_x0000_s1054"/>
        <o:r id="V:Rule47" type="connector" idref="#_x0000_s1059"/>
        <o:r id="V:Rule48" type="connector" idref="#_x0000_s1070"/>
        <o:r id="V:Rule49" type="connector" idref="#_x0000_s1067"/>
        <o:r id="V:Rule50" type="connector" idref="#_x0000_s1056"/>
        <o:r id="V:Rule51" type="connector" idref="#_x0000_s1069"/>
        <o:r id="V:Rule52" type="connector" idref="#_x0000_s1074"/>
        <o:r id="V:Rule53" type="connector" idref="#_x0000_s1085"/>
        <o:r id="V:Rule5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123D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23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8CAE-AB38-47F0-9C47-6A31E85D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5</cp:revision>
  <cp:lastPrinted>2022-10-31T09:45:00Z</cp:lastPrinted>
  <dcterms:created xsi:type="dcterms:W3CDTF">2022-10-19T08:55:00Z</dcterms:created>
  <dcterms:modified xsi:type="dcterms:W3CDTF">2023-02-09T07:16:00Z</dcterms:modified>
</cp:coreProperties>
</file>